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A8" w:rsidRPr="00EB71DE" w:rsidRDefault="00BA0E4C" w:rsidP="00774960">
      <w:pPr>
        <w:pStyle w:val="Heading1"/>
        <w:rPr>
          <w:lang w:val="en-US"/>
        </w:rPr>
      </w:pPr>
      <w:r w:rsidRPr="00EB71DE">
        <w:rPr>
          <w:lang w:val="en-US"/>
        </w:rPr>
        <w:t>Templates Work Group</w:t>
      </w:r>
    </w:p>
    <w:p w:rsidR="00A25E7B" w:rsidRPr="00EB71DE" w:rsidRDefault="00A25E7B" w:rsidP="00774960">
      <w:pPr>
        <w:rPr>
          <w:sz w:val="28"/>
          <w:lang w:val="en-US"/>
        </w:rPr>
      </w:pPr>
      <w:r w:rsidRPr="00EB71DE">
        <w:rPr>
          <w:sz w:val="28"/>
          <w:lang w:val="en-US"/>
        </w:rPr>
        <w:t>HL7 Working Group Meeting</w:t>
      </w:r>
    </w:p>
    <w:p w:rsidR="00774960" w:rsidRPr="00EB71DE" w:rsidRDefault="00894409" w:rsidP="00774960">
      <w:pPr>
        <w:rPr>
          <w:sz w:val="28"/>
          <w:lang w:val="en-US"/>
        </w:rPr>
      </w:pPr>
      <w:r w:rsidRPr="00EB71DE">
        <w:rPr>
          <w:sz w:val="28"/>
          <w:lang w:val="en-US"/>
        </w:rPr>
        <w:t>San Antonio</w:t>
      </w:r>
      <w:r w:rsidR="00774960" w:rsidRPr="00EB71DE">
        <w:rPr>
          <w:sz w:val="28"/>
          <w:lang w:val="en-US"/>
        </w:rPr>
        <w:t xml:space="preserve"> </w:t>
      </w:r>
      <w:r w:rsidRPr="00EB71DE">
        <w:rPr>
          <w:sz w:val="28"/>
          <w:lang w:val="en-US"/>
        </w:rPr>
        <w:t>TX</w:t>
      </w:r>
      <w:r w:rsidR="00774960" w:rsidRPr="00EB71DE">
        <w:rPr>
          <w:sz w:val="28"/>
          <w:lang w:val="en-US"/>
        </w:rPr>
        <w:t xml:space="preserve"> (US) – </w:t>
      </w:r>
      <w:r w:rsidRPr="00EB71DE">
        <w:rPr>
          <w:sz w:val="28"/>
          <w:lang w:val="en-US"/>
        </w:rPr>
        <w:t>January</w:t>
      </w:r>
      <w:r w:rsidR="00774960" w:rsidRPr="00EB71DE">
        <w:rPr>
          <w:sz w:val="28"/>
          <w:lang w:val="en-US"/>
        </w:rPr>
        <w:t xml:space="preserve"> </w:t>
      </w:r>
      <w:r w:rsidR="004B57DA" w:rsidRPr="00EB71DE">
        <w:rPr>
          <w:sz w:val="28"/>
          <w:lang w:val="en-US"/>
        </w:rPr>
        <w:t>1</w:t>
      </w:r>
      <w:r w:rsidRPr="00EB71DE">
        <w:rPr>
          <w:sz w:val="28"/>
          <w:lang w:val="en-US"/>
        </w:rPr>
        <w:t>8-</w:t>
      </w:r>
      <w:r w:rsidR="00BE76E4" w:rsidRPr="00EB71DE">
        <w:rPr>
          <w:sz w:val="28"/>
          <w:lang w:val="en-US"/>
        </w:rPr>
        <w:t>23</w:t>
      </w:r>
      <w:r w:rsidRPr="00EB71DE">
        <w:rPr>
          <w:sz w:val="28"/>
          <w:lang w:val="en-US"/>
        </w:rPr>
        <w:t xml:space="preserve"> 2015</w:t>
      </w:r>
    </w:p>
    <w:p w:rsidR="00BA0E4C" w:rsidRPr="00EB71DE" w:rsidRDefault="00BA0E4C" w:rsidP="00774960">
      <w:pPr>
        <w:pStyle w:val="Heading2"/>
        <w:pBdr>
          <w:bottom w:val="single" w:sz="4" w:space="1" w:color="auto"/>
        </w:pBdr>
        <w:shd w:val="clear" w:color="auto" w:fill="E6E6E6"/>
        <w:spacing w:before="480" w:after="240"/>
        <w:rPr>
          <w:rFonts w:ascii="Calibri" w:eastAsia="Cambria" w:hAnsi="Calibri" w:cs="Times New Roman"/>
          <w:color w:val="548DD4"/>
          <w:sz w:val="32"/>
          <w:lang w:val="en-US"/>
        </w:rPr>
      </w:pPr>
      <w:r w:rsidRPr="00EB71DE">
        <w:rPr>
          <w:rFonts w:ascii="Calibri" w:eastAsia="Cambria" w:hAnsi="Calibri" w:cs="Times New Roman"/>
          <w:color w:val="548DD4"/>
          <w:sz w:val="32"/>
          <w:lang w:val="en-US"/>
        </w:rPr>
        <w:t xml:space="preserve">Monday </w:t>
      </w:r>
      <w:r w:rsidR="00270866">
        <w:rPr>
          <w:rFonts w:ascii="Calibri" w:eastAsia="Cambria" w:hAnsi="Calibri" w:cs="Times New Roman"/>
          <w:color w:val="548DD4"/>
          <w:sz w:val="32"/>
          <w:lang w:val="en-US"/>
        </w:rPr>
        <w:t>Q1</w:t>
      </w:r>
      <w:r w:rsidR="00DC7065">
        <w:rPr>
          <w:rFonts w:ascii="Calibri" w:eastAsia="Cambria" w:hAnsi="Calibri" w:cs="Times New Roman"/>
          <w:color w:val="548DD4"/>
          <w:sz w:val="32"/>
          <w:lang w:val="en-US"/>
        </w:rPr>
        <w:t xml:space="preserve"> </w:t>
      </w:r>
    </w:p>
    <w:tbl>
      <w:tblPr>
        <w:tblW w:w="4878" w:type="pct"/>
        <w:tblInd w:w="108" w:type="dxa"/>
        <w:tblBorders>
          <w:top w:val="single" w:sz="8" w:space="0" w:color="808080"/>
          <w:left w:val="single" w:sz="8" w:space="0" w:color="808080"/>
          <w:right w:val="single" w:sz="8" w:space="0" w:color="808080"/>
        </w:tblBorders>
        <w:tblLook w:val="0000"/>
      </w:tblPr>
      <w:tblGrid>
        <w:gridCol w:w="1109"/>
        <w:gridCol w:w="1887"/>
        <w:gridCol w:w="2649"/>
        <w:gridCol w:w="478"/>
        <w:gridCol w:w="1175"/>
        <w:gridCol w:w="1756"/>
      </w:tblGrid>
      <w:tr w:rsidR="00774960" w:rsidRPr="00EB71DE" w:rsidTr="00C1070B">
        <w:tc>
          <w:tcPr>
            <w:tcW w:w="3117" w:type="pct"/>
            <w:gridSpan w:val="3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0F0F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74960" w:rsidRPr="00EB71DE" w:rsidRDefault="00774960" w:rsidP="00894409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 xml:space="preserve">Location: </w:t>
            </w:r>
            <w:r w:rsidR="00894409" w:rsidRPr="00EB71DE">
              <w:rPr>
                <w:lang w:val="en-US"/>
              </w:rPr>
              <w:t>Chula Vista Boardroom</w:t>
            </w:r>
          </w:p>
        </w:tc>
        <w:tc>
          <w:tcPr>
            <w:tcW w:w="1883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0F0F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74960" w:rsidRPr="00EB71DE" w:rsidRDefault="00BE76E4" w:rsidP="00C1070B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>Date: 2015</w:t>
            </w:r>
            <w:r w:rsidR="00774960" w:rsidRPr="00EB71DE">
              <w:rPr>
                <w:lang w:val="en-US"/>
              </w:rPr>
              <w:t>-</w:t>
            </w:r>
            <w:r w:rsidRPr="00EB71DE">
              <w:rPr>
                <w:lang w:val="en-US"/>
              </w:rPr>
              <w:t>01-19</w:t>
            </w:r>
          </w:p>
          <w:p w:rsidR="00774960" w:rsidRPr="00EB71DE" w:rsidRDefault="00774960" w:rsidP="00BE76E4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 xml:space="preserve">Time: </w:t>
            </w:r>
            <w:r w:rsidR="00BE76E4" w:rsidRPr="00EB71DE">
              <w:rPr>
                <w:lang w:val="en-US"/>
              </w:rPr>
              <w:t>9</w:t>
            </w:r>
            <w:r w:rsidR="005E1DCB" w:rsidRPr="00EB71DE">
              <w:rPr>
                <w:lang w:val="en-US"/>
              </w:rPr>
              <w:t>:</w:t>
            </w:r>
            <w:r w:rsidR="00BE76E4" w:rsidRPr="00EB71DE">
              <w:rPr>
                <w:lang w:val="en-US"/>
              </w:rPr>
              <w:t>00</w:t>
            </w:r>
            <w:r w:rsidR="005E1DCB" w:rsidRPr="00EB71DE">
              <w:rPr>
                <w:lang w:val="en-US"/>
              </w:rPr>
              <w:t xml:space="preserve"> – </w:t>
            </w:r>
            <w:r w:rsidR="00BE76E4" w:rsidRPr="00EB71DE">
              <w:rPr>
                <w:lang w:val="en-US"/>
              </w:rPr>
              <w:t>10</w:t>
            </w:r>
            <w:r w:rsidR="005E1DCB" w:rsidRPr="00EB71DE">
              <w:rPr>
                <w:lang w:val="en-US"/>
              </w:rPr>
              <w:t>:</w:t>
            </w:r>
            <w:r w:rsidR="00BE76E4" w:rsidRPr="00EB71DE">
              <w:rPr>
                <w:lang w:val="en-US"/>
              </w:rPr>
              <w:t>3</w:t>
            </w:r>
            <w:r w:rsidR="005E1DCB" w:rsidRPr="00EB71DE">
              <w:rPr>
                <w:lang w:val="en-US"/>
              </w:rPr>
              <w:t>0</w:t>
            </w:r>
            <w:r w:rsidR="00BE76E4" w:rsidRPr="00EB71DE">
              <w:rPr>
                <w:lang w:val="en-US"/>
              </w:rPr>
              <w:t xml:space="preserve"> a</w:t>
            </w:r>
            <w:r w:rsidRPr="00EB71DE">
              <w:rPr>
                <w:lang w:val="en-US"/>
              </w:rPr>
              <w:t>m</w:t>
            </w:r>
          </w:p>
        </w:tc>
      </w:tr>
      <w:tr w:rsidR="00774960" w:rsidRPr="00EB71DE" w:rsidTr="00C1070B">
        <w:tblPrEx>
          <w:tblBorders>
            <w:top w:val="none" w:sz="0" w:space="0" w:color="auto"/>
          </w:tblBorders>
        </w:tblPrEx>
        <w:tc>
          <w:tcPr>
            <w:tcW w:w="612" w:type="pct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74960" w:rsidRPr="00EB71DE" w:rsidRDefault="00774960" w:rsidP="00C1070B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>Chair</w:t>
            </w:r>
          </w:p>
        </w:tc>
        <w:tc>
          <w:tcPr>
            <w:tcW w:w="2505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74960" w:rsidRPr="00EB71DE" w:rsidRDefault="00774960" w:rsidP="00C1070B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>Kai Heitmann</w:t>
            </w:r>
          </w:p>
        </w:tc>
        <w:tc>
          <w:tcPr>
            <w:tcW w:w="91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74960" w:rsidRPr="00EB71DE" w:rsidRDefault="00774960" w:rsidP="00C1070B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>Note taker(s)</w:t>
            </w:r>
          </w:p>
        </w:tc>
        <w:tc>
          <w:tcPr>
            <w:tcW w:w="97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74960" w:rsidRPr="00EB71DE" w:rsidRDefault="00774960" w:rsidP="00C1070B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>Mark Shafarman</w:t>
            </w:r>
          </w:p>
        </w:tc>
      </w:tr>
      <w:tr w:rsidR="00774960" w:rsidRPr="00EB71DE" w:rsidTr="00C1070B">
        <w:tblPrEx>
          <w:tblBorders>
            <w:top w:val="none" w:sz="0" w:space="0" w:color="auto"/>
          </w:tblBorders>
        </w:tblPrEx>
        <w:trPr>
          <w:trHeight w:hRule="exact" w:val="109"/>
        </w:trPr>
        <w:tc>
          <w:tcPr>
            <w:tcW w:w="5000" w:type="pct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F0F0F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74960" w:rsidRPr="00EB71DE" w:rsidRDefault="00774960" w:rsidP="00C1070B">
            <w:pPr>
              <w:pStyle w:val="TableText"/>
              <w:rPr>
                <w:lang w:val="en-US"/>
              </w:rPr>
            </w:pPr>
          </w:p>
        </w:tc>
      </w:tr>
      <w:tr w:rsidR="00774960" w:rsidRPr="00EB71DE" w:rsidTr="00C1070B">
        <w:tblPrEx>
          <w:tblBorders>
            <w:top w:val="none" w:sz="0" w:space="0" w:color="auto"/>
          </w:tblBorders>
        </w:tblPrEx>
        <w:tc>
          <w:tcPr>
            <w:tcW w:w="612" w:type="pct"/>
            <w:tcBorders>
              <w:top w:val="single" w:sz="8" w:space="0" w:color="808080"/>
              <w:bottom w:val="single" w:sz="8" w:space="0" w:color="808080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74960" w:rsidRPr="00EB71DE" w:rsidRDefault="00774960" w:rsidP="00C1070B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>Attendee</w:t>
            </w:r>
          </w:p>
        </w:tc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74960" w:rsidRPr="00EB71DE" w:rsidRDefault="00774960" w:rsidP="00C1070B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>Name</w:t>
            </w:r>
          </w:p>
        </w:tc>
        <w:tc>
          <w:tcPr>
            <w:tcW w:w="17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4960" w:rsidRPr="00EB71DE" w:rsidRDefault="00774960" w:rsidP="00C1070B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>Email</w:t>
            </w:r>
          </w:p>
        </w:tc>
        <w:tc>
          <w:tcPr>
            <w:tcW w:w="1619" w:type="pct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74960" w:rsidRPr="00EB71DE" w:rsidRDefault="00774960" w:rsidP="00C1070B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>Affiliation</w:t>
            </w:r>
          </w:p>
        </w:tc>
      </w:tr>
      <w:tr w:rsidR="00774960" w:rsidRPr="00EB71DE" w:rsidTr="00C1070B">
        <w:tblPrEx>
          <w:tblBorders>
            <w:top w:val="none" w:sz="0" w:space="0" w:color="auto"/>
          </w:tblBorders>
        </w:tblPrEx>
        <w:tc>
          <w:tcPr>
            <w:tcW w:w="612" w:type="pct"/>
            <w:tcBorders>
              <w:top w:val="single" w:sz="8" w:space="0" w:color="808080"/>
              <w:bottom w:val="single" w:sz="8" w:space="0" w:color="808080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74960" w:rsidRPr="00EB71DE" w:rsidRDefault="00774960" w:rsidP="00C1070B">
            <w:pPr>
              <w:pStyle w:val="TableText"/>
              <w:rPr>
                <w:lang w:val="en-US"/>
              </w:rPr>
            </w:pPr>
          </w:p>
        </w:tc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774960" w:rsidRPr="00EB71DE" w:rsidRDefault="00EB71DE" w:rsidP="00C1070B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>Wendy Huang</w:t>
            </w:r>
          </w:p>
        </w:tc>
        <w:tc>
          <w:tcPr>
            <w:tcW w:w="17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4960" w:rsidRPr="00EB71DE" w:rsidRDefault="00B42593" w:rsidP="00C1070B">
            <w:pPr>
              <w:pStyle w:val="TableText"/>
              <w:rPr>
                <w:lang w:val="en-US"/>
              </w:rPr>
            </w:pPr>
            <w:r w:rsidRPr="00B42593">
              <w:rPr>
                <w:lang w:val="en-US"/>
              </w:rPr>
              <w:t>whuang@infoway-inforoute.ca</w:t>
            </w:r>
          </w:p>
        </w:tc>
        <w:tc>
          <w:tcPr>
            <w:tcW w:w="1619" w:type="pct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74960" w:rsidRPr="00B42593" w:rsidRDefault="00B42593" w:rsidP="00B42593">
            <w:pPr>
              <w:pStyle w:val="TableText"/>
              <w:rPr>
                <w:lang w:val="de-DE"/>
              </w:rPr>
            </w:pPr>
            <w:r>
              <w:rPr>
                <w:lang w:val="de-DE"/>
              </w:rPr>
              <w:t>Canada Health Infoway, Toronto</w:t>
            </w:r>
          </w:p>
        </w:tc>
      </w:tr>
      <w:tr w:rsidR="00774960" w:rsidRPr="00EB71DE" w:rsidTr="00C1070B">
        <w:tblPrEx>
          <w:tblBorders>
            <w:top w:val="none" w:sz="0" w:space="0" w:color="auto"/>
          </w:tblBorders>
        </w:tblPrEx>
        <w:tc>
          <w:tcPr>
            <w:tcW w:w="612" w:type="pct"/>
            <w:tcBorders>
              <w:top w:val="single" w:sz="8" w:space="0" w:color="808080"/>
              <w:bottom w:val="single" w:sz="8" w:space="0" w:color="808080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74960" w:rsidRPr="00EB71DE" w:rsidRDefault="00774960" w:rsidP="00C1070B">
            <w:pPr>
              <w:pStyle w:val="TableText"/>
              <w:rPr>
                <w:lang w:val="en-US"/>
              </w:rPr>
            </w:pPr>
          </w:p>
        </w:tc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74960" w:rsidRPr="00EB71DE" w:rsidRDefault="00774960" w:rsidP="00C1070B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>Mark Shafarman</w:t>
            </w:r>
          </w:p>
        </w:tc>
        <w:tc>
          <w:tcPr>
            <w:tcW w:w="17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4960" w:rsidRPr="00EB71DE" w:rsidRDefault="00715BC4" w:rsidP="00C1070B">
            <w:pPr>
              <w:pStyle w:val="TableText"/>
              <w:rPr>
                <w:lang w:val="en-US"/>
              </w:rPr>
            </w:pPr>
            <w:r w:rsidRPr="00715BC4">
              <w:rPr>
                <w:lang w:val="en-US"/>
              </w:rPr>
              <w:t>mark.shafarman@earthlink.net</w:t>
            </w:r>
          </w:p>
        </w:tc>
        <w:tc>
          <w:tcPr>
            <w:tcW w:w="1619" w:type="pct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74960" w:rsidRPr="00EB71DE" w:rsidRDefault="00774960" w:rsidP="00C1070B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>Shafarman Consulting, Inc</w:t>
            </w:r>
          </w:p>
        </w:tc>
      </w:tr>
      <w:tr w:rsidR="00774960" w:rsidRPr="00EB71DE" w:rsidTr="00C1070B">
        <w:tblPrEx>
          <w:tblBorders>
            <w:top w:val="none" w:sz="0" w:space="0" w:color="auto"/>
          </w:tblBorders>
        </w:tblPrEx>
        <w:tc>
          <w:tcPr>
            <w:tcW w:w="612" w:type="pct"/>
            <w:tcBorders>
              <w:top w:val="single" w:sz="8" w:space="0" w:color="808080"/>
              <w:bottom w:val="single" w:sz="8" w:space="0" w:color="808080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74960" w:rsidRPr="00EB71DE" w:rsidRDefault="00774960" w:rsidP="00C1070B">
            <w:pPr>
              <w:pStyle w:val="TableText"/>
              <w:rPr>
                <w:lang w:val="en-US"/>
              </w:rPr>
            </w:pPr>
          </w:p>
        </w:tc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74960" w:rsidRPr="00EB71DE" w:rsidRDefault="00774960" w:rsidP="00C1070B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>Kai Heitmann</w:t>
            </w:r>
          </w:p>
        </w:tc>
        <w:tc>
          <w:tcPr>
            <w:tcW w:w="17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4960" w:rsidRPr="00EB71DE" w:rsidRDefault="00B42593" w:rsidP="00C1070B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hl7@kheitmann.de</w:t>
            </w:r>
          </w:p>
        </w:tc>
        <w:tc>
          <w:tcPr>
            <w:tcW w:w="1619" w:type="pct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74960" w:rsidRPr="00EB71DE" w:rsidRDefault="00774960" w:rsidP="00C1070B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>HL7 Germany</w:t>
            </w:r>
          </w:p>
        </w:tc>
      </w:tr>
      <w:tr w:rsidR="00774960" w:rsidRPr="00EB71DE" w:rsidTr="00C1070B">
        <w:tblPrEx>
          <w:tblBorders>
            <w:top w:val="none" w:sz="0" w:space="0" w:color="auto"/>
          </w:tblBorders>
        </w:tblPrEx>
        <w:tc>
          <w:tcPr>
            <w:tcW w:w="5000" w:type="pct"/>
            <w:gridSpan w:val="6"/>
            <w:tcBorders>
              <w:top w:val="single" w:sz="8" w:space="0" w:color="808080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74960" w:rsidRPr="00EB71DE" w:rsidRDefault="00774960" w:rsidP="00C1070B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>Quorum Requirements Met (yes/no): yes</w:t>
            </w:r>
          </w:p>
        </w:tc>
      </w:tr>
    </w:tbl>
    <w:p w:rsidR="00774960" w:rsidRPr="00EB71DE" w:rsidRDefault="00774960" w:rsidP="00AD3DA9">
      <w:pPr>
        <w:rPr>
          <w:lang w:val="en-US"/>
        </w:rPr>
      </w:pPr>
    </w:p>
    <w:p w:rsidR="00BA0E4C" w:rsidRPr="00EB71DE" w:rsidRDefault="00BA0E4C" w:rsidP="00BA0E4C">
      <w:pPr>
        <w:pStyle w:val="Heading2"/>
        <w:rPr>
          <w:lang w:val="en-US"/>
        </w:rPr>
      </w:pPr>
      <w:r w:rsidRPr="00EB71DE">
        <w:rPr>
          <w:lang w:val="en-US"/>
        </w:rPr>
        <w:t>Agenda review</w:t>
      </w:r>
    </w:p>
    <w:p w:rsidR="008A565F" w:rsidRDefault="008A565F" w:rsidP="001025A5">
      <w:pPr>
        <w:rPr>
          <w:lang w:val="en-US"/>
        </w:rPr>
      </w:pPr>
    </w:p>
    <w:p w:rsidR="001025A5" w:rsidRPr="00EB71DE" w:rsidRDefault="008A565F" w:rsidP="001025A5">
      <w:pPr>
        <w:rPr>
          <w:lang w:val="en-US"/>
        </w:rPr>
      </w:pPr>
      <w:r>
        <w:rPr>
          <w:lang w:val="en-US"/>
        </w:rPr>
        <w:t xml:space="preserve">Add </w:t>
      </w:r>
      <w:r w:rsidR="007E1296">
        <w:rPr>
          <w:lang w:val="en-US"/>
        </w:rPr>
        <w:t>“</w:t>
      </w:r>
      <w:r>
        <w:rPr>
          <w:lang w:val="en-US"/>
        </w:rPr>
        <w:t>review of WGM agenda for upcoming May 2015 Paris</w:t>
      </w:r>
      <w:r w:rsidR="007E1296">
        <w:rPr>
          <w:lang w:val="en-US"/>
        </w:rPr>
        <w:t xml:space="preserve"> WGM</w:t>
      </w:r>
      <w:r w:rsidR="000411F7">
        <w:rPr>
          <w:lang w:val="en-US"/>
        </w:rPr>
        <w:t>” to the Templates WG agenda for Q1Friday 1/23/15.</w:t>
      </w:r>
    </w:p>
    <w:p w:rsidR="00BA0E4C" w:rsidRDefault="00BA0E4C" w:rsidP="00BA0E4C">
      <w:pPr>
        <w:pStyle w:val="Heading2"/>
        <w:rPr>
          <w:lang w:val="en-US"/>
        </w:rPr>
      </w:pPr>
      <w:r w:rsidRPr="00EB71DE">
        <w:rPr>
          <w:lang w:val="en-US"/>
        </w:rPr>
        <w:t xml:space="preserve">Approval of Minutes from the </w:t>
      </w:r>
      <w:r w:rsidR="00CA2ABF">
        <w:rPr>
          <w:lang w:val="en-US"/>
        </w:rPr>
        <w:t>September</w:t>
      </w:r>
      <w:r w:rsidR="005B73BA">
        <w:rPr>
          <w:lang w:val="en-US"/>
        </w:rPr>
        <w:t xml:space="preserve"> 2014</w:t>
      </w:r>
      <w:r w:rsidRPr="00EB71DE">
        <w:rPr>
          <w:lang w:val="en-US"/>
        </w:rPr>
        <w:t xml:space="preserve"> WGM</w:t>
      </w:r>
      <w:r w:rsidR="00E03AEF">
        <w:rPr>
          <w:lang w:val="en-US"/>
        </w:rPr>
        <w:t xml:space="preserve"> and conference calls </w:t>
      </w:r>
      <w:r w:rsidR="003508F3">
        <w:rPr>
          <w:lang w:val="en-US"/>
        </w:rPr>
        <w:t>Sept</w:t>
      </w:r>
      <w:r w:rsidR="00E03AEF">
        <w:rPr>
          <w:lang w:val="en-US"/>
        </w:rPr>
        <w:t xml:space="preserve"> 30 2014</w:t>
      </w:r>
      <w:r w:rsidR="000411F7">
        <w:rPr>
          <w:lang w:val="en-US"/>
        </w:rPr>
        <w:t>, Oct</w:t>
      </w:r>
      <w:r w:rsidR="003C1FAF">
        <w:rPr>
          <w:lang w:val="en-US"/>
        </w:rPr>
        <w:t xml:space="preserve"> </w:t>
      </w:r>
      <w:r w:rsidR="003508F3">
        <w:rPr>
          <w:lang w:val="en-US"/>
        </w:rPr>
        <w:t>14 2014</w:t>
      </w:r>
      <w:r w:rsidR="007A5536">
        <w:rPr>
          <w:lang w:val="en-US"/>
        </w:rPr>
        <w:t>, Oct 21 2014</w:t>
      </w:r>
      <w:r w:rsidR="00B74B02">
        <w:rPr>
          <w:lang w:val="en-US"/>
        </w:rPr>
        <w:t xml:space="preserve"> and Oct 28, 2014</w:t>
      </w:r>
      <w:r w:rsidR="003508F3">
        <w:rPr>
          <w:lang w:val="en-US"/>
        </w:rPr>
        <w:t>.</w:t>
      </w:r>
    </w:p>
    <w:p w:rsidR="008A565F" w:rsidRPr="008A565F" w:rsidRDefault="008A565F" w:rsidP="008A565F">
      <w:pPr>
        <w:rPr>
          <w:lang w:val="en-US"/>
        </w:rPr>
      </w:pPr>
    </w:p>
    <w:p w:rsidR="005B73BA" w:rsidRDefault="005B73BA" w:rsidP="005B73BA">
      <w:pPr>
        <w:rPr>
          <w:lang w:val="en-US"/>
        </w:rPr>
      </w:pPr>
      <w:r>
        <w:rPr>
          <w:lang w:val="en-US"/>
        </w:rPr>
        <w:t>Already approved during the conference call as o</w:t>
      </w:r>
      <w:r w:rsidR="00E03AEF">
        <w:rPr>
          <w:lang w:val="en-US"/>
        </w:rPr>
        <w:t xml:space="preserve">f </w:t>
      </w:r>
      <w:r w:rsidR="007A5536">
        <w:rPr>
          <w:lang w:val="en-US"/>
        </w:rPr>
        <w:t>4 Nov</w:t>
      </w:r>
      <w:r w:rsidR="00E03AEF">
        <w:rPr>
          <w:lang w:val="en-US"/>
        </w:rPr>
        <w:t xml:space="preserve"> 2014</w:t>
      </w:r>
    </w:p>
    <w:p w:rsidR="00DE69F1" w:rsidRDefault="00DE69F1" w:rsidP="00DE69F1">
      <w:pPr>
        <w:pStyle w:val="Heading2"/>
        <w:rPr>
          <w:lang w:val="en-US"/>
        </w:rPr>
      </w:pPr>
      <w:r w:rsidRPr="00EB71DE">
        <w:rPr>
          <w:lang w:val="en-US"/>
        </w:rPr>
        <w:t xml:space="preserve">Approval of </w:t>
      </w:r>
      <w:r w:rsidR="00C1070B">
        <w:rPr>
          <w:lang w:val="en-US"/>
        </w:rPr>
        <w:t xml:space="preserve">other </w:t>
      </w:r>
      <w:r w:rsidRPr="00EB71DE">
        <w:rPr>
          <w:lang w:val="en-US"/>
        </w:rPr>
        <w:t>Minutes</w:t>
      </w:r>
      <w:r w:rsidR="008A565F">
        <w:rPr>
          <w:lang w:val="en-US"/>
        </w:rPr>
        <w:t xml:space="preserve"> from 4 Nov</w:t>
      </w:r>
      <w:r w:rsidR="003508F3">
        <w:rPr>
          <w:lang w:val="en-US"/>
        </w:rPr>
        <w:t xml:space="preserve"> 2014 through 6 Jan 2015</w:t>
      </w:r>
    </w:p>
    <w:p w:rsidR="007E1296" w:rsidRDefault="00C1070B" w:rsidP="00C1070B">
      <w:r>
        <w:t xml:space="preserve">The conference call minutes </w:t>
      </w:r>
      <w:r w:rsidR="00E03AEF">
        <w:t xml:space="preserve">from </w:t>
      </w:r>
      <w:r w:rsidR="00B74B02">
        <w:t xml:space="preserve"> 4</w:t>
      </w:r>
      <w:r w:rsidR="00E03AEF">
        <w:t xml:space="preserve"> Nov 2014, </w:t>
      </w:r>
      <w:r w:rsidR="00E90F32">
        <w:t>11 Nov</w:t>
      </w:r>
      <w:r w:rsidR="00E03AEF">
        <w:t xml:space="preserve"> 2014, </w:t>
      </w:r>
      <w:r>
        <w:t xml:space="preserve"> </w:t>
      </w:r>
      <w:r w:rsidR="00E03AEF">
        <w:t>25 Nov 2014, 2 Dec 2014</w:t>
      </w:r>
      <w:r w:rsidR="00E90F32">
        <w:t xml:space="preserve"> </w:t>
      </w:r>
      <w:r w:rsidR="00E03AEF">
        <w:t xml:space="preserve">and 6 Jan 2015 </w:t>
      </w:r>
      <w:r w:rsidR="00E90F32">
        <w:t xml:space="preserve"> </w:t>
      </w:r>
      <w:r>
        <w:t>were di</w:t>
      </w:r>
      <w:r w:rsidR="00E90F32">
        <w:t>s</w:t>
      </w:r>
      <w:r>
        <w:t>cussed and approved</w:t>
      </w:r>
      <w:r w:rsidR="008A565F">
        <w:t xml:space="preserve">. </w:t>
      </w:r>
      <w:r w:rsidR="000459BE">
        <w:t xml:space="preserve"> </w:t>
      </w:r>
    </w:p>
    <w:p w:rsidR="007E1296" w:rsidRDefault="007E1296" w:rsidP="00C1070B"/>
    <w:p w:rsidR="00C1070B" w:rsidRDefault="000459BE" w:rsidP="00C1070B">
      <w:r>
        <w:t>Motion: Wendy, Second: Mark,</w:t>
      </w:r>
      <w:r w:rsidR="00C1070B">
        <w:t xml:space="preserve"> (2-0-0).</w:t>
      </w:r>
    </w:p>
    <w:p w:rsidR="00011EA1" w:rsidRDefault="00011EA1" w:rsidP="00C1070B"/>
    <w:p w:rsidR="00C1070B" w:rsidRPr="00C1070B" w:rsidRDefault="00C1070B" w:rsidP="00C1070B">
      <w:r>
        <w:t>Link to th</w:t>
      </w:r>
      <w:r w:rsidR="00365AC9">
        <w:t>e</w:t>
      </w:r>
      <w:r>
        <w:t xml:space="preserve"> confer</w:t>
      </w:r>
      <w:r w:rsidR="00365AC9">
        <w:t>ence call minutes:</w:t>
      </w:r>
      <w:r w:rsidR="003508F3">
        <w:t xml:space="preserve"> </w:t>
      </w:r>
      <w:r w:rsidR="007E1296">
        <w:t xml:space="preserve">These are at: </w:t>
      </w:r>
      <w:hyperlink r:id="rId7" w:history="1">
        <w:r w:rsidR="007E1296" w:rsidRPr="009F4F3A">
          <w:rPr>
            <w:rStyle w:val="Hyperlink"/>
          </w:rPr>
          <w:t>http://www.hl7.org/Special/committees/template/minutes.cfm</w:t>
        </w:r>
      </w:hyperlink>
      <w:r w:rsidR="007E1296">
        <w:t xml:space="preserve"> (This link will also be added to the Templates WIKI.)</w:t>
      </w:r>
    </w:p>
    <w:p w:rsidR="00BA0E4C" w:rsidRPr="00EB71DE" w:rsidRDefault="00BA0E4C" w:rsidP="00BA0E4C">
      <w:pPr>
        <w:pStyle w:val="Heading2"/>
        <w:rPr>
          <w:lang w:val="en-US"/>
        </w:rPr>
      </w:pPr>
      <w:r w:rsidRPr="00EB71DE">
        <w:rPr>
          <w:lang w:val="en-US"/>
        </w:rPr>
        <w:t>Planning for the week</w:t>
      </w:r>
    </w:p>
    <w:p w:rsidR="00EB71DE" w:rsidRDefault="00EB71DE" w:rsidP="00EB71DE">
      <w:pPr>
        <w:rPr>
          <w:lang w:val="en-US"/>
        </w:rPr>
      </w:pPr>
      <w:r w:rsidRPr="00CA2ABF">
        <w:rPr>
          <w:bCs/>
          <w:lang w:val="en-US"/>
        </w:rPr>
        <w:t>Templates</w:t>
      </w:r>
      <w:r w:rsidRPr="00EB71DE">
        <w:rPr>
          <w:b/>
          <w:bCs/>
          <w:lang w:val="en-US"/>
        </w:rPr>
        <w:t xml:space="preserve"> </w:t>
      </w:r>
      <w:r w:rsidRPr="00EB71DE">
        <w:rPr>
          <w:lang w:val="en-US"/>
        </w:rPr>
        <w:t xml:space="preserve">will be electing one co-chair to fill the position currently held by John Roberts. </w:t>
      </w:r>
      <w:r w:rsidR="00CA2ABF">
        <w:rPr>
          <w:lang w:val="en-US"/>
        </w:rPr>
        <w:t>John is willing to re-run.</w:t>
      </w:r>
    </w:p>
    <w:p w:rsidR="006E0C6B" w:rsidRDefault="006E0C6B" w:rsidP="00EB71DE">
      <w:pPr>
        <w:rPr>
          <w:lang w:val="en-US"/>
        </w:rPr>
      </w:pPr>
    </w:p>
    <w:p w:rsidR="006E0C6B" w:rsidRPr="00EB71DE" w:rsidRDefault="0013467E" w:rsidP="00EB71DE">
      <w:pPr>
        <w:rPr>
          <w:lang w:val="en-US"/>
        </w:rPr>
      </w:pPr>
      <w:r w:rsidRPr="00DE1DED">
        <w:rPr>
          <w:rStyle w:val="Heading2Char"/>
        </w:rPr>
        <w:t>Tooling Night on</w:t>
      </w:r>
      <w:r w:rsidR="00CD07BE" w:rsidRPr="00DE1DED">
        <w:rPr>
          <w:rStyle w:val="Heading2Char"/>
        </w:rPr>
        <w:t xml:space="preserve"> 7</w:t>
      </w:r>
      <w:r w:rsidR="006E0C6B" w:rsidRPr="00DE1DED">
        <w:rPr>
          <w:rStyle w:val="Heading2Char"/>
        </w:rPr>
        <w:t>-9pm.</w:t>
      </w:r>
      <w:r w:rsidR="008A565F">
        <w:rPr>
          <w:lang w:val="en-US"/>
        </w:rPr>
        <w:t xml:space="preserve">  There will be a demo from the updated Art-</w:t>
      </w:r>
      <w:r w:rsidR="000411F7">
        <w:rPr>
          <w:lang w:val="en-US"/>
        </w:rPr>
        <w:t>Decor implementation</w:t>
      </w:r>
      <w:r w:rsidR="008A565F">
        <w:rPr>
          <w:lang w:val="en-US"/>
        </w:rPr>
        <w:t xml:space="preserve"> of the Templates DSTU and related functionality for creating templates.</w:t>
      </w:r>
    </w:p>
    <w:p w:rsidR="00BA0E4C" w:rsidRPr="00DE1DED" w:rsidRDefault="00BA0E4C" w:rsidP="00BA0E4C">
      <w:pPr>
        <w:pStyle w:val="Heading2"/>
        <w:rPr>
          <w:lang w:val="en-US"/>
        </w:rPr>
      </w:pPr>
      <w:r w:rsidRPr="00DE1DED">
        <w:rPr>
          <w:iCs/>
          <w:lang w:val="en-US"/>
        </w:rPr>
        <w:lastRenderedPageBreak/>
        <w:t>Templates ITS Release 1</w:t>
      </w:r>
      <w:r w:rsidRPr="00DE1DED">
        <w:rPr>
          <w:lang w:val="en-US"/>
        </w:rPr>
        <w:t xml:space="preserve">: </w:t>
      </w:r>
      <w:r w:rsidR="00C03061" w:rsidRPr="00DE1DED">
        <w:rPr>
          <w:lang w:val="en-US"/>
        </w:rPr>
        <w:t>DSTU comments</w:t>
      </w:r>
      <w:r w:rsidR="0019218A" w:rsidRPr="00DE1DED">
        <w:rPr>
          <w:lang w:val="en-US"/>
        </w:rPr>
        <w:t>.</w:t>
      </w:r>
    </w:p>
    <w:p w:rsidR="0019218A" w:rsidRPr="0019218A" w:rsidRDefault="0019218A" w:rsidP="0019218A">
      <w:pPr>
        <w:rPr>
          <w:lang w:val="en-US"/>
        </w:rPr>
      </w:pPr>
    </w:p>
    <w:p w:rsidR="0019218A" w:rsidRDefault="008A565F" w:rsidP="0019218A">
      <w:r>
        <w:t xml:space="preserve">See </w:t>
      </w:r>
      <w:hyperlink r:id="rId8" w:history="1">
        <w:r w:rsidR="0019218A" w:rsidRPr="004F68D4">
          <w:rPr>
            <w:rStyle w:val="Hyperlink"/>
            <w:rFonts w:ascii="Times New Roman" w:hAnsi="Times New Roman"/>
            <w:szCs w:val="21"/>
          </w:rPr>
          <w:t>http://wiki.hl7.org/index.php?title=Templates_DSTU_1_Comments</w:t>
        </w:r>
      </w:hyperlink>
      <w:r w:rsidR="0019218A">
        <w:t xml:space="preserve"> for resolution.</w:t>
      </w:r>
    </w:p>
    <w:p w:rsidR="0019218A" w:rsidRDefault="0019218A" w:rsidP="0019218A"/>
    <w:p w:rsidR="00C03061" w:rsidRDefault="00BD0F44" w:rsidP="00BD0F44">
      <w:pPr>
        <w:pStyle w:val="Heading2"/>
        <w:rPr>
          <w:lang w:val="en-US"/>
        </w:rPr>
      </w:pPr>
      <w:r w:rsidRPr="00BD0F44">
        <w:t xml:space="preserve">Discussion of supporting </w:t>
      </w:r>
      <w:r w:rsidR="00C03061" w:rsidRPr="00BD0F44">
        <w:t>Canada Health Infoway</w:t>
      </w:r>
      <w:r w:rsidRPr="00BD0F44">
        <w:t xml:space="preserve"> implementations requirements</w:t>
      </w:r>
      <w:r>
        <w:rPr>
          <w:lang w:val="en-US"/>
        </w:rPr>
        <w:t xml:space="preserve"> through the use of the Art-D</w:t>
      </w:r>
      <w:r w:rsidR="00011EA1">
        <w:rPr>
          <w:lang w:val="en-US"/>
        </w:rPr>
        <w:t>e</w:t>
      </w:r>
      <w:r>
        <w:rPr>
          <w:lang w:val="en-US"/>
        </w:rPr>
        <w:t>cor  Templates implementation.</w:t>
      </w:r>
    </w:p>
    <w:p w:rsidR="00152905" w:rsidRDefault="00152905" w:rsidP="00C03061">
      <w:pPr>
        <w:rPr>
          <w:lang w:val="en-US"/>
        </w:rPr>
      </w:pPr>
    </w:p>
    <w:p w:rsidR="000411F7" w:rsidRDefault="00152905" w:rsidP="00C03061">
      <w:pPr>
        <w:rPr>
          <w:lang w:val="en-US"/>
        </w:rPr>
      </w:pPr>
      <w:r>
        <w:rPr>
          <w:lang w:val="en-US"/>
        </w:rPr>
        <w:t xml:space="preserve">A discussion with </w:t>
      </w:r>
      <w:r w:rsidR="00C03061">
        <w:rPr>
          <w:lang w:val="en-US"/>
        </w:rPr>
        <w:t>Wendy</w:t>
      </w:r>
      <w:r>
        <w:rPr>
          <w:lang w:val="en-US"/>
        </w:rPr>
        <w:t xml:space="preserve"> Huang:  Canada Health Infoway is under new management, and much more focused on obtaining physician input in </w:t>
      </w:r>
      <w:r w:rsidR="00654EB1">
        <w:rPr>
          <w:lang w:val="en-US"/>
        </w:rPr>
        <w:t>creating</w:t>
      </w:r>
      <w:r>
        <w:rPr>
          <w:lang w:val="en-US"/>
        </w:rPr>
        <w:t xml:space="preserve"> its </w:t>
      </w:r>
      <w:r w:rsidR="00DD3B27">
        <w:rPr>
          <w:lang w:val="en-US"/>
        </w:rPr>
        <w:t xml:space="preserve">data </w:t>
      </w:r>
      <w:r>
        <w:rPr>
          <w:lang w:val="en-US"/>
        </w:rPr>
        <w:t>standards. This change comes at a time when the Art-</w:t>
      </w:r>
      <w:r w:rsidR="000411F7">
        <w:rPr>
          <w:lang w:val="en-US"/>
        </w:rPr>
        <w:t>Decor system</w:t>
      </w:r>
      <w:r>
        <w:rPr>
          <w:lang w:val="en-US"/>
        </w:rPr>
        <w:t xml:space="preserve"> has a </w:t>
      </w:r>
      <w:r w:rsidR="000411F7">
        <w:rPr>
          <w:lang w:val="en-US"/>
        </w:rPr>
        <w:t xml:space="preserve">several </w:t>
      </w:r>
      <w:r>
        <w:rPr>
          <w:lang w:val="en-US"/>
        </w:rPr>
        <w:t>new feature</w:t>
      </w:r>
      <w:r w:rsidR="000411F7">
        <w:rPr>
          <w:lang w:val="en-US"/>
        </w:rPr>
        <w:t>s</w:t>
      </w:r>
      <w:r>
        <w:rPr>
          <w:lang w:val="en-US"/>
        </w:rPr>
        <w:t>:</w:t>
      </w:r>
      <w:r w:rsidR="00DD3B27">
        <w:rPr>
          <w:lang w:val="en-US"/>
        </w:rPr>
        <w:t xml:space="preserve"> </w:t>
      </w:r>
    </w:p>
    <w:p w:rsidR="000411F7" w:rsidRDefault="000411F7" w:rsidP="00C03061">
      <w:pPr>
        <w:rPr>
          <w:lang w:val="en-US"/>
        </w:rPr>
      </w:pPr>
    </w:p>
    <w:p w:rsidR="000411F7" w:rsidRDefault="000411F7" w:rsidP="000411F7">
      <w:pPr>
        <w:pStyle w:val="ListParagraph"/>
        <w:numPr>
          <w:ilvl w:val="0"/>
          <w:numId w:val="11"/>
        </w:numPr>
        <w:rPr>
          <w:lang w:val="en-US"/>
        </w:rPr>
      </w:pPr>
      <w:r w:rsidRPr="000411F7">
        <w:rPr>
          <w:lang w:val="en-US"/>
        </w:rPr>
        <w:t xml:space="preserve">The ability to auto-generate forms-based data entry programs based on the computable specification a CDA document.  </w:t>
      </w:r>
      <w:r w:rsidR="00DD3B27" w:rsidRPr="000411F7">
        <w:rPr>
          <w:lang w:val="en-US"/>
        </w:rPr>
        <w:t xml:space="preserve">This allows an iterative process in which the clinicians can </w:t>
      </w:r>
      <w:r w:rsidR="00654EB1" w:rsidRPr="000411F7">
        <w:rPr>
          <w:lang w:val="en-US"/>
        </w:rPr>
        <w:t xml:space="preserve">view and </w:t>
      </w:r>
      <w:r w:rsidR="00DD3B27" w:rsidRPr="000411F7">
        <w:rPr>
          <w:lang w:val="en-US"/>
        </w:rPr>
        <w:t xml:space="preserve">review the screen </w:t>
      </w:r>
      <w:r w:rsidR="00654EB1" w:rsidRPr="000411F7">
        <w:rPr>
          <w:lang w:val="en-US"/>
        </w:rPr>
        <w:t xml:space="preserve">data input </w:t>
      </w:r>
      <w:r w:rsidR="00DD3B27" w:rsidRPr="000411F7">
        <w:rPr>
          <w:lang w:val="en-US"/>
        </w:rPr>
        <w:t xml:space="preserve">design </w:t>
      </w:r>
      <w:r w:rsidR="00654EB1" w:rsidRPr="000411F7">
        <w:rPr>
          <w:lang w:val="en-US"/>
        </w:rPr>
        <w:t xml:space="preserve">and </w:t>
      </w:r>
      <w:r w:rsidR="00DD3B27" w:rsidRPr="000411F7">
        <w:rPr>
          <w:lang w:val="en-US"/>
        </w:rPr>
        <w:t xml:space="preserve">suggest changes </w:t>
      </w:r>
      <w:r w:rsidR="00654EB1" w:rsidRPr="000411F7">
        <w:rPr>
          <w:lang w:val="en-US"/>
        </w:rPr>
        <w:t xml:space="preserve">to the </w:t>
      </w:r>
      <w:r w:rsidR="00DD3B27" w:rsidRPr="000411F7">
        <w:rPr>
          <w:lang w:val="en-US"/>
        </w:rPr>
        <w:t>CDA document</w:t>
      </w:r>
      <w:r w:rsidR="00654EB1" w:rsidRPr="000411F7">
        <w:rPr>
          <w:lang w:val="en-US"/>
        </w:rPr>
        <w:t xml:space="preserve">. The </w:t>
      </w:r>
      <w:r w:rsidR="00DD3B27" w:rsidRPr="000411F7">
        <w:rPr>
          <w:lang w:val="en-US"/>
        </w:rPr>
        <w:t>designer</w:t>
      </w:r>
      <w:r w:rsidR="00654EB1" w:rsidRPr="000411F7">
        <w:rPr>
          <w:lang w:val="en-US"/>
        </w:rPr>
        <w:t xml:space="preserve">(s) </w:t>
      </w:r>
      <w:r w:rsidR="00DD3B27" w:rsidRPr="000411F7">
        <w:rPr>
          <w:lang w:val="en-US"/>
        </w:rPr>
        <w:t xml:space="preserve">can </w:t>
      </w:r>
      <w:r w:rsidR="00654EB1" w:rsidRPr="000411F7">
        <w:rPr>
          <w:lang w:val="en-US"/>
        </w:rPr>
        <w:t xml:space="preserve">then </w:t>
      </w:r>
      <w:r w:rsidR="00DD3B27" w:rsidRPr="000411F7">
        <w:rPr>
          <w:lang w:val="en-US"/>
        </w:rPr>
        <w:t xml:space="preserve">modify the CDA-based templates (and their ordering) </w:t>
      </w:r>
      <w:r w:rsidR="00654EB1" w:rsidRPr="000411F7">
        <w:rPr>
          <w:lang w:val="en-US"/>
        </w:rPr>
        <w:t xml:space="preserve">to implement the physician’s requirements.  Thus the clinicians can participate directly in the design and review of CDA documents.  </w:t>
      </w:r>
      <w:r w:rsidR="00DD3B27" w:rsidRPr="000411F7">
        <w:rPr>
          <w:lang w:val="en-US"/>
        </w:rPr>
        <w:t xml:space="preserve"> </w:t>
      </w:r>
    </w:p>
    <w:p w:rsidR="00C03061" w:rsidRDefault="00654EB1" w:rsidP="000411F7">
      <w:pPr>
        <w:pStyle w:val="ListParagraph"/>
        <w:numPr>
          <w:ilvl w:val="0"/>
          <w:numId w:val="11"/>
        </w:numPr>
        <w:rPr>
          <w:lang w:val="en-US"/>
        </w:rPr>
      </w:pPr>
      <w:r w:rsidRPr="000411F7">
        <w:rPr>
          <w:lang w:val="en-US"/>
        </w:rPr>
        <w:t xml:space="preserve">Art-Decor can also use the CDA template and document design </w:t>
      </w:r>
      <w:r w:rsidR="000411F7" w:rsidRPr="000411F7">
        <w:rPr>
          <w:lang w:val="en-US"/>
        </w:rPr>
        <w:t>specifications (including vocabulary value set specifications)</w:t>
      </w:r>
      <w:r w:rsidRPr="000411F7">
        <w:rPr>
          <w:lang w:val="en-US"/>
        </w:rPr>
        <w:t xml:space="preserve"> to auto-generate the major technical portion</w:t>
      </w:r>
      <w:r w:rsidR="000411F7" w:rsidRPr="000411F7">
        <w:rPr>
          <w:lang w:val="en-US"/>
        </w:rPr>
        <w:t>s of a CDA implementation guide.</w:t>
      </w:r>
    </w:p>
    <w:p w:rsidR="000411F7" w:rsidRPr="000411F7" w:rsidRDefault="000411F7" w:rsidP="000411F7">
      <w:pPr>
        <w:rPr>
          <w:lang w:val="en-US"/>
        </w:rPr>
      </w:pPr>
    </w:p>
    <w:p w:rsidR="00F8713E" w:rsidRDefault="00BA0E4C" w:rsidP="00BA0E4C">
      <w:pPr>
        <w:pStyle w:val="Heading2"/>
        <w:rPr>
          <w:lang w:val="en-US"/>
        </w:rPr>
      </w:pPr>
      <w:r w:rsidRPr="00EB71DE">
        <w:rPr>
          <w:lang w:val="en-US"/>
        </w:rPr>
        <w:t xml:space="preserve">Documentation: </w:t>
      </w:r>
    </w:p>
    <w:p w:rsidR="00BA0E4C" w:rsidRDefault="00BA0E4C" w:rsidP="00F8713E">
      <w:pPr>
        <w:pStyle w:val="Heading2"/>
        <w:ind w:left="708"/>
        <w:rPr>
          <w:lang w:val="en-US"/>
        </w:rPr>
      </w:pPr>
      <w:r w:rsidRPr="00EB71DE">
        <w:rPr>
          <w:lang w:val="en-US"/>
        </w:rPr>
        <w:t>Minutes</w:t>
      </w:r>
      <w:r w:rsidR="00F8713E">
        <w:rPr>
          <w:lang w:val="en-US"/>
        </w:rPr>
        <w:t>:</w:t>
      </w:r>
    </w:p>
    <w:p w:rsidR="00011EA1" w:rsidRDefault="00F8713E" w:rsidP="00F8713E">
      <w:pPr>
        <w:ind w:left="1416"/>
        <w:rPr>
          <w:lang w:val="en-US"/>
        </w:rPr>
      </w:pPr>
      <w:r>
        <w:rPr>
          <w:lang w:val="en-US"/>
        </w:rPr>
        <w:t xml:space="preserve">The minutes referenced in this document are currently approved and posted at </w:t>
      </w:r>
      <w:hyperlink r:id="rId9" w:history="1">
        <w:r w:rsidR="00011EA1" w:rsidRPr="009F4F3A">
          <w:rPr>
            <w:rStyle w:val="Hyperlink"/>
            <w:lang w:val="en-US"/>
          </w:rPr>
          <w:t>http://www.hl7.org/Special/committees/template/minutes.cfm</w:t>
        </w:r>
      </w:hyperlink>
      <w:r w:rsidR="00011EA1">
        <w:rPr>
          <w:lang w:val="en-US"/>
        </w:rPr>
        <w:t xml:space="preserve"> </w:t>
      </w:r>
    </w:p>
    <w:p w:rsidR="00F8713E" w:rsidRPr="00F8713E" w:rsidRDefault="00011EA1" w:rsidP="00F8713E">
      <w:pPr>
        <w:ind w:left="1416"/>
        <w:rPr>
          <w:lang w:val="en-US"/>
        </w:rPr>
      </w:pPr>
      <w:r w:rsidRPr="00011EA1">
        <w:rPr>
          <w:lang w:val="en-US"/>
        </w:rPr>
        <w:t xml:space="preserve"> </w:t>
      </w:r>
    </w:p>
    <w:p w:rsidR="00F8713E" w:rsidRDefault="00F8713E" w:rsidP="00F8713E">
      <w:pPr>
        <w:pStyle w:val="Heading2"/>
        <w:rPr>
          <w:lang w:val="en-US"/>
        </w:rPr>
      </w:pPr>
      <w:r>
        <w:rPr>
          <w:lang w:val="en-US"/>
        </w:rPr>
        <w:tab/>
      </w:r>
      <w:r w:rsidRPr="00EB71DE">
        <w:rPr>
          <w:lang w:val="en-US"/>
        </w:rPr>
        <w:t>Wiki</w:t>
      </w:r>
      <w:r>
        <w:rPr>
          <w:lang w:val="en-US"/>
        </w:rPr>
        <w:t xml:space="preserve">: </w:t>
      </w:r>
    </w:p>
    <w:p w:rsidR="00F8713E" w:rsidRPr="00F8713E" w:rsidRDefault="00F8713E" w:rsidP="00F8713E">
      <w:pPr>
        <w:ind w:left="1416"/>
      </w:pPr>
      <w:r w:rsidRPr="00F8713E">
        <w:t xml:space="preserve">The minutes posted to </w:t>
      </w:r>
      <w:hyperlink r:id="rId10" w:history="1">
        <w:r w:rsidRPr="00F8713E">
          <w:rPr>
            <w:lang w:val="en-US"/>
          </w:rPr>
          <w:t>http://www.hl7.org/Special/committees/template/minutes.cfm</w:t>
        </w:r>
      </w:hyperlink>
      <w:r w:rsidRPr="00F8713E">
        <w:t xml:space="preserve">  will be added to the Templates wiki shortly.</w:t>
      </w:r>
    </w:p>
    <w:sectPr w:rsidR="00F8713E" w:rsidRPr="00F8713E" w:rsidSect="00B4666D">
      <w:headerReference w:type="first" r:id="rId11"/>
      <w:type w:val="oddPage"/>
      <w:pgSz w:w="11900" w:h="16840"/>
      <w:pgMar w:top="1418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AE4" w:rsidRDefault="00804AE4" w:rsidP="00774960">
      <w:r>
        <w:separator/>
      </w:r>
    </w:p>
  </w:endnote>
  <w:endnote w:type="continuationSeparator" w:id="0">
    <w:p w:rsidR="00804AE4" w:rsidRDefault="00804AE4" w:rsidP="0077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AE4" w:rsidRDefault="00804AE4" w:rsidP="00774960">
      <w:r>
        <w:separator/>
      </w:r>
    </w:p>
  </w:footnote>
  <w:footnote w:type="continuationSeparator" w:id="0">
    <w:p w:rsidR="00804AE4" w:rsidRDefault="00804AE4" w:rsidP="00774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1E0"/>
    </w:tblPr>
    <w:tblGrid>
      <w:gridCol w:w="1500"/>
      <w:gridCol w:w="7780"/>
    </w:tblGrid>
    <w:tr w:rsidR="00C1070B" w:rsidRPr="009B18A5" w:rsidTr="00C1070B">
      <w:trPr>
        <w:trHeight w:val="1082"/>
      </w:trPr>
      <w:tc>
        <w:tcPr>
          <w:tcW w:w="1728" w:type="dxa"/>
          <w:tcBorders>
            <w:bottom w:val="single" w:sz="4" w:space="0" w:color="auto"/>
          </w:tcBorders>
          <w:vAlign w:val="center"/>
        </w:tcPr>
        <w:p w:rsidR="00C1070B" w:rsidRPr="009B18A5" w:rsidRDefault="00C1070B" w:rsidP="00C1070B">
          <w:pPr>
            <w:pStyle w:val="Head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2540</wp:posOffset>
                </wp:positionV>
                <wp:extent cx="667385" cy="685800"/>
                <wp:effectExtent l="0" t="0" r="0" b="0"/>
                <wp:wrapNone/>
                <wp:docPr id="2" name="Picture 9" descr="HL7 International 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L7 International 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-1414145</wp:posOffset>
                </wp:positionV>
                <wp:extent cx="781050" cy="802640"/>
                <wp:effectExtent l="0" t="0" r="6350" b="10160"/>
                <wp:wrapNone/>
                <wp:docPr id="1" name="Picture 8" descr="HL7 International 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L7 International 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02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20" w:type="dxa"/>
          <w:tcBorders>
            <w:bottom w:val="single" w:sz="4" w:space="0" w:color="auto"/>
          </w:tcBorders>
          <w:vAlign w:val="center"/>
        </w:tcPr>
        <w:p w:rsidR="00C1070B" w:rsidRPr="009B18A5" w:rsidRDefault="00C1070B" w:rsidP="00C1070B">
          <w:pPr>
            <w:jc w:val="right"/>
            <w:rPr>
              <w:rFonts w:cs="Arial"/>
              <w:b/>
              <w:sz w:val="16"/>
              <w:szCs w:val="16"/>
            </w:rPr>
          </w:pPr>
          <w:r w:rsidRPr="009B18A5">
            <w:rPr>
              <w:rFonts w:cs="Arial"/>
              <w:b/>
              <w:sz w:val="28"/>
              <w:szCs w:val="28"/>
            </w:rPr>
            <w:t>Health Level Seven</w:t>
          </w:r>
          <w:r w:rsidRPr="009B18A5">
            <w:rPr>
              <w:rFonts w:cs="Arial"/>
              <w:b/>
              <w:sz w:val="18"/>
              <w:szCs w:val="18"/>
              <w:vertAlign w:val="superscript"/>
            </w:rPr>
            <w:t>®</w:t>
          </w:r>
          <w:r w:rsidRPr="009B18A5">
            <w:rPr>
              <w:rFonts w:cs="Arial"/>
              <w:b/>
              <w:sz w:val="28"/>
              <w:szCs w:val="28"/>
            </w:rPr>
            <w:t>, International</w:t>
          </w:r>
          <w:r w:rsidRPr="009B18A5">
            <w:rPr>
              <w:rFonts w:cs="Arial"/>
              <w:b/>
              <w:sz w:val="28"/>
              <w:szCs w:val="28"/>
            </w:rPr>
            <w:br/>
          </w:r>
        </w:p>
        <w:p w:rsidR="00C1070B" w:rsidRPr="009B18A5" w:rsidRDefault="00C1070B" w:rsidP="00C1070B">
          <w:pPr>
            <w:jc w:val="right"/>
          </w:pPr>
          <w:r w:rsidRPr="009B18A5">
            <w:rPr>
              <w:rFonts w:cs="Arial"/>
              <w:b/>
              <w:sz w:val="28"/>
              <w:szCs w:val="28"/>
            </w:rPr>
            <w:t xml:space="preserve">Templates </w:t>
          </w:r>
          <w:r>
            <w:rPr>
              <w:rFonts w:cs="Arial"/>
              <w:b/>
              <w:sz w:val="28"/>
              <w:szCs w:val="28"/>
            </w:rPr>
            <w:t>Work Group Meeting Minutes</w:t>
          </w:r>
          <w:r w:rsidRPr="009B18A5">
            <w:rPr>
              <w:rFonts w:cs="Arial"/>
              <w:b/>
              <w:sz w:val="28"/>
              <w:szCs w:val="28"/>
            </w:rPr>
            <w:t xml:space="preserve"> </w:t>
          </w:r>
        </w:p>
      </w:tc>
    </w:tr>
  </w:tbl>
  <w:p w:rsidR="00C1070B" w:rsidRDefault="00C107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0A5C5B"/>
    <w:multiLevelType w:val="hybridMultilevel"/>
    <w:tmpl w:val="D506C1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9846A9"/>
    <w:multiLevelType w:val="hybridMultilevel"/>
    <w:tmpl w:val="1B0A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623E2"/>
    <w:multiLevelType w:val="hybridMultilevel"/>
    <w:tmpl w:val="BF329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2D104D"/>
    <w:multiLevelType w:val="hybridMultilevel"/>
    <w:tmpl w:val="17580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D66BE5"/>
    <w:multiLevelType w:val="hybridMultilevel"/>
    <w:tmpl w:val="F112F1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A642CF"/>
    <w:multiLevelType w:val="hybridMultilevel"/>
    <w:tmpl w:val="A12CB9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DF589A"/>
    <w:multiLevelType w:val="hybridMultilevel"/>
    <w:tmpl w:val="11CC3E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F77A1F"/>
    <w:multiLevelType w:val="hybridMultilevel"/>
    <w:tmpl w:val="B29ECC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5956AA"/>
    <w:multiLevelType w:val="hybridMultilevel"/>
    <w:tmpl w:val="EBC820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F822C9"/>
    <w:multiLevelType w:val="hybridMultilevel"/>
    <w:tmpl w:val="439C39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BA0E4C"/>
    <w:rsid w:val="00011EA1"/>
    <w:rsid w:val="000411F7"/>
    <w:rsid w:val="000459BE"/>
    <w:rsid w:val="000702CE"/>
    <w:rsid w:val="001025A5"/>
    <w:rsid w:val="0013467E"/>
    <w:rsid w:val="00142F9B"/>
    <w:rsid w:val="00152905"/>
    <w:rsid w:val="0019218A"/>
    <w:rsid w:val="00236861"/>
    <w:rsid w:val="00270866"/>
    <w:rsid w:val="00275CBE"/>
    <w:rsid w:val="002B05EC"/>
    <w:rsid w:val="002D7722"/>
    <w:rsid w:val="002E0D61"/>
    <w:rsid w:val="00345674"/>
    <w:rsid w:val="003508F3"/>
    <w:rsid w:val="00365AC9"/>
    <w:rsid w:val="003C1FAF"/>
    <w:rsid w:val="004361D2"/>
    <w:rsid w:val="004B57DA"/>
    <w:rsid w:val="004C5611"/>
    <w:rsid w:val="005911A1"/>
    <w:rsid w:val="005B73BA"/>
    <w:rsid w:val="005E1DCB"/>
    <w:rsid w:val="005E4DB8"/>
    <w:rsid w:val="00603802"/>
    <w:rsid w:val="006312FE"/>
    <w:rsid w:val="00654EB1"/>
    <w:rsid w:val="006E0633"/>
    <w:rsid w:val="006E0C6B"/>
    <w:rsid w:val="00714702"/>
    <w:rsid w:val="00715BC4"/>
    <w:rsid w:val="00774960"/>
    <w:rsid w:val="00795BE4"/>
    <w:rsid w:val="007A5536"/>
    <w:rsid w:val="007C5322"/>
    <w:rsid w:val="007D4485"/>
    <w:rsid w:val="007E1296"/>
    <w:rsid w:val="007F601D"/>
    <w:rsid w:val="00804AE4"/>
    <w:rsid w:val="008113FF"/>
    <w:rsid w:val="0086357E"/>
    <w:rsid w:val="008676BA"/>
    <w:rsid w:val="00875CF6"/>
    <w:rsid w:val="00894409"/>
    <w:rsid w:val="0089446F"/>
    <w:rsid w:val="008A565F"/>
    <w:rsid w:val="008E752C"/>
    <w:rsid w:val="009149EA"/>
    <w:rsid w:val="0094311F"/>
    <w:rsid w:val="00A25E7B"/>
    <w:rsid w:val="00A33420"/>
    <w:rsid w:val="00A45A18"/>
    <w:rsid w:val="00A9223B"/>
    <w:rsid w:val="00AC0849"/>
    <w:rsid w:val="00AC4028"/>
    <w:rsid w:val="00AD3DA9"/>
    <w:rsid w:val="00AF4C46"/>
    <w:rsid w:val="00B42593"/>
    <w:rsid w:val="00B4666D"/>
    <w:rsid w:val="00B74B02"/>
    <w:rsid w:val="00BA0E4C"/>
    <w:rsid w:val="00BD0F44"/>
    <w:rsid w:val="00BE76E4"/>
    <w:rsid w:val="00BF2BB9"/>
    <w:rsid w:val="00C03061"/>
    <w:rsid w:val="00C1070B"/>
    <w:rsid w:val="00C14432"/>
    <w:rsid w:val="00C26F33"/>
    <w:rsid w:val="00C43EF8"/>
    <w:rsid w:val="00C60FA8"/>
    <w:rsid w:val="00C96563"/>
    <w:rsid w:val="00CA2ABF"/>
    <w:rsid w:val="00CA35E9"/>
    <w:rsid w:val="00CD0527"/>
    <w:rsid w:val="00CD07BE"/>
    <w:rsid w:val="00CF1D1C"/>
    <w:rsid w:val="00D94200"/>
    <w:rsid w:val="00DA5D5C"/>
    <w:rsid w:val="00DC7065"/>
    <w:rsid w:val="00DD27E6"/>
    <w:rsid w:val="00DD3B27"/>
    <w:rsid w:val="00DE1DED"/>
    <w:rsid w:val="00DE69F1"/>
    <w:rsid w:val="00E03AEF"/>
    <w:rsid w:val="00E90F32"/>
    <w:rsid w:val="00EB2025"/>
    <w:rsid w:val="00EB71DE"/>
    <w:rsid w:val="00EE5053"/>
    <w:rsid w:val="00F136CC"/>
    <w:rsid w:val="00F1426E"/>
    <w:rsid w:val="00F34EC3"/>
    <w:rsid w:val="00F35638"/>
    <w:rsid w:val="00F8713E"/>
    <w:rsid w:val="00FC2CD5"/>
    <w:rsid w:val="00FD084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CD5"/>
    <w:rPr>
      <w:sz w:val="24"/>
      <w:szCs w:val="24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E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E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FC2CD5"/>
  </w:style>
  <w:style w:type="paragraph" w:styleId="BalloonText">
    <w:name w:val="Balloon Text"/>
    <w:basedOn w:val="Normal"/>
    <w:semiHidden/>
    <w:rsid w:val="00A40F96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A0E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0E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BA0E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BA0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7749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960"/>
    <w:rPr>
      <w:sz w:val="24"/>
      <w:szCs w:val="24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7749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960"/>
    <w:rPr>
      <w:sz w:val="24"/>
      <w:szCs w:val="24"/>
      <w:lang w:val="nl-NL"/>
    </w:rPr>
  </w:style>
  <w:style w:type="paragraph" w:customStyle="1" w:styleId="TableText">
    <w:name w:val="Table Text"/>
    <w:basedOn w:val="Normal"/>
    <w:rsid w:val="00774960"/>
    <w:rPr>
      <w:rFonts w:ascii="Calibri" w:eastAsia="Cambria" w:hAnsi="Calibri" w:cs="Times New Roman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C53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53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567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4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C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C46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C4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2CD5"/>
    <w:rPr>
      <w:sz w:val="24"/>
      <w:szCs w:val="24"/>
      <w:lang w:val="nl-NL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BA0E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A0E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FC2CD5"/>
  </w:style>
  <w:style w:type="paragraph" w:styleId="Sprechblasentext">
    <w:name w:val="Balloon Text"/>
    <w:basedOn w:val="Standard"/>
    <w:semiHidden/>
    <w:rsid w:val="00A40F96"/>
    <w:rPr>
      <w:rFonts w:ascii="Lucida Grande" w:hAnsi="Lucida Grande"/>
      <w:sz w:val="18"/>
      <w:szCs w:val="18"/>
    </w:rPr>
  </w:style>
  <w:style w:type="paragraph" w:styleId="Titel">
    <w:name w:val="Title"/>
    <w:basedOn w:val="Standard"/>
    <w:next w:val="Standard"/>
    <w:link w:val="TitelZeichen"/>
    <w:uiPriority w:val="10"/>
    <w:qFormat/>
    <w:rsid w:val="00BA0E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BA0E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BA0E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A0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paragraph" w:styleId="Kopfzeile">
    <w:name w:val="header"/>
    <w:basedOn w:val="Standard"/>
    <w:link w:val="KopfzeileZeichen"/>
    <w:uiPriority w:val="99"/>
    <w:unhideWhenUsed/>
    <w:rsid w:val="0077496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74960"/>
    <w:rPr>
      <w:sz w:val="24"/>
      <w:szCs w:val="24"/>
      <w:lang w:val="nl-NL"/>
    </w:rPr>
  </w:style>
  <w:style w:type="paragraph" w:styleId="Fuzeile">
    <w:name w:val="footer"/>
    <w:basedOn w:val="Standard"/>
    <w:link w:val="FuzeileZeichen"/>
    <w:uiPriority w:val="99"/>
    <w:unhideWhenUsed/>
    <w:rsid w:val="0077496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74960"/>
    <w:rPr>
      <w:sz w:val="24"/>
      <w:szCs w:val="24"/>
      <w:lang w:val="nl-NL"/>
    </w:rPr>
  </w:style>
  <w:style w:type="paragraph" w:customStyle="1" w:styleId="TableText">
    <w:name w:val="Table Text"/>
    <w:basedOn w:val="Standard"/>
    <w:rsid w:val="00774960"/>
    <w:rPr>
      <w:rFonts w:ascii="Calibri" w:eastAsia="Cambria" w:hAnsi="Calibri" w:cs="Times New Roman"/>
      <w:sz w:val="20"/>
      <w:lang w:val="en-GB" w:eastAsia="en-US"/>
    </w:rPr>
  </w:style>
  <w:style w:type="character" w:styleId="Link">
    <w:name w:val="Hyperlink"/>
    <w:basedOn w:val="Absatzstandardschriftart"/>
    <w:uiPriority w:val="99"/>
    <w:unhideWhenUsed/>
    <w:rsid w:val="007C532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C5322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3456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hl7.org/index.php?title=Templates_DSTU_1_Comm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l7.org/Special/committees/template/minutes.cf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l7.org/Special/committees/template/minutes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l7.org/Special/committees/template/minutes.cfm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Heitmann Consulting and Services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U. Heitmann</dc:creator>
  <cp:lastModifiedBy>Mark J Shafarman</cp:lastModifiedBy>
  <cp:revision>5</cp:revision>
  <dcterms:created xsi:type="dcterms:W3CDTF">2015-01-23T05:08:00Z</dcterms:created>
  <dcterms:modified xsi:type="dcterms:W3CDTF">2015-02-06T21:56:00Z</dcterms:modified>
</cp:coreProperties>
</file>