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A0" w:rsidRPr="00475FA0" w:rsidRDefault="009D30DC" w:rsidP="00475FA0">
      <w:pPr>
        <w:pBdr>
          <w:bottom w:val="single" w:sz="6" w:space="0" w:color="AAAAAA"/>
        </w:pBdr>
        <w:spacing w:after="24" w:line="288" w:lineRule="atLeast"/>
        <w:outlineLvl w:val="0"/>
        <w:rPr>
          <w:rFonts w:ascii="Arial" w:eastAsia="Times New Roman" w:hAnsi="Arial" w:cs="Arial"/>
          <w:color w:val="000000"/>
          <w:kern w:val="36"/>
          <w:sz w:val="38"/>
          <w:szCs w:val="38"/>
          <w:lang w:val="en"/>
        </w:rPr>
      </w:pPr>
      <w:r>
        <w:rPr>
          <w:rFonts w:ascii="Arial" w:eastAsia="Times New Roman" w:hAnsi="Arial" w:cs="Arial"/>
          <w:color w:val="000000"/>
          <w:kern w:val="36"/>
          <w:sz w:val="38"/>
          <w:szCs w:val="38"/>
          <w:lang w:val="en"/>
        </w:rPr>
        <w:t>Adverse Event</w:t>
      </w:r>
      <w:r w:rsidR="00475FA0" w:rsidRPr="00475FA0">
        <w:rPr>
          <w:rFonts w:ascii="Arial" w:eastAsia="Times New Roman" w:hAnsi="Arial" w:cs="Arial"/>
          <w:color w:val="000000"/>
          <w:kern w:val="36"/>
          <w:sz w:val="38"/>
          <w:szCs w:val="38"/>
          <w:lang w:val="en"/>
        </w:rPr>
        <w:t xml:space="preserve"> FHIR Resource Proposal</w:t>
      </w:r>
    </w:p>
    <w:p w:rsidR="00475FA0" w:rsidRPr="00475FA0" w:rsidRDefault="00475FA0" w:rsidP="00475FA0">
      <w:pPr>
        <w:spacing w:line="360" w:lineRule="atLeast"/>
        <w:rPr>
          <w:rFonts w:ascii="Arial" w:eastAsia="Times New Roman" w:hAnsi="Arial" w:cs="Arial"/>
          <w:color w:val="000000"/>
          <w:sz w:val="19"/>
          <w:szCs w:val="19"/>
          <w:lang w:val="en"/>
        </w:rPr>
      </w:pPr>
      <w:r w:rsidRPr="00475FA0">
        <w:rPr>
          <w:rFonts w:ascii="Arial" w:eastAsia="Times New Roman" w:hAnsi="Arial" w:cs="Arial"/>
          <w:noProof/>
          <w:color w:val="0B0080"/>
          <w:sz w:val="19"/>
          <w:szCs w:val="19"/>
        </w:rPr>
        <w:drawing>
          <wp:inline distT="0" distB="0" distL="0" distR="0" wp14:anchorId="47BA8520" wp14:editId="5991F2DE">
            <wp:extent cx="333375" cy="381000"/>
            <wp:effectExtent l="0" t="0" r="9525" b="0"/>
            <wp:docPr id="1" name="Picture 1" descr="OpenHotTopic.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HotTopic.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p w:rsidR="00475FA0" w:rsidRPr="00475FA0" w:rsidRDefault="009D30DC" w:rsidP="00475FA0">
      <w:pPr>
        <w:numPr>
          <w:ilvl w:val="0"/>
          <w:numId w:val="1"/>
        </w:numPr>
        <w:shd w:val="clear" w:color="auto" w:fill="F9F9F9"/>
        <w:spacing w:before="100" w:beforeAutospacing="1" w:after="24" w:line="360" w:lineRule="atLeast"/>
        <w:ind w:left="0"/>
        <w:rPr>
          <w:rFonts w:ascii="Arial" w:eastAsia="Times New Roman" w:hAnsi="Arial" w:cs="Arial"/>
          <w:color w:val="000000"/>
          <w:sz w:val="18"/>
          <w:szCs w:val="18"/>
          <w:lang w:val="en"/>
        </w:rPr>
      </w:pPr>
      <w:proofErr w:type="spellStart"/>
      <w:r>
        <w:rPr>
          <w:rFonts w:ascii="Arial" w:eastAsia="Times New Roman" w:hAnsi="Arial" w:cs="Arial"/>
          <w:color w:val="000000"/>
          <w:sz w:val="18"/>
          <w:szCs w:val="18"/>
          <w:lang w:val="en"/>
        </w:rPr>
        <w:t>AdverseEvent</w:t>
      </w:r>
      <w:proofErr w:type="spellEnd"/>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1.1 Owning committee name</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1.2 Contributing or Reviewing Work Groups</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1.3 FHIR Resource Development Project Insight ID</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1.4 Scope of coverage</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1.5 RIM scope</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1.6 Resource appropriateness</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1.7 Expected implementations</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1.8 Content sources</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1.9 Resource Relationships</w:t>
      </w:r>
    </w:p>
    <w:p w:rsidR="00475FA0" w:rsidRP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1.10 Timelines</w:t>
      </w:r>
    </w:p>
    <w:p w:rsidR="00475FA0" w:rsidRDefault="00475FA0" w:rsidP="00475FA0">
      <w:pPr>
        <w:numPr>
          <w:ilvl w:val="1"/>
          <w:numId w:val="1"/>
        </w:numPr>
        <w:shd w:val="clear" w:color="auto" w:fill="F9F9F9"/>
        <w:spacing w:before="100" w:beforeAutospacing="1" w:after="24" w:line="360" w:lineRule="atLeast"/>
        <w:ind w:left="480"/>
        <w:rPr>
          <w:rFonts w:ascii="Arial" w:eastAsia="Times New Roman" w:hAnsi="Arial" w:cs="Arial"/>
          <w:color w:val="000000"/>
          <w:sz w:val="18"/>
          <w:szCs w:val="18"/>
          <w:lang w:val="en"/>
        </w:rPr>
      </w:pPr>
      <w:r w:rsidRPr="00475FA0">
        <w:rPr>
          <w:rFonts w:ascii="Arial" w:eastAsia="Times New Roman" w:hAnsi="Arial" w:cs="Arial"/>
          <w:color w:val="0B0080"/>
          <w:sz w:val="18"/>
          <w:szCs w:val="18"/>
          <w:lang w:val="en"/>
        </w:rPr>
        <w:t>1.11 </w:t>
      </w:r>
      <w:proofErr w:type="spellStart"/>
      <w:r w:rsidRPr="00475FA0">
        <w:rPr>
          <w:rFonts w:ascii="Arial" w:eastAsia="Times New Roman" w:hAnsi="Arial" w:cs="Arial"/>
          <w:color w:val="0B0080"/>
          <w:sz w:val="18"/>
          <w:szCs w:val="18"/>
          <w:lang w:val="en"/>
        </w:rPr>
        <w:t>gForge</w:t>
      </w:r>
      <w:proofErr w:type="spellEnd"/>
      <w:r w:rsidRPr="00475FA0">
        <w:rPr>
          <w:rFonts w:ascii="Arial" w:eastAsia="Times New Roman" w:hAnsi="Arial" w:cs="Arial"/>
          <w:color w:val="0B0080"/>
          <w:sz w:val="18"/>
          <w:szCs w:val="18"/>
          <w:lang w:val="en"/>
        </w:rPr>
        <w:t xml:space="preserve"> Users</w:t>
      </w:r>
    </w:p>
    <w:p w:rsidR="009D30DC" w:rsidRPr="00475FA0" w:rsidRDefault="009D30DC" w:rsidP="009D30DC">
      <w:pPr>
        <w:shd w:val="clear" w:color="auto" w:fill="F9F9F9"/>
        <w:spacing w:before="100" w:beforeAutospacing="1" w:after="24" w:line="360" w:lineRule="atLeast"/>
        <w:ind w:left="480"/>
        <w:rPr>
          <w:rFonts w:ascii="Arial" w:eastAsia="Times New Roman" w:hAnsi="Arial" w:cs="Arial"/>
          <w:color w:val="000000"/>
          <w:sz w:val="18"/>
          <w:szCs w:val="18"/>
          <w:lang w:val="en"/>
        </w:rPr>
      </w:pPr>
    </w:p>
    <w:p w:rsidR="00475FA0" w:rsidRPr="00475FA0" w:rsidRDefault="009D30DC" w:rsidP="00475FA0">
      <w:pPr>
        <w:pBdr>
          <w:bottom w:val="single" w:sz="6" w:space="2" w:color="AAAAAA"/>
        </w:pBdr>
        <w:spacing w:after="144" w:line="360" w:lineRule="atLeast"/>
        <w:outlineLvl w:val="0"/>
        <w:rPr>
          <w:rFonts w:ascii="Arial" w:eastAsia="Times New Roman" w:hAnsi="Arial" w:cs="Arial"/>
          <w:color w:val="000000"/>
          <w:kern w:val="36"/>
          <w:sz w:val="36"/>
          <w:szCs w:val="36"/>
          <w:lang w:val="en"/>
        </w:rPr>
      </w:pPr>
      <w:proofErr w:type="spellStart"/>
      <w:r>
        <w:rPr>
          <w:rFonts w:ascii="Arial" w:eastAsia="Times New Roman" w:hAnsi="Arial" w:cs="Arial"/>
          <w:color w:val="000000"/>
          <w:kern w:val="36"/>
          <w:sz w:val="36"/>
          <w:szCs w:val="36"/>
          <w:lang w:val="en"/>
        </w:rPr>
        <w:t>AdverseEvent</w:t>
      </w:r>
      <w:proofErr w:type="spellEnd"/>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Owning committee name</w:t>
      </w:r>
    </w:p>
    <w:p w:rsidR="00475FA0" w:rsidRPr="00475FA0" w:rsidRDefault="009D30DC" w:rsidP="00475FA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Patient Care</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Contributing or Reviewing Work Groups</w:t>
      </w:r>
    </w:p>
    <w:p w:rsidR="00475FA0" w:rsidRPr="00475FA0" w:rsidRDefault="002A4052" w:rsidP="00475FA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RCRIM, Pharmacy, CDS</w:t>
      </w:r>
      <w:r w:rsidR="00B6270F">
        <w:rPr>
          <w:rFonts w:ascii="Arial" w:eastAsia="Times New Roman" w:hAnsi="Arial" w:cs="Arial"/>
          <w:color w:val="000000"/>
          <w:sz w:val="19"/>
          <w:szCs w:val="19"/>
          <w:lang w:val="en"/>
        </w:rPr>
        <w:t>, PHER</w:t>
      </w:r>
      <w:r w:rsidR="00C04861">
        <w:rPr>
          <w:rFonts w:ascii="Arial" w:eastAsia="Times New Roman" w:hAnsi="Arial" w:cs="Arial"/>
          <w:color w:val="000000"/>
          <w:sz w:val="19"/>
          <w:szCs w:val="19"/>
          <w:lang w:val="en"/>
        </w:rPr>
        <w:t>, EC</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FHIR Resource Development Project Insight ID</w:t>
      </w:r>
    </w:p>
    <w:p w:rsidR="00475FA0" w:rsidRPr="00475FA0" w:rsidRDefault="00BC4B58" w:rsidP="00475FA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 Use of existing PSS</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Scope of coverage</w:t>
      </w:r>
    </w:p>
    <w:p w:rsidR="00BC4B58" w:rsidRDefault="00BC4B58" w:rsidP="00BC4B58">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 xml:space="preserve">Based on </w:t>
      </w:r>
      <w:r w:rsidR="00475FA0" w:rsidRPr="00475FA0">
        <w:rPr>
          <w:rFonts w:ascii="Arial" w:eastAsia="Times New Roman" w:hAnsi="Arial" w:cs="Arial"/>
          <w:color w:val="000000"/>
          <w:sz w:val="19"/>
          <w:szCs w:val="19"/>
          <w:lang w:val="en"/>
        </w:rPr>
        <w:t>T</w:t>
      </w:r>
      <w:r>
        <w:rPr>
          <w:rFonts w:ascii="Arial" w:eastAsia="Times New Roman" w:hAnsi="Arial" w:cs="Arial"/>
          <w:color w:val="000000"/>
          <w:sz w:val="19"/>
          <w:szCs w:val="19"/>
          <w:lang w:val="en"/>
        </w:rPr>
        <w:t xml:space="preserve">ANSI/HL7 V3 ICSRP1, R2-2012 </w:t>
      </w:r>
      <w:r w:rsidRPr="00BC4B58">
        <w:rPr>
          <w:rFonts w:ascii="Arial" w:eastAsia="Times New Roman" w:hAnsi="Arial" w:cs="Arial"/>
          <w:color w:val="000000"/>
          <w:sz w:val="19"/>
          <w:szCs w:val="19"/>
          <w:lang w:val="en"/>
        </w:rPr>
        <w:t>HL7 Version 3 Standard: Pharmacovigilance - Individual Case Safety Report, Part 1: The Framework for Adverse Event Reporting, R2 (revise and parti</w:t>
      </w:r>
      <w:r>
        <w:rPr>
          <w:rFonts w:ascii="Arial" w:eastAsia="Times New Roman" w:hAnsi="Arial" w:cs="Arial"/>
          <w:color w:val="000000"/>
          <w:sz w:val="19"/>
          <w:szCs w:val="19"/>
          <w:lang w:val="en"/>
        </w:rPr>
        <w:t>tion ANSI/HL7 V3 RRCS, R1-2005)</w:t>
      </w:r>
      <w:r w:rsidRPr="00BC4B58">
        <w:rPr>
          <w:rFonts w:ascii="Arial" w:eastAsia="Times New Roman" w:hAnsi="Arial" w:cs="Arial"/>
          <w:color w:val="000000"/>
          <w:sz w:val="19"/>
          <w:szCs w:val="19"/>
          <w:lang w:val="en"/>
        </w:rPr>
        <w:t>1/31/2012</w:t>
      </w:r>
    </w:p>
    <w:p w:rsidR="00242A16" w:rsidRDefault="00242A16" w:rsidP="00BC4B58">
      <w:pPr>
        <w:spacing w:before="96" w:after="120" w:line="360" w:lineRule="atLeast"/>
        <w:rPr>
          <w:rFonts w:ascii="Arial" w:eastAsia="Times New Roman" w:hAnsi="Arial" w:cs="Arial"/>
          <w:color w:val="000000"/>
          <w:sz w:val="19"/>
          <w:szCs w:val="19"/>
          <w:lang w:val="en"/>
        </w:rPr>
      </w:pPr>
      <w:r w:rsidRPr="00242A16">
        <w:rPr>
          <w:rFonts w:ascii="Arial" w:eastAsia="Times New Roman" w:hAnsi="Arial" w:cs="Arial"/>
          <w:color w:val="000000"/>
          <w:sz w:val="19"/>
          <w:szCs w:val="19"/>
          <w:lang w:val="en"/>
        </w:rPr>
        <w:t xml:space="preserve">ICSR Part 1 is </w:t>
      </w:r>
      <w:hyperlink r:id="rId8" w:history="1">
        <w:r w:rsidRPr="00ED6F9A">
          <w:rPr>
            <w:rStyle w:val="Hyperlink"/>
            <w:rFonts w:ascii="Arial" w:eastAsia="Times New Roman" w:hAnsi="Arial" w:cs="Arial"/>
            <w:sz w:val="19"/>
            <w:szCs w:val="19"/>
            <w:lang w:val="en"/>
          </w:rPr>
          <w:t>http://www.hl7.org/implement/standards/product_brief.cfm?product_id=266</w:t>
        </w:r>
      </w:hyperlink>
    </w:p>
    <w:p w:rsidR="00242A16" w:rsidRDefault="00242A16" w:rsidP="00BC4B58">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 xml:space="preserve">ICSR </w:t>
      </w:r>
      <w:r w:rsidRPr="00242A16">
        <w:rPr>
          <w:rFonts w:ascii="Arial" w:eastAsia="Times New Roman" w:hAnsi="Arial" w:cs="Arial"/>
          <w:color w:val="000000"/>
          <w:sz w:val="19"/>
          <w:szCs w:val="19"/>
          <w:lang w:val="en"/>
        </w:rPr>
        <w:t xml:space="preserve">Part 2 is </w:t>
      </w:r>
      <w:hyperlink r:id="rId9" w:history="1">
        <w:r w:rsidRPr="00ED6F9A">
          <w:rPr>
            <w:rStyle w:val="Hyperlink"/>
            <w:rFonts w:ascii="Arial" w:eastAsia="Times New Roman" w:hAnsi="Arial" w:cs="Arial"/>
            <w:sz w:val="19"/>
            <w:szCs w:val="19"/>
            <w:lang w:val="en"/>
          </w:rPr>
          <w:t>http://www.hl7.org/implement/standards/product_brief.cfm?product_id=267</w:t>
        </w:r>
      </w:hyperlink>
      <w:r w:rsidRPr="00242A16">
        <w:rPr>
          <w:rFonts w:ascii="Arial" w:eastAsia="Times New Roman" w:hAnsi="Arial" w:cs="Arial"/>
          <w:color w:val="000000"/>
          <w:sz w:val="19"/>
          <w:szCs w:val="19"/>
          <w:lang w:val="en"/>
        </w:rPr>
        <w:t>.</w:t>
      </w:r>
      <w:r>
        <w:rPr>
          <w:rFonts w:ascii="Arial" w:eastAsia="Times New Roman" w:hAnsi="Arial" w:cs="Arial"/>
          <w:color w:val="000000"/>
          <w:sz w:val="19"/>
          <w:szCs w:val="19"/>
          <w:lang w:val="en"/>
        </w:rPr>
        <w:t xml:space="preserve"> (</w:t>
      </w:r>
      <w:proofErr w:type="spellStart"/>
      <w:proofErr w:type="gramStart"/>
      <w:r>
        <w:rPr>
          <w:rFonts w:ascii="Arial" w:eastAsia="Times New Roman" w:hAnsi="Arial" w:cs="Arial"/>
          <w:color w:val="000000"/>
          <w:sz w:val="19"/>
          <w:szCs w:val="19"/>
          <w:lang w:val="en"/>
        </w:rPr>
        <w:t>medicinals</w:t>
      </w:r>
      <w:proofErr w:type="spellEnd"/>
      <w:proofErr w:type="gramEnd"/>
      <w:r>
        <w:rPr>
          <w:rFonts w:ascii="Arial" w:eastAsia="Times New Roman" w:hAnsi="Arial" w:cs="Arial"/>
          <w:color w:val="000000"/>
          <w:sz w:val="19"/>
          <w:szCs w:val="19"/>
          <w:lang w:val="en"/>
        </w:rPr>
        <w:t xml:space="preserve"> only)</w:t>
      </w:r>
    </w:p>
    <w:p w:rsidR="00BC4B58" w:rsidRDefault="00BC4B58" w:rsidP="00BC4B58">
      <w:pPr>
        <w:spacing w:before="96" w:after="120" w:line="360" w:lineRule="atLeast"/>
        <w:rPr>
          <w:rFonts w:ascii="Arial" w:eastAsia="Times New Roman" w:hAnsi="Arial" w:cs="Arial"/>
          <w:color w:val="000000"/>
          <w:sz w:val="19"/>
          <w:szCs w:val="19"/>
          <w:lang w:val="en"/>
        </w:rPr>
      </w:pPr>
      <w:r w:rsidRPr="00BC4B58">
        <w:rPr>
          <w:rFonts w:ascii="Arial" w:eastAsia="Times New Roman" w:hAnsi="Arial" w:cs="Arial"/>
          <w:color w:val="000000"/>
          <w:sz w:val="19"/>
          <w:szCs w:val="19"/>
          <w:lang w:val="en"/>
        </w:rPr>
        <w:t>To enhance patient safety, it is noted that many countries have strong needs to exchange product safety information between varieties of stakeholders in the healthcare domain. Currently many regulatory agencies collect safety reports of adverse drug reactions, adverse events, infections, contamination and other incidents from consumers, pharmaceutical companies and healthcare professionals.</w:t>
      </w:r>
    </w:p>
    <w:p w:rsidR="00475FA0" w:rsidRDefault="00BC4B58" w:rsidP="00475FA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The adverse event resource will address the exchange of the following types of information:</w:t>
      </w:r>
    </w:p>
    <w:p w:rsidR="00BC4B58" w:rsidRDefault="00BC4B58" w:rsidP="00BC4B58">
      <w:pPr>
        <w:pStyle w:val="ListParagraph"/>
        <w:numPr>
          <w:ilvl w:val="0"/>
          <w:numId w:val="2"/>
        </w:numPr>
        <w:spacing w:before="96" w:after="120"/>
        <w:rPr>
          <w:rFonts w:ascii="Arial" w:eastAsia="Times New Roman" w:hAnsi="Arial" w:cs="Arial"/>
          <w:color w:val="000000"/>
          <w:sz w:val="19"/>
          <w:szCs w:val="19"/>
          <w:lang w:val="en"/>
        </w:rPr>
      </w:pPr>
      <w:r w:rsidRPr="00BC4B58">
        <w:rPr>
          <w:rFonts w:ascii="Arial" w:eastAsia="Times New Roman" w:hAnsi="Arial" w:cs="Arial"/>
          <w:color w:val="000000"/>
          <w:sz w:val="19"/>
          <w:szCs w:val="19"/>
          <w:lang w:val="en"/>
        </w:rPr>
        <w:t>Individual Case Safety Report (ICSR)</w:t>
      </w:r>
      <w:r>
        <w:rPr>
          <w:rFonts w:ascii="Arial" w:eastAsia="Times New Roman" w:hAnsi="Arial" w:cs="Arial"/>
          <w:color w:val="000000"/>
          <w:sz w:val="19"/>
          <w:szCs w:val="19"/>
          <w:lang w:val="en"/>
        </w:rPr>
        <w:t xml:space="preserve">: </w:t>
      </w:r>
      <w:r w:rsidRPr="00BC4B58">
        <w:rPr>
          <w:rFonts w:ascii="Arial" w:eastAsia="Times New Roman" w:hAnsi="Arial" w:cs="Arial"/>
          <w:color w:val="000000"/>
          <w:sz w:val="19"/>
          <w:szCs w:val="19"/>
          <w:lang w:val="en"/>
        </w:rPr>
        <w:t xml:space="preserve">framework for data exchange and information sharing by providing a common messaging format for transmission of ICSRs for adverse drug reactions (ADR), adverse events (AE), product problems and consumer complaints that may occur upon the </w:t>
      </w:r>
      <w:r w:rsidRPr="00242A16">
        <w:rPr>
          <w:rFonts w:ascii="Arial" w:eastAsia="Times New Roman" w:hAnsi="Arial" w:cs="Arial"/>
          <w:b/>
          <w:color w:val="000000"/>
          <w:sz w:val="19"/>
          <w:szCs w:val="19"/>
          <w:lang w:val="en"/>
        </w:rPr>
        <w:t>administration or use of one or more products or substances</w:t>
      </w:r>
      <w:r w:rsidR="00242A16">
        <w:rPr>
          <w:rFonts w:ascii="Arial" w:eastAsia="Times New Roman" w:hAnsi="Arial" w:cs="Arial"/>
          <w:color w:val="000000"/>
          <w:sz w:val="19"/>
          <w:szCs w:val="19"/>
          <w:lang w:val="en"/>
        </w:rPr>
        <w:t>.  The reports can relate to a specific subject or may be used to relay an issue or finding related to a specific substance, product or device.</w:t>
      </w:r>
    </w:p>
    <w:p w:rsidR="00B370BD" w:rsidRDefault="00242A16" w:rsidP="00B370BD">
      <w:pPr>
        <w:pStyle w:val="ListParagraph"/>
        <w:numPr>
          <w:ilvl w:val="0"/>
          <w:numId w:val="2"/>
        </w:numPr>
        <w:spacing w:before="96" w:after="120"/>
        <w:rPr>
          <w:rFonts w:ascii="Arial" w:eastAsia="Times New Roman" w:hAnsi="Arial" w:cs="Arial"/>
          <w:color w:val="000000"/>
          <w:sz w:val="19"/>
          <w:szCs w:val="19"/>
          <w:lang w:val="en"/>
        </w:rPr>
      </w:pPr>
      <w:r w:rsidRPr="00B370BD">
        <w:rPr>
          <w:rFonts w:ascii="Arial" w:eastAsia="Times New Roman" w:hAnsi="Arial" w:cs="Arial"/>
          <w:color w:val="000000"/>
          <w:sz w:val="19"/>
          <w:szCs w:val="19"/>
          <w:lang w:val="en"/>
        </w:rPr>
        <w:t xml:space="preserve">(Not in current standard) – Individual </w:t>
      </w:r>
      <w:r w:rsidR="00B370BD" w:rsidRPr="00B370BD">
        <w:rPr>
          <w:rFonts w:ascii="Arial" w:eastAsia="Times New Roman" w:hAnsi="Arial" w:cs="Arial"/>
          <w:color w:val="000000"/>
          <w:sz w:val="19"/>
          <w:szCs w:val="19"/>
          <w:lang w:val="en"/>
        </w:rPr>
        <w:t>Occurrence Report (IOR)</w:t>
      </w:r>
      <w:r w:rsidRPr="00B370BD">
        <w:rPr>
          <w:rFonts w:ascii="Arial" w:eastAsia="Times New Roman" w:hAnsi="Arial" w:cs="Arial"/>
          <w:color w:val="000000"/>
          <w:sz w:val="19"/>
          <w:szCs w:val="19"/>
          <w:lang w:val="en"/>
        </w:rPr>
        <w:t xml:space="preserve">: </w:t>
      </w:r>
      <w:r w:rsidR="00B370BD" w:rsidRPr="00B370BD">
        <w:rPr>
          <w:rFonts w:ascii="Arial" w:eastAsia="Times New Roman" w:hAnsi="Arial" w:cs="Arial"/>
          <w:color w:val="000000"/>
          <w:sz w:val="19"/>
          <w:szCs w:val="19"/>
          <w:lang w:val="en"/>
        </w:rPr>
        <w:t>the</w:t>
      </w:r>
      <w:r w:rsidR="00B370BD" w:rsidRPr="00B370BD">
        <w:rPr>
          <w:rFonts w:ascii="Arial" w:eastAsia="Times New Roman" w:hAnsi="Arial" w:cs="Arial"/>
          <w:color w:val="000000"/>
          <w:sz w:val="19"/>
          <w:szCs w:val="19"/>
          <w:lang w:val="en"/>
        </w:rPr>
        <w:t xml:space="preserve"> identification and characterization of exceptional events related to patient </w:t>
      </w:r>
      <w:r w:rsidR="00B370BD" w:rsidRPr="00B370BD">
        <w:rPr>
          <w:rFonts w:ascii="Arial" w:eastAsia="Times New Roman" w:hAnsi="Arial" w:cs="Arial"/>
          <w:color w:val="000000"/>
          <w:sz w:val="19"/>
          <w:szCs w:val="19"/>
          <w:lang w:val="en"/>
        </w:rPr>
        <w:t>care, patient</w:t>
      </w:r>
      <w:r w:rsidR="00B370BD" w:rsidRPr="00B370BD">
        <w:rPr>
          <w:rFonts w:ascii="Arial" w:eastAsia="Times New Roman" w:hAnsi="Arial" w:cs="Arial"/>
          <w:color w:val="000000"/>
          <w:sz w:val="19"/>
          <w:szCs w:val="19"/>
          <w:lang w:val="en"/>
        </w:rPr>
        <w:t xml:space="preserve"> safety, protocol implementation, and service delivery</w:t>
      </w:r>
      <w:r w:rsidR="00B370BD" w:rsidRPr="00B370BD">
        <w:rPr>
          <w:rFonts w:ascii="Arial" w:eastAsia="Times New Roman" w:hAnsi="Arial" w:cs="Arial"/>
          <w:color w:val="000000"/>
          <w:sz w:val="19"/>
          <w:szCs w:val="19"/>
          <w:lang w:val="en"/>
        </w:rPr>
        <w:t>.</w:t>
      </w:r>
      <w:r w:rsidR="00B370BD" w:rsidRPr="00B370BD">
        <w:rPr>
          <w:rFonts w:ascii="Arial" w:eastAsia="Times New Roman" w:hAnsi="Arial" w:cs="Arial"/>
          <w:color w:val="000000"/>
          <w:sz w:val="19"/>
          <w:szCs w:val="19"/>
          <w:lang w:val="en"/>
        </w:rPr>
        <w:t xml:space="preserve"> </w:t>
      </w:r>
      <w:r w:rsidR="009D0224">
        <w:rPr>
          <w:rFonts w:ascii="Arial" w:eastAsia="Times New Roman" w:hAnsi="Arial" w:cs="Arial"/>
          <w:color w:val="000000"/>
          <w:sz w:val="19"/>
          <w:szCs w:val="19"/>
          <w:lang w:val="en"/>
        </w:rPr>
        <w:t>Examples might be falling out of bed, slipping on a wet floor, inappropriate use of restraints.</w:t>
      </w:r>
    </w:p>
    <w:p w:rsidR="009D0224" w:rsidRPr="009D0224" w:rsidRDefault="009D0224" w:rsidP="009D0224">
      <w:pPr>
        <w:spacing w:before="96" w:after="120"/>
        <w:rPr>
          <w:rFonts w:ascii="Arial" w:eastAsia="Times New Roman" w:hAnsi="Arial" w:cs="Arial"/>
          <w:color w:val="000000"/>
          <w:sz w:val="19"/>
          <w:szCs w:val="19"/>
          <w:lang w:val="en"/>
        </w:rPr>
      </w:pPr>
      <w:r>
        <w:rPr>
          <w:rFonts w:ascii="Arial" w:eastAsia="Times New Roman" w:hAnsi="Arial" w:cs="Arial"/>
          <w:color w:val="000000"/>
          <w:sz w:val="19"/>
          <w:szCs w:val="19"/>
          <w:lang w:val="en"/>
        </w:rPr>
        <w:t>Does the concept of sentinel event need to be included?</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RIM scope</w:t>
      </w:r>
    </w:p>
    <w:p w:rsidR="00475FA0" w:rsidRDefault="00221FD1" w:rsidP="00221FD1">
      <w:pPr>
        <w:pStyle w:val="ListParagraph"/>
        <w:numPr>
          <w:ilvl w:val="0"/>
          <w:numId w:val="3"/>
        </w:numPr>
        <w:spacing w:before="96" w:after="120" w:line="360" w:lineRule="atLeast"/>
        <w:rPr>
          <w:rFonts w:ascii="Arial" w:eastAsia="Times New Roman" w:hAnsi="Arial" w:cs="Arial"/>
          <w:color w:val="000000"/>
          <w:sz w:val="19"/>
          <w:szCs w:val="19"/>
          <w:lang w:val="en"/>
        </w:rPr>
      </w:pPr>
      <w:proofErr w:type="spellStart"/>
      <w:r>
        <w:rPr>
          <w:rFonts w:ascii="Arial" w:eastAsia="Times New Roman" w:hAnsi="Arial" w:cs="Arial"/>
          <w:color w:val="000000"/>
          <w:sz w:val="19"/>
          <w:szCs w:val="19"/>
          <w:lang w:val="en"/>
        </w:rPr>
        <w:t>InvestigationalEvent</w:t>
      </w:r>
      <w:proofErr w:type="spellEnd"/>
      <w:r>
        <w:rPr>
          <w:rFonts w:ascii="Arial" w:eastAsia="Times New Roman" w:hAnsi="Arial" w:cs="Arial"/>
          <w:color w:val="000000"/>
          <w:sz w:val="19"/>
          <w:szCs w:val="19"/>
          <w:lang w:val="en"/>
        </w:rPr>
        <w:t>: Class Code INVSTG</w:t>
      </w:r>
    </w:p>
    <w:p w:rsidR="00221FD1" w:rsidRDefault="00221FD1" w:rsidP="00221FD1">
      <w:pPr>
        <w:pStyle w:val="ListParagraph"/>
        <w:numPr>
          <w:ilvl w:val="0"/>
          <w:numId w:val="3"/>
        </w:num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Causality</w:t>
      </w:r>
      <w:proofErr w:type="gramStart"/>
      <w:r>
        <w:rPr>
          <w:rFonts w:ascii="Arial" w:eastAsia="Times New Roman" w:hAnsi="Arial" w:cs="Arial"/>
          <w:color w:val="000000"/>
          <w:sz w:val="19"/>
          <w:szCs w:val="19"/>
          <w:lang w:val="en"/>
        </w:rPr>
        <w:t>: ?</w:t>
      </w:r>
      <w:proofErr w:type="gramEnd"/>
      <w:r>
        <w:rPr>
          <w:rFonts w:ascii="Arial" w:eastAsia="Times New Roman" w:hAnsi="Arial" w:cs="Arial"/>
          <w:color w:val="000000"/>
          <w:sz w:val="19"/>
          <w:szCs w:val="19"/>
          <w:lang w:val="en"/>
        </w:rPr>
        <w:t xml:space="preserve"> Code based on event</w:t>
      </w:r>
    </w:p>
    <w:p w:rsidR="00221FD1" w:rsidRDefault="00221FD1" w:rsidP="00221FD1">
      <w:pPr>
        <w:pStyle w:val="ListParagraph"/>
        <w:numPr>
          <w:ilvl w:val="0"/>
          <w:numId w:val="3"/>
        </w:num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Report: Class Code CACT</w:t>
      </w:r>
      <w:r w:rsidR="008C42C6">
        <w:rPr>
          <w:rFonts w:ascii="Arial" w:eastAsia="Times New Roman" w:hAnsi="Arial" w:cs="Arial"/>
          <w:color w:val="000000"/>
          <w:sz w:val="19"/>
          <w:szCs w:val="19"/>
          <w:lang w:val="en"/>
        </w:rPr>
        <w:t xml:space="preserve"> (can have multiple reports)</w:t>
      </w:r>
    </w:p>
    <w:p w:rsidR="001536B0" w:rsidRDefault="001536B0" w:rsidP="001536B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Common data elements for ICSR</w:t>
      </w:r>
    </w:p>
    <w:p w:rsidR="001536B0" w:rsidRPr="001536B0" w:rsidRDefault="001536B0" w:rsidP="001536B0">
      <w:pPr>
        <w:pStyle w:val="ListParagraph"/>
        <w:numPr>
          <w:ilvl w:val="0"/>
          <w:numId w:val="4"/>
        </w:numPr>
        <w:spacing w:before="96" w:after="120" w:line="360" w:lineRule="atLeast"/>
        <w:rPr>
          <w:rFonts w:ascii="Arial" w:eastAsia="Times New Roman" w:hAnsi="Arial" w:cs="Arial"/>
          <w:color w:val="000000"/>
          <w:sz w:val="19"/>
          <w:szCs w:val="19"/>
          <w:lang w:val="en"/>
        </w:rPr>
      </w:pPr>
      <w:r w:rsidRPr="001536B0">
        <w:rPr>
          <w:rFonts w:ascii="Arial" w:eastAsia="Times New Roman" w:hAnsi="Arial" w:cs="Arial"/>
          <w:color w:val="000000"/>
          <w:sz w:val="19"/>
          <w:szCs w:val="19"/>
          <w:lang w:val="en"/>
        </w:rPr>
        <w:t>Identifiable patient (Note that this may be restricted by regulation and can be masked using "Privacy" or initials. However, for product problems there may or may not be an identifiable patient.)</w:t>
      </w:r>
    </w:p>
    <w:p w:rsidR="001536B0" w:rsidRPr="001536B0" w:rsidRDefault="001536B0" w:rsidP="001536B0">
      <w:pPr>
        <w:pStyle w:val="ListParagraph"/>
        <w:numPr>
          <w:ilvl w:val="0"/>
          <w:numId w:val="4"/>
        </w:numPr>
        <w:spacing w:before="96" w:after="120" w:line="360" w:lineRule="atLeast"/>
        <w:rPr>
          <w:rFonts w:ascii="Arial" w:eastAsia="Times New Roman" w:hAnsi="Arial" w:cs="Arial"/>
          <w:color w:val="000000"/>
          <w:sz w:val="19"/>
          <w:szCs w:val="19"/>
          <w:lang w:val="en"/>
        </w:rPr>
      </w:pPr>
      <w:r w:rsidRPr="001536B0">
        <w:rPr>
          <w:rFonts w:ascii="Arial" w:eastAsia="Times New Roman" w:hAnsi="Arial" w:cs="Arial"/>
          <w:color w:val="000000"/>
          <w:sz w:val="19"/>
          <w:szCs w:val="19"/>
          <w:lang w:val="en"/>
        </w:rPr>
        <w:t>Identifiable reporter</w:t>
      </w:r>
    </w:p>
    <w:p w:rsidR="001536B0" w:rsidRPr="001536B0" w:rsidRDefault="001536B0" w:rsidP="001536B0">
      <w:pPr>
        <w:pStyle w:val="ListParagraph"/>
        <w:numPr>
          <w:ilvl w:val="0"/>
          <w:numId w:val="4"/>
        </w:numPr>
        <w:spacing w:before="96" w:after="120" w:line="360" w:lineRule="atLeast"/>
        <w:rPr>
          <w:rFonts w:ascii="Arial" w:eastAsia="Times New Roman" w:hAnsi="Arial" w:cs="Arial"/>
          <w:color w:val="000000"/>
          <w:sz w:val="19"/>
          <w:szCs w:val="19"/>
          <w:lang w:val="en"/>
        </w:rPr>
      </w:pPr>
      <w:r w:rsidRPr="001536B0">
        <w:rPr>
          <w:rFonts w:ascii="Arial" w:eastAsia="Times New Roman" w:hAnsi="Arial" w:cs="Arial"/>
          <w:color w:val="000000"/>
          <w:sz w:val="19"/>
          <w:szCs w:val="19"/>
          <w:lang w:val="en"/>
        </w:rPr>
        <w:t>Date of Event</w:t>
      </w:r>
    </w:p>
    <w:p w:rsidR="001536B0" w:rsidRPr="001536B0" w:rsidRDefault="001536B0" w:rsidP="001536B0">
      <w:pPr>
        <w:pStyle w:val="ListParagraph"/>
        <w:numPr>
          <w:ilvl w:val="0"/>
          <w:numId w:val="4"/>
        </w:numPr>
        <w:spacing w:before="96" w:after="120" w:line="360" w:lineRule="atLeast"/>
        <w:rPr>
          <w:rFonts w:ascii="Arial" w:eastAsia="Times New Roman" w:hAnsi="Arial" w:cs="Arial"/>
          <w:color w:val="000000"/>
          <w:sz w:val="19"/>
          <w:szCs w:val="19"/>
          <w:lang w:val="en"/>
        </w:rPr>
      </w:pPr>
      <w:r w:rsidRPr="001536B0">
        <w:rPr>
          <w:rFonts w:ascii="Arial" w:eastAsia="Times New Roman" w:hAnsi="Arial" w:cs="Arial"/>
          <w:color w:val="000000"/>
          <w:sz w:val="19"/>
          <w:szCs w:val="19"/>
          <w:lang w:val="en"/>
        </w:rPr>
        <w:t>Description of the event or problem</w:t>
      </w:r>
    </w:p>
    <w:p w:rsidR="001536B0" w:rsidRDefault="009D0224" w:rsidP="001536B0">
      <w:pPr>
        <w:pStyle w:val="ListParagraph"/>
        <w:numPr>
          <w:ilvl w:val="0"/>
          <w:numId w:val="4"/>
        </w:num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 xml:space="preserve">Substance or </w:t>
      </w:r>
      <w:r w:rsidR="001536B0" w:rsidRPr="001536B0">
        <w:rPr>
          <w:rFonts w:ascii="Arial" w:eastAsia="Times New Roman" w:hAnsi="Arial" w:cs="Arial"/>
          <w:color w:val="000000"/>
          <w:sz w:val="19"/>
          <w:szCs w:val="19"/>
          <w:lang w:val="en"/>
        </w:rPr>
        <w:t>Product name</w:t>
      </w:r>
    </w:p>
    <w:p w:rsidR="008D6B7F" w:rsidRPr="008D6B7F" w:rsidRDefault="008D6B7F" w:rsidP="008D6B7F">
      <w:pPr>
        <w:spacing w:before="96" w:after="120" w:line="360" w:lineRule="atLeast"/>
        <w:ind w:left="360" w:hanging="360"/>
        <w:rPr>
          <w:rFonts w:ascii="Arial" w:eastAsia="Times New Roman" w:hAnsi="Arial" w:cs="Arial"/>
          <w:color w:val="000000"/>
          <w:sz w:val="19"/>
          <w:szCs w:val="19"/>
          <w:lang w:val="en"/>
        </w:rPr>
      </w:pPr>
      <w:r w:rsidRPr="008D6B7F">
        <w:rPr>
          <w:rFonts w:ascii="Arial" w:eastAsia="Times New Roman" w:hAnsi="Arial" w:cs="Arial"/>
          <w:color w:val="000000"/>
          <w:sz w:val="19"/>
          <w:szCs w:val="19"/>
          <w:lang w:val="en"/>
        </w:rPr>
        <w:t>Common data elements for I</w:t>
      </w:r>
      <w:r>
        <w:rPr>
          <w:rFonts w:ascii="Arial" w:eastAsia="Times New Roman" w:hAnsi="Arial" w:cs="Arial"/>
          <w:color w:val="000000"/>
          <w:sz w:val="19"/>
          <w:szCs w:val="19"/>
          <w:lang w:val="en"/>
        </w:rPr>
        <w:t>O</w:t>
      </w:r>
      <w:r w:rsidRPr="008D6B7F">
        <w:rPr>
          <w:rFonts w:ascii="Arial" w:eastAsia="Times New Roman" w:hAnsi="Arial" w:cs="Arial"/>
          <w:color w:val="000000"/>
          <w:sz w:val="19"/>
          <w:szCs w:val="19"/>
          <w:lang w:val="en"/>
        </w:rPr>
        <w:t>R</w:t>
      </w:r>
    </w:p>
    <w:p w:rsidR="008D6B7F" w:rsidRPr="008D6B7F" w:rsidRDefault="008D6B7F" w:rsidP="008D6B7F">
      <w:pPr>
        <w:pStyle w:val="ListParagraph"/>
        <w:numPr>
          <w:ilvl w:val="0"/>
          <w:numId w:val="4"/>
        </w:numPr>
        <w:spacing w:before="96" w:after="120" w:line="360" w:lineRule="atLeast"/>
        <w:rPr>
          <w:rFonts w:ascii="Arial" w:eastAsia="Times New Roman" w:hAnsi="Arial" w:cs="Arial"/>
          <w:color w:val="000000"/>
          <w:sz w:val="19"/>
          <w:szCs w:val="19"/>
          <w:lang w:val="en"/>
        </w:rPr>
      </w:pPr>
      <w:r w:rsidRPr="008D6B7F">
        <w:rPr>
          <w:rFonts w:ascii="Arial" w:eastAsia="Times New Roman" w:hAnsi="Arial" w:cs="Arial"/>
          <w:color w:val="000000"/>
          <w:sz w:val="19"/>
          <w:szCs w:val="19"/>
          <w:lang w:val="en"/>
        </w:rPr>
        <w:t>Identifiable patient (Note that this may be restricted by regulation and can be masked using "Privacy" or initials. However, for product problems there may or may not be an identifiable patient.)</w:t>
      </w:r>
    </w:p>
    <w:p w:rsidR="008D6B7F" w:rsidRPr="008D6B7F" w:rsidRDefault="008D6B7F" w:rsidP="008D6B7F">
      <w:pPr>
        <w:pStyle w:val="ListParagraph"/>
        <w:numPr>
          <w:ilvl w:val="0"/>
          <w:numId w:val="4"/>
        </w:numPr>
        <w:spacing w:before="96" w:after="120" w:line="360" w:lineRule="atLeast"/>
        <w:rPr>
          <w:rFonts w:ascii="Arial" w:eastAsia="Times New Roman" w:hAnsi="Arial" w:cs="Arial"/>
          <w:color w:val="000000"/>
          <w:sz w:val="19"/>
          <w:szCs w:val="19"/>
          <w:lang w:val="en"/>
        </w:rPr>
      </w:pPr>
      <w:r w:rsidRPr="008D6B7F">
        <w:rPr>
          <w:rFonts w:ascii="Arial" w:eastAsia="Times New Roman" w:hAnsi="Arial" w:cs="Arial"/>
          <w:color w:val="000000"/>
          <w:sz w:val="19"/>
          <w:szCs w:val="19"/>
          <w:lang w:val="en"/>
        </w:rPr>
        <w:t>Identifiable reporter</w:t>
      </w:r>
    </w:p>
    <w:p w:rsidR="008D6B7F" w:rsidRPr="008D6B7F" w:rsidRDefault="008D6B7F" w:rsidP="008D6B7F">
      <w:pPr>
        <w:pStyle w:val="ListParagraph"/>
        <w:numPr>
          <w:ilvl w:val="0"/>
          <w:numId w:val="4"/>
        </w:numPr>
        <w:spacing w:before="96" w:after="120" w:line="360" w:lineRule="atLeast"/>
        <w:rPr>
          <w:rFonts w:ascii="Arial" w:eastAsia="Times New Roman" w:hAnsi="Arial" w:cs="Arial"/>
          <w:color w:val="000000"/>
          <w:sz w:val="19"/>
          <w:szCs w:val="19"/>
          <w:lang w:val="en"/>
        </w:rPr>
      </w:pPr>
      <w:r w:rsidRPr="008D6B7F">
        <w:rPr>
          <w:rFonts w:ascii="Arial" w:eastAsia="Times New Roman" w:hAnsi="Arial" w:cs="Arial"/>
          <w:color w:val="000000"/>
          <w:sz w:val="19"/>
          <w:szCs w:val="19"/>
          <w:lang w:val="en"/>
        </w:rPr>
        <w:t>Date of Event</w:t>
      </w:r>
    </w:p>
    <w:p w:rsidR="008D6B7F" w:rsidRPr="008D6B7F" w:rsidRDefault="008D6B7F" w:rsidP="008D6B7F">
      <w:pPr>
        <w:pStyle w:val="ListParagraph"/>
        <w:numPr>
          <w:ilvl w:val="0"/>
          <w:numId w:val="4"/>
        </w:numPr>
        <w:spacing w:before="96" w:after="120" w:line="360" w:lineRule="atLeast"/>
        <w:rPr>
          <w:rFonts w:ascii="Arial" w:eastAsia="Times New Roman" w:hAnsi="Arial" w:cs="Arial"/>
          <w:color w:val="000000"/>
          <w:sz w:val="19"/>
          <w:szCs w:val="19"/>
          <w:lang w:val="en"/>
        </w:rPr>
      </w:pPr>
      <w:r w:rsidRPr="008D6B7F">
        <w:rPr>
          <w:rFonts w:ascii="Arial" w:eastAsia="Times New Roman" w:hAnsi="Arial" w:cs="Arial"/>
          <w:color w:val="000000"/>
          <w:sz w:val="19"/>
          <w:szCs w:val="19"/>
          <w:lang w:val="en"/>
        </w:rPr>
        <w:t>Description of the event or problem</w:t>
      </w:r>
    </w:p>
    <w:p w:rsidR="008D6B7F" w:rsidRPr="001536B0" w:rsidRDefault="008D6B7F" w:rsidP="008D6B7F">
      <w:pPr>
        <w:pStyle w:val="ListParagraph"/>
        <w:spacing w:before="96" w:after="120" w:line="360" w:lineRule="atLeast"/>
        <w:rPr>
          <w:rFonts w:ascii="Arial" w:eastAsia="Times New Roman" w:hAnsi="Arial" w:cs="Arial"/>
          <w:color w:val="000000"/>
          <w:sz w:val="19"/>
          <w:szCs w:val="19"/>
          <w:lang w:val="en"/>
        </w:rPr>
      </w:pPr>
    </w:p>
    <w:p w:rsidR="00221FD1" w:rsidRPr="00221FD1" w:rsidRDefault="00221FD1" w:rsidP="00221FD1">
      <w:pPr>
        <w:spacing w:before="96" w:after="120" w:line="360" w:lineRule="atLeast"/>
        <w:rPr>
          <w:rFonts w:ascii="Arial" w:eastAsia="Times New Roman" w:hAnsi="Arial" w:cs="Arial"/>
          <w:color w:val="000000"/>
          <w:sz w:val="19"/>
          <w:szCs w:val="19"/>
          <w:lang w:val="en"/>
        </w:rPr>
      </w:pPr>
      <w:r>
        <w:rPr>
          <w:noProof/>
        </w:rPr>
        <w:drawing>
          <wp:inline distT="0" distB="0" distL="0" distR="0" wp14:anchorId="4C5A1F7C" wp14:editId="527B43F8">
            <wp:extent cx="5943600" cy="3325519"/>
            <wp:effectExtent l="0" t="0" r="0" b="8255"/>
            <wp:docPr id="2" name="Picture 2" descr="Z:\NUTRITION INFORMATICS\HL7 Patient Care FHIR Resources\Adverse Event\domains\uvrr\graphics\2009.12.20ICSRPatt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UTRITION INFORMATICS\HL7 Patient Care FHIR Resources\Adverse Event\domains\uvrr\graphics\2009.12.20ICSRPatter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25519"/>
                    </a:xfrm>
                    <a:prstGeom prst="rect">
                      <a:avLst/>
                    </a:prstGeom>
                    <a:noFill/>
                    <a:ln>
                      <a:noFill/>
                    </a:ln>
                  </pic:spPr>
                </pic:pic>
              </a:graphicData>
            </a:graphic>
          </wp:inline>
        </w:drawing>
      </w:r>
    </w:p>
    <w:p w:rsidR="00475FA0" w:rsidRPr="00475FA0" w:rsidRDefault="00475FA0" w:rsidP="00475FA0">
      <w:pPr>
        <w:spacing w:before="96" w:after="120" w:line="360" w:lineRule="atLeast"/>
        <w:rPr>
          <w:rFonts w:ascii="Arial" w:eastAsia="Times New Roman" w:hAnsi="Arial" w:cs="Arial"/>
          <w:color w:val="000000"/>
          <w:sz w:val="19"/>
          <w:szCs w:val="19"/>
          <w:lang w:val="en"/>
        </w:rPr>
      </w:pP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Resource appropriateness</w:t>
      </w:r>
    </w:p>
    <w:p w:rsidR="00475FA0" w:rsidRPr="00475FA0" w:rsidRDefault="00475FA0" w:rsidP="00475FA0">
      <w:pPr>
        <w:spacing w:before="96" w:after="120" w:line="360" w:lineRule="atLeast"/>
        <w:rPr>
          <w:rFonts w:ascii="Arial" w:eastAsia="Times New Roman" w:hAnsi="Arial" w:cs="Arial"/>
          <w:color w:val="000000"/>
          <w:sz w:val="19"/>
          <w:szCs w:val="19"/>
          <w:lang w:val="en"/>
        </w:rPr>
      </w:pPr>
      <w:r w:rsidRPr="00475FA0">
        <w:rPr>
          <w:rFonts w:ascii="Arial" w:eastAsia="Times New Roman" w:hAnsi="Arial" w:cs="Arial"/>
          <w:color w:val="000000"/>
          <w:sz w:val="19"/>
          <w:szCs w:val="19"/>
          <w:lang w:val="en"/>
        </w:rPr>
        <w:t xml:space="preserve">An adverse </w:t>
      </w:r>
      <w:r w:rsidR="00B6270F">
        <w:rPr>
          <w:rFonts w:ascii="Arial" w:eastAsia="Times New Roman" w:hAnsi="Arial" w:cs="Arial"/>
          <w:color w:val="000000"/>
          <w:sz w:val="19"/>
          <w:szCs w:val="19"/>
          <w:lang w:val="en"/>
        </w:rPr>
        <w:t>event</w:t>
      </w:r>
      <w:r w:rsidRPr="00475FA0">
        <w:rPr>
          <w:rFonts w:ascii="Arial" w:eastAsia="Times New Roman" w:hAnsi="Arial" w:cs="Arial"/>
          <w:color w:val="000000"/>
          <w:sz w:val="19"/>
          <w:szCs w:val="19"/>
          <w:lang w:val="en"/>
        </w:rPr>
        <w:t xml:space="preserve"> is a well-known healthcare concept that is regularly tracked </w:t>
      </w:r>
      <w:r w:rsidR="00B6270F">
        <w:rPr>
          <w:rFonts w:ascii="Arial" w:eastAsia="Times New Roman" w:hAnsi="Arial" w:cs="Arial"/>
          <w:color w:val="000000"/>
          <w:sz w:val="19"/>
          <w:szCs w:val="19"/>
          <w:lang w:val="en"/>
        </w:rPr>
        <w:t>and reported for clinical care, public health and research</w:t>
      </w:r>
      <w:r w:rsidRPr="00475FA0">
        <w:rPr>
          <w:rFonts w:ascii="Arial" w:eastAsia="Times New Roman" w:hAnsi="Arial" w:cs="Arial"/>
          <w:color w:val="000000"/>
          <w:sz w:val="19"/>
          <w:szCs w:val="19"/>
          <w:lang w:val="en"/>
        </w:rPr>
        <w:t>.</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Expected implementations</w:t>
      </w:r>
    </w:p>
    <w:p w:rsidR="00475FA0" w:rsidRPr="00475FA0" w:rsidRDefault="00442DB3" w:rsidP="00475FA0">
      <w:pPr>
        <w:spacing w:before="96" w:after="120" w:line="360" w:lineRule="atLeast"/>
        <w:rPr>
          <w:rFonts w:ascii="Arial" w:eastAsia="Times New Roman" w:hAnsi="Arial" w:cs="Arial"/>
          <w:color w:val="000000"/>
          <w:sz w:val="19"/>
          <w:szCs w:val="19"/>
          <w:lang w:val="en"/>
        </w:rPr>
      </w:pPr>
      <w:proofErr w:type="gramStart"/>
      <w:r>
        <w:rPr>
          <w:rFonts w:ascii="Arial" w:eastAsia="Times New Roman" w:hAnsi="Arial" w:cs="Arial"/>
          <w:color w:val="000000"/>
          <w:sz w:val="19"/>
          <w:szCs w:val="19"/>
          <w:lang w:val="en"/>
        </w:rPr>
        <w:t>An integral part of any care setting, research setting or public health reporting entity.</w:t>
      </w:r>
      <w:proofErr w:type="gramEnd"/>
      <w:r>
        <w:rPr>
          <w:rFonts w:ascii="Arial" w:eastAsia="Times New Roman" w:hAnsi="Arial" w:cs="Arial"/>
          <w:color w:val="000000"/>
          <w:sz w:val="19"/>
          <w:szCs w:val="19"/>
          <w:lang w:val="en"/>
        </w:rPr>
        <w:t xml:space="preserve">  </w:t>
      </w:r>
    </w:p>
    <w:p w:rsidR="00475FA0" w:rsidRPr="00475FA0" w:rsidRDefault="00475FA0" w:rsidP="00475FA0">
      <w:pPr>
        <w:spacing w:before="96" w:after="120" w:line="360" w:lineRule="atLeast"/>
        <w:rPr>
          <w:rFonts w:ascii="Arial" w:eastAsia="Times New Roman" w:hAnsi="Arial" w:cs="Arial"/>
          <w:color w:val="000000"/>
          <w:sz w:val="19"/>
          <w:szCs w:val="19"/>
          <w:lang w:val="en"/>
        </w:rPr>
      </w:pP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Content sources</w:t>
      </w:r>
    </w:p>
    <w:p w:rsidR="00475FA0" w:rsidRPr="00475FA0" w:rsidRDefault="00475FA0" w:rsidP="00475FA0">
      <w:pPr>
        <w:spacing w:before="96" w:after="120" w:line="360" w:lineRule="atLeast"/>
        <w:rPr>
          <w:rFonts w:ascii="Arial" w:eastAsia="Times New Roman" w:hAnsi="Arial" w:cs="Arial"/>
          <w:color w:val="000000"/>
          <w:sz w:val="19"/>
          <w:szCs w:val="19"/>
          <w:lang w:val="en"/>
        </w:rPr>
      </w:pPr>
      <w:r w:rsidRPr="00475FA0">
        <w:rPr>
          <w:rFonts w:ascii="Arial" w:eastAsia="Times New Roman" w:hAnsi="Arial" w:cs="Arial"/>
          <w:color w:val="000000"/>
          <w:sz w:val="19"/>
          <w:szCs w:val="19"/>
          <w:lang w:val="en"/>
        </w:rPr>
        <w:t xml:space="preserve">Existing </w:t>
      </w:r>
      <w:r w:rsidR="00442DB3">
        <w:rPr>
          <w:rFonts w:ascii="Arial" w:eastAsia="Times New Roman" w:hAnsi="Arial" w:cs="Arial"/>
          <w:color w:val="000000"/>
          <w:sz w:val="19"/>
          <w:szCs w:val="19"/>
          <w:lang w:val="en"/>
        </w:rPr>
        <w:t>ISO/HL7/</w:t>
      </w:r>
      <w:proofErr w:type="gramStart"/>
      <w:r w:rsidR="00442DB3">
        <w:rPr>
          <w:rFonts w:ascii="Arial" w:eastAsia="Times New Roman" w:hAnsi="Arial" w:cs="Arial"/>
          <w:color w:val="000000"/>
          <w:sz w:val="19"/>
          <w:szCs w:val="19"/>
          <w:lang w:val="en"/>
        </w:rPr>
        <w:t>CEN  standards</w:t>
      </w:r>
      <w:proofErr w:type="gramEnd"/>
      <w:r w:rsidR="00442DB3">
        <w:rPr>
          <w:rFonts w:ascii="Arial" w:eastAsia="Times New Roman" w:hAnsi="Arial" w:cs="Arial"/>
          <w:color w:val="000000"/>
          <w:sz w:val="19"/>
          <w:szCs w:val="19"/>
          <w:lang w:val="en"/>
        </w:rPr>
        <w:t xml:space="preserve"> as well as examples of health care institution occurrence reporting systems. </w:t>
      </w:r>
    </w:p>
    <w:p w:rsidR="00475FA0" w:rsidRPr="00475FA0" w:rsidRDefault="00475FA0" w:rsidP="00475FA0">
      <w:pPr>
        <w:spacing w:before="96" w:after="120" w:line="360" w:lineRule="atLeast"/>
        <w:rPr>
          <w:rFonts w:ascii="Arial" w:eastAsia="Times New Roman" w:hAnsi="Arial" w:cs="Arial"/>
          <w:color w:val="000000"/>
          <w:sz w:val="19"/>
          <w:szCs w:val="19"/>
          <w:lang w:val="en"/>
        </w:rPr>
      </w:pP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Resource Relationships</w:t>
      </w:r>
    </w:p>
    <w:p w:rsidR="00475FA0" w:rsidRPr="00475FA0" w:rsidRDefault="003415EB" w:rsidP="00475FA0">
      <w:pPr>
        <w:spacing w:before="96" w:after="120" w:line="360" w:lineRule="atLeast"/>
        <w:rPr>
          <w:rFonts w:ascii="Arial" w:eastAsia="Times New Roman" w:hAnsi="Arial" w:cs="Arial"/>
          <w:color w:val="000000"/>
          <w:sz w:val="19"/>
          <w:szCs w:val="19"/>
          <w:lang w:val="en"/>
        </w:rPr>
      </w:pPr>
      <w:proofErr w:type="spellStart"/>
      <w:r>
        <w:rPr>
          <w:rFonts w:ascii="Arial" w:eastAsia="Times New Roman" w:hAnsi="Arial" w:cs="Arial"/>
          <w:color w:val="000000"/>
          <w:sz w:val="19"/>
          <w:szCs w:val="19"/>
          <w:lang w:val="en"/>
        </w:rPr>
        <w:t>AllergyIntolerance</w:t>
      </w:r>
      <w:proofErr w:type="spellEnd"/>
      <w:r>
        <w:rPr>
          <w:rFonts w:ascii="Arial" w:eastAsia="Times New Roman" w:hAnsi="Arial" w:cs="Arial"/>
          <w:color w:val="000000"/>
          <w:sz w:val="19"/>
          <w:szCs w:val="19"/>
          <w:lang w:val="en"/>
        </w:rPr>
        <w:t>, Condition, Procedure, Risk Assessment</w:t>
      </w:r>
      <w:proofErr w:type="gramStart"/>
      <w:r>
        <w:rPr>
          <w:rFonts w:ascii="Arial" w:eastAsia="Times New Roman" w:hAnsi="Arial" w:cs="Arial"/>
          <w:color w:val="000000"/>
          <w:sz w:val="19"/>
          <w:szCs w:val="19"/>
          <w:lang w:val="en"/>
        </w:rPr>
        <w:t>?,</w:t>
      </w:r>
      <w:proofErr w:type="gramEnd"/>
      <w:r>
        <w:rPr>
          <w:rFonts w:ascii="Arial" w:eastAsia="Times New Roman" w:hAnsi="Arial" w:cs="Arial"/>
          <w:color w:val="000000"/>
          <w:sz w:val="19"/>
          <w:szCs w:val="19"/>
          <w:lang w:val="en"/>
        </w:rPr>
        <w:t xml:space="preserve"> Medication Statement, Immunization, Observation, </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r w:rsidRPr="00475FA0">
        <w:rPr>
          <w:rFonts w:ascii="Arial" w:eastAsia="Times New Roman" w:hAnsi="Arial" w:cs="Arial"/>
          <w:color w:val="000000"/>
          <w:sz w:val="29"/>
          <w:szCs w:val="29"/>
          <w:lang w:val="en"/>
        </w:rPr>
        <w:t>Timelines</w:t>
      </w:r>
    </w:p>
    <w:p w:rsidR="00475FA0" w:rsidRPr="00475FA0" w:rsidRDefault="003415EB" w:rsidP="00475FA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DSTU 2.1 - DRAFT</w:t>
      </w:r>
    </w:p>
    <w:p w:rsidR="00475FA0" w:rsidRPr="00475FA0" w:rsidRDefault="00475FA0" w:rsidP="00475FA0">
      <w:pPr>
        <w:pBdr>
          <w:bottom w:val="single" w:sz="6" w:space="2" w:color="AAAAAA"/>
        </w:pBdr>
        <w:spacing w:after="144" w:line="360" w:lineRule="atLeast"/>
        <w:outlineLvl w:val="1"/>
        <w:rPr>
          <w:rFonts w:ascii="Arial" w:eastAsia="Times New Roman" w:hAnsi="Arial" w:cs="Arial"/>
          <w:color w:val="000000"/>
          <w:sz w:val="29"/>
          <w:szCs w:val="29"/>
          <w:lang w:val="en"/>
        </w:rPr>
      </w:pPr>
      <w:proofErr w:type="spellStart"/>
      <w:proofErr w:type="gramStart"/>
      <w:r w:rsidRPr="00475FA0">
        <w:rPr>
          <w:rFonts w:ascii="Arial" w:eastAsia="Times New Roman" w:hAnsi="Arial" w:cs="Arial"/>
          <w:color w:val="000000"/>
          <w:sz w:val="29"/>
          <w:szCs w:val="29"/>
          <w:lang w:val="en"/>
        </w:rPr>
        <w:t>gForge</w:t>
      </w:r>
      <w:proofErr w:type="spellEnd"/>
      <w:proofErr w:type="gramEnd"/>
      <w:r w:rsidRPr="00475FA0">
        <w:rPr>
          <w:rFonts w:ascii="Arial" w:eastAsia="Times New Roman" w:hAnsi="Arial" w:cs="Arial"/>
          <w:color w:val="000000"/>
          <w:sz w:val="29"/>
          <w:szCs w:val="29"/>
          <w:lang w:val="en"/>
        </w:rPr>
        <w:t xml:space="preserve"> Users</w:t>
      </w:r>
    </w:p>
    <w:p w:rsidR="00475FA0" w:rsidRPr="00475FA0" w:rsidRDefault="003415EB" w:rsidP="00475FA0">
      <w:pPr>
        <w:spacing w:before="96" w:after="120" w:line="360" w:lineRule="atLeast"/>
        <w:rPr>
          <w:rFonts w:ascii="Arial" w:eastAsia="Times New Roman" w:hAnsi="Arial" w:cs="Arial"/>
          <w:color w:val="000000"/>
          <w:sz w:val="19"/>
          <w:szCs w:val="19"/>
          <w:lang w:val="en"/>
        </w:rPr>
      </w:pPr>
      <w:r>
        <w:rPr>
          <w:rFonts w:ascii="Arial" w:eastAsia="Times New Roman" w:hAnsi="Arial" w:cs="Arial"/>
          <w:color w:val="000000"/>
          <w:sz w:val="19"/>
          <w:szCs w:val="19"/>
          <w:lang w:val="en"/>
        </w:rPr>
        <w:t>Lloyd McKenzie, Michelle Miller</w:t>
      </w:r>
    </w:p>
    <w:p w:rsidR="00FC4C2C" w:rsidRDefault="00FC4C2C"/>
    <w:sectPr w:rsidR="00FC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5485"/>
    <w:multiLevelType w:val="hybridMultilevel"/>
    <w:tmpl w:val="A9C6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61AD0"/>
    <w:multiLevelType w:val="hybridMultilevel"/>
    <w:tmpl w:val="3C5C1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8600F"/>
    <w:multiLevelType w:val="hybridMultilevel"/>
    <w:tmpl w:val="AEB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F2256"/>
    <w:multiLevelType w:val="multilevel"/>
    <w:tmpl w:val="E154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A0"/>
    <w:rsid w:val="001536B0"/>
    <w:rsid w:val="001C355A"/>
    <w:rsid w:val="00221FD1"/>
    <w:rsid w:val="00242A16"/>
    <w:rsid w:val="002A4052"/>
    <w:rsid w:val="00333CBA"/>
    <w:rsid w:val="003415EB"/>
    <w:rsid w:val="00442DB3"/>
    <w:rsid w:val="00475FA0"/>
    <w:rsid w:val="006B28DF"/>
    <w:rsid w:val="008C42C6"/>
    <w:rsid w:val="008D6B7F"/>
    <w:rsid w:val="009D0224"/>
    <w:rsid w:val="009D30DC"/>
    <w:rsid w:val="00B370BD"/>
    <w:rsid w:val="00B6270F"/>
    <w:rsid w:val="00BC4B58"/>
    <w:rsid w:val="00C04861"/>
    <w:rsid w:val="00FC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A0"/>
    <w:rPr>
      <w:rFonts w:ascii="Tahoma" w:hAnsi="Tahoma" w:cs="Tahoma"/>
      <w:sz w:val="16"/>
      <w:szCs w:val="16"/>
    </w:rPr>
  </w:style>
  <w:style w:type="character" w:customStyle="1" w:styleId="BalloonTextChar">
    <w:name w:val="Balloon Text Char"/>
    <w:basedOn w:val="DefaultParagraphFont"/>
    <w:link w:val="BalloonText"/>
    <w:uiPriority w:val="99"/>
    <w:semiHidden/>
    <w:rsid w:val="00475FA0"/>
    <w:rPr>
      <w:rFonts w:ascii="Tahoma" w:hAnsi="Tahoma" w:cs="Tahoma"/>
      <w:sz w:val="16"/>
      <w:szCs w:val="16"/>
    </w:rPr>
  </w:style>
  <w:style w:type="paragraph" w:styleId="ListParagraph">
    <w:name w:val="List Paragraph"/>
    <w:basedOn w:val="Normal"/>
    <w:uiPriority w:val="34"/>
    <w:qFormat/>
    <w:rsid w:val="00BC4B58"/>
    <w:pPr>
      <w:ind w:left="720"/>
      <w:contextualSpacing/>
    </w:pPr>
  </w:style>
  <w:style w:type="character" w:styleId="Hyperlink">
    <w:name w:val="Hyperlink"/>
    <w:basedOn w:val="DefaultParagraphFont"/>
    <w:uiPriority w:val="99"/>
    <w:unhideWhenUsed/>
    <w:rsid w:val="00242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FA0"/>
    <w:rPr>
      <w:rFonts w:ascii="Tahoma" w:hAnsi="Tahoma" w:cs="Tahoma"/>
      <w:sz w:val="16"/>
      <w:szCs w:val="16"/>
    </w:rPr>
  </w:style>
  <w:style w:type="character" w:customStyle="1" w:styleId="BalloonTextChar">
    <w:name w:val="Balloon Text Char"/>
    <w:basedOn w:val="DefaultParagraphFont"/>
    <w:link w:val="BalloonText"/>
    <w:uiPriority w:val="99"/>
    <w:semiHidden/>
    <w:rsid w:val="00475FA0"/>
    <w:rPr>
      <w:rFonts w:ascii="Tahoma" w:hAnsi="Tahoma" w:cs="Tahoma"/>
      <w:sz w:val="16"/>
      <w:szCs w:val="16"/>
    </w:rPr>
  </w:style>
  <w:style w:type="paragraph" w:styleId="ListParagraph">
    <w:name w:val="List Paragraph"/>
    <w:basedOn w:val="Normal"/>
    <w:uiPriority w:val="34"/>
    <w:qFormat/>
    <w:rsid w:val="00BC4B58"/>
    <w:pPr>
      <w:ind w:left="720"/>
      <w:contextualSpacing/>
    </w:pPr>
  </w:style>
  <w:style w:type="character" w:styleId="Hyperlink">
    <w:name w:val="Hyperlink"/>
    <w:basedOn w:val="DefaultParagraphFont"/>
    <w:uiPriority w:val="99"/>
    <w:unhideWhenUsed/>
    <w:rsid w:val="00242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349">
      <w:bodyDiv w:val="1"/>
      <w:marLeft w:val="0"/>
      <w:marRight w:val="0"/>
      <w:marTop w:val="0"/>
      <w:marBottom w:val="0"/>
      <w:divBdr>
        <w:top w:val="none" w:sz="0" w:space="0" w:color="auto"/>
        <w:left w:val="none" w:sz="0" w:space="0" w:color="auto"/>
        <w:bottom w:val="none" w:sz="0" w:space="0" w:color="auto"/>
        <w:right w:val="none" w:sz="0" w:space="0" w:color="auto"/>
      </w:divBdr>
      <w:divsChild>
        <w:div w:id="1468428106">
          <w:marLeft w:val="0"/>
          <w:marRight w:val="0"/>
          <w:marTop w:val="0"/>
          <w:marBottom w:val="0"/>
          <w:divBdr>
            <w:top w:val="none" w:sz="0" w:space="0" w:color="auto"/>
            <w:left w:val="none" w:sz="0" w:space="0" w:color="auto"/>
            <w:bottom w:val="none" w:sz="0" w:space="0" w:color="auto"/>
            <w:right w:val="none" w:sz="0" w:space="0" w:color="auto"/>
          </w:divBdr>
          <w:divsChild>
            <w:div w:id="265968872">
              <w:marLeft w:val="0"/>
              <w:marRight w:val="0"/>
              <w:marTop w:val="0"/>
              <w:marBottom w:val="0"/>
              <w:divBdr>
                <w:top w:val="none" w:sz="0" w:space="0" w:color="auto"/>
                <w:left w:val="none" w:sz="0" w:space="0" w:color="auto"/>
                <w:bottom w:val="none" w:sz="0" w:space="0" w:color="auto"/>
                <w:right w:val="none" w:sz="0" w:space="0" w:color="auto"/>
              </w:divBdr>
              <w:divsChild>
                <w:div w:id="1007515502">
                  <w:marLeft w:val="0"/>
                  <w:marRight w:val="0"/>
                  <w:marTop w:val="0"/>
                  <w:marBottom w:val="0"/>
                  <w:divBdr>
                    <w:top w:val="none" w:sz="0" w:space="0" w:color="auto"/>
                    <w:left w:val="none" w:sz="0" w:space="0" w:color="auto"/>
                    <w:bottom w:val="none" w:sz="0" w:space="0" w:color="auto"/>
                    <w:right w:val="none" w:sz="0" w:space="0" w:color="auto"/>
                  </w:divBdr>
                  <w:divsChild>
                    <w:div w:id="703288070">
                      <w:marLeft w:val="0"/>
                      <w:marRight w:val="0"/>
                      <w:marTop w:val="0"/>
                      <w:marBottom w:val="0"/>
                      <w:divBdr>
                        <w:top w:val="none" w:sz="0" w:space="0" w:color="auto"/>
                        <w:left w:val="none" w:sz="0" w:space="0" w:color="auto"/>
                        <w:bottom w:val="none" w:sz="0" w:space="0" w:color="auto"/>
                        <w:right w:val="none" w:sz="0" w:space="0" w:color="auto"/>
                      </w:divBdr>
                    </w:div>
                    <w:div w:id="515273624">
                      <w:marLeft w:val="0"/>
                      <w:marRight w:val="0"/>
                      <w:marTop w:val="0"/>
                      <w:marBottom w:val="0"/>
                      <w:divBdr>
                        <w:top w:val="none" w:sz="0" w:space="0" w:color="auto"/>
                        <w:left w:val="none" w:sz="0" w:space="0" w:color="auto"/>
                        <w:bottom w:val="none" w:sz="0" w:space="0" w:color="auto"/>
                        <w:right w:val="none" w:sz="0" w:space="0" w:color="auto"/>
                      </w:divBdr>
                    </w:div>
                  </w:divsChild>
                </w:div>
                <w:div w:id="119866678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implement/standards/product_brief.cfm?product_id=266"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ndex.php?title=File:OpenHotTopic.GI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hl7.org/implement/standards/product_brief.cfm?product_id=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CCSA_DCRIAdmin</dc:creator>
  <cp:lastModifiedBy>CCSA_DCRIAdmin</cp:lastModifiedBy>
  <cp:revision>16</cp:revision>
  <dcterms:created xsi:type="dcterms:W3CDTF">2015-11-05T01:41:00Z</dcterms:created>
  <dcterms:modified xsi:type="dcterms:W3CDTF">2015-11-05T02:56:00Z</dcterms:modified>
</cp:coreProperties>
</file>