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6DC815A9" w14:textId="77777777" w:rsidR="003624C8" w:rsidRDefault="003624C8" w:rsidP="00F64655">
      <w:pPr>
        <w:rPr>
          <w:b/>
        </w:rPr>
      </w:pPr>
      <w:r>
        <w:rPr>
          <w:b/>
        </w:rPr>
        <w:t>May 2</w:t>
      </w:r>
      <w:r w:rsidR="00054AED">
        <w:rPr>
          <w:b/>
        </w:rPr>
        <w:t xml:space="preserve"> 2017</w:t>
      </w:r>
    </w:p>
    <w:p w14:paraId="5C388F99" w14:textId="0BA4DA99" w:rsidR="00F64655" w:rsidRPr="003624C8" w:rsidRDefault="00F64655" w:rsidP="00F64655">
      <w:pPr>
        <w:rPr>
          <w:b/>
        </w:rPr>
      </w:pPr>
      <w:r w:rsidRPr="00441950">
        <w:rPr>
          <w:b/>
        </w:rPr>
        <w:t>Attendees:</w:t>
      </w:r>
      <w:r>
        <w:t xml:space="preserve"> Riki Merrick, </w:t>
      </w:r>
      <w:r w:rsidR="00974AE4">
        <w:t xml:space="preserve">Brendan Reilly, </w:t>
      </w:r>
      <w:r w:rsidR="003624C8">
        <w:t>Emily Hopkins, Rhonda West</w:t>
      </w:r>
      <w:r>
        <w:t xml:space="preserve"> </w:t>
      </w:r>
    </w:p>
    <w:p w14:paraId="191EDF95" w14:textId="59B705EF" w:rsidR="003624C8" w:rsidRDefault="003624C8" w:rsidP="003624C8">
      <w:hyperlink r:id="rId12" w:history="1">
        <w:r w:rsidRPr="003624C8">
          <w:rPr>
            <w:rStyle w:val="Hyperlink"/>
          </w:rPr>
          <w:t xml:space="preserve">LOI </w:t>
        </w:r>
        <w:r>
          <w:rPr>
            <w:rStyle w:val="Hyperlink"/>
          </w:rPr>
          <w:t xml:space="preserve">ballot comments </w:t>
        </w:r>
        <w:r w:rsidRPr="003624C8">
          <w:rPr>
            <w:rStyle w:val="Hyperlink"/>
          </w:rPr>
          <w:t>spreadsheet</w:t>
        </w:r>
      </w:hyperlink>
      <w:r>
        <w:t>:</w:t>
      </w:r>
    </w:p>
    <w:p w14:paraId="507427FA" w14:textId="2890CF5A" w:rsidR="003624C8" w:rsidRDefault="003624C8" w:rsidP="003624C8">
      <w:pPr>
        <w:pStyle w:val="ListParagraph"/>
        <w:numPr>
          <w:ilvl w:val="0"/>
          <w:numId w:val="14"/>
        </w:numPr>
      </w:pPr>
      <w:r>
        <w:t xml:space="preserve">Filtered on Brendan’s comments first: </w:t>
      </w:r>
    </w:p>
    <w:p w14:paraId="132E7B4A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We made no changes on the file during the call</w:t>
      </w:r>
    </w:p>
    <w:p w14:paraId="793C74B6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LOI#133:</w:t>
      </w:r>
    </w:p>
    <w:p w14:paraId="1F56581D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NK1-16 usages as R, no datatype – suggest TS_05 – Commenter suggests making O, or if desired only RE</w:t>
      </w:r>
    </w:p>
    <w:p w14:paraId="4E7F1CE3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Proposed Motion: Make O</w:t>
      </w:r>
    </w:p>
    <w:p w14:paraId="7D840DD2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Loi#134:</w:t>
      </w:r>
    </w:p>
    <w:p w14:paraId="4E133DEE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Making ORC-12 O for NDBS – cannot be done, since R in the underlying Common Profile – State systems don’t normally collect it – Riki submitted comment for guidance on default value to use</w:t>
      </w:r>
    </w:p>
    <w:p w14:paraId="533BAB0D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 xml:space="preserve">LOI#135: add a comment that indicates that we want the state defined ID instead of the NPI; </w:t>
      </w:r>
    </w:p>
    <w:p w14:paraId="331DF886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LOI#132: changing the X to O for all elements, except for some very obvious ones to keep X – like species in PID; on the state side we don’t necessarily need to give guidance on the O fields, but might be good to do for vendors sake</w:t>
      </w:r>
    </w:p>
    <w:p w14:paraId="1FD40E9D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LOI#137:</w:t>
      </w:r>
      <w:bookmarkStart w:id="0" w:name="_GoBack"/>
      <w:bookmarkEnd w:id="0"/>
    </w:p>
    <w:p w14:paraId="25416006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OBR-7 usage is R now, but if we change specimen group usage can use RE here</w:t>
      </w:r>
    </w:p>
    <w:p w14:paraId="580D887D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SPM-17 usage is R in the SPM – other elements in SPM that are required: SPM-4, which we have default value – separate comment to make SPM-2 R for NDBS</w:t>
      </w:r>
    </w:p>
    <w:p w14:paraId="1A3A1A19" w14:textId="77777777" w:rsidR="003624C8" w:rsidRDefault="003624C8" w:rsidP="003624C8">
      <w:pPr>
        <w:pStyle w:val="ListParagraph"/>
        <w:numPr>
          <w:ilvl w:val="1"/>
          <w:numId w:val="14"/>
        </w:numPr>
      </w:pPr>
      <w:r>
        <w:t>Specimen Group change usage to varies for NDBS Make R for all others make C(RE/O) = See LOI#88, and relax usage variation on OBR-7</w:t>
      </w:r>
    </w:p>
    <w:p w14:paraId="42080022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LOI#95: Compare data types between used in LRI and LOI – because the receiving system requires an entry for Last Name – prep for next call</w:t>
      </w:r>
    </w:p>
    <w:p w14:paraId="47F9E407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 xml:space="preserve">LOI#97: do we need the note on PID-24? </w:t>
      </w:r>
    </w:p>
    <w:p w14:paraId="58ADCBEA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Will send NDBS related comments out and update the LOI spreadsheet with our proposed dispositions so those can be voted on by the main group.</w:t>
      </w:r>
    </w:p>
    <w:p w14:paraId="38EE87EE" w14:textId="77777777" w:rsidR="003624C8" w:rsidRDefault="003624C8" w:rsidP="003624C8">
      <w:pPr>
        <w:pStyle w:val="ListParagraph"/>
        <w:numPr>
          <w:ilvl w:val="0"/>
          <w:numId w:val="14"/>
        </w:numPr>
      </w:pPr>
      <w:r>
        <w:t>Riki</w:t>
      </w:r>
      <w:r>
        <w:t xml:space="preserve"> will prep the XPN datatype comparison for next call</w:t>
      </w:r>
    </w:p>
    <w:p w14:paraId="1E74B503" w14:textId="1AF83F18" w:rsidR="003624C8" w:rsidRDefault="003624C8" w:rsidP="003624C8">
      <w:pPr>
        <w:pStyle w:val="ListParagraph"/>
        <w:numPr>
          <w:ilvl w:val="0"/>
          <w:numId w:val="14"/>
        </w:numPr>
      </w:pPr>
      <w:r>
        <w:t xml:space="preserve">Next call is </w:t>
      </w:r>
      <w:r w:rsidRPr="003624C8">
        <w:rPr>
          <w:b/>
        </w:rPr>
        <w:t>May 16, 21017</w:t>
      </w:r>
    </w:p>
    <w:p w14:paraId="2244D6CB" w14:textId="305468F1" w:rsidR="00F64655" w:rsidRDefault="00F64655" w:rsidP="004703BA"/>
    <w:sectPr w:rsidR="00F64655" w:rsidSect="00912328">
      <w:headerReference w:type="default" r:id="rId13"/>
      <w:footerReference w:type="default" r:id="rId14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A387" w14:textId="77777777" w:rsidR="0067548F" w:rsidRDefault="0067548F" w:rsidP="003F78C9">
      <w:pPr>
        <w:spacing w:after="0" w:line="240" w:lineRule="auto"/>
      </w:pPr>
      <w:r>
        <w:separator/>
      </w:r>
    </w:p>
  </w:endnote>
  <w:endnote w:type="continuationSeparator" w:id="0">
    <w:p w14:paraId="3F4DA737" w14:textId="77777777" w:rsidR="0067548F" w:rsidRDefault="0067548F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58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41057" w14:textId="0553A38F" w:rsidR="00106C69" w:rsidRDefault="00106C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4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D114A" w14:textId="7EB479DD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049F2" w14:textId="77777777" w:rsidR="0067548F" w:rsidRDefault="0067548F" w:rsidP="003F78C9">
      <w:pPr>
        <w:spacing w:after="0" w:line="240" w:lineRule="auto"/>
      </w:pPr>
      <w:r>
        <w:separator/>
      </w:r>
    </w:p>
  </w:footnote>
  <w:footnote w:type="continuationSeparator" w:id="0">
    <w:p w14:paraId="6FF0DF3A" w14:textId="77777777" w:rsidR="0067548F" w:rsidRDefault="0067548F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E39"/>
    <w:multiLevelType w:val="hybridMultilevel"/>
    <w:tmpl w:val="347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6D5"/>
    <w:multiLevelType w:val="hybridMultilevel"/>
    <w:tmpl w:val="2F40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4EC4"/>
    <w:multiLevelType w:val="hybridMultilevel"/>
    <w:tmpl w:val="0CCC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2D0"/>
    <w:multiLevelType w:val="hybridMultilevel"/>
    <w:tmpl w:val="364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D299A"/>
    <w:multiLevelType w:val="hybridMultilevel"/>
    <w:tmpl w:val="EDB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57BF5"/>
    <w:multiLevelType w:val="hybridMultilevel"/>
    <w:tmpl w:val="7A5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5451A"/>
    <w:multiLevelType w:val="hybridMultilevel"/>
    <w:tmpl w:val="114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474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5A53"/>
    <w:multiLevelType w:val="hybridMultilevel"/>
    <w:tmpl w:val="F26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57B4A"/>
    <w:multiLevelType w:val="hybridMultilevel"/>
    <w:tmpl w:val="84E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3588"/>
    <w:multiLevelType w:val="hybridMultilevel"/>
    <w:tmpl w:val="E5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B4D6B"/>
    <w:multiLevelType w:val="hybridMultilevel"/>
    <w:tmpl w:val="96C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054AED"/>
    <w:rsid w:val="00067558"/>
    <w:rsid w:val="000D7BAE"/>
    <w:rsid w:val="00106C69"/>
    <w:rsid w:val="00150459"/>
    <w:rsid w:val="001B3F1F"/>
    <w:rsid w:val="002A0618"/>
    <w:rsid w:val="002E23D1"/>
    <w:rsid w:val="00326D74"/>
    <w:rsid w:val="003624C8"/>
    <w:rsid w:val="003871A9"/>
    <w:rsid w:val="003F78C9"/>
    <w:rsid w:val="0040444B"/>
    <w:rsid w:val="00412C23"/>
    <w:rsid w:val="00433477"/>
    <w:rsid w:val="00441950"/>
    <w:rsid w:val="004703BA"/>
    <w:rsid w:val="004B2307"/>
    <w:rsid w:val="00530C33"/>
    <w:rsid w:val="00565963"/>
    <w:rsid w:val="005F0FDF"/>
    <w:rsid w:val="00643547"/>
    <w:rsid w:val="006651E9"/>
    <w:rsid w:val="006679CA"/>
    <w:rsid w:val="0067548F"/>
    <w:rsid w:val="006E3401"/>
    <w:rsid w:val="00714ADF"/>
    <w:rsid w:val="00912328"/>
    <w:rsid w:val="00963434"/>
    <w:rsid w:val="00974AE4"/>
    <w:rsid w:val="009B1866"/>
    <w:rsid w:val="009B7383"/>
    <w:rsid w:val="009E20B8"/>
    <w:rsid w:val="00A1159B"/>
    <w:rsid w:val="00A44FAA"/>
    <w:rsid w:val="00A65A80"/>
    <w:rsid w:val="00A81D8F"/>
    <w:rsid w:val="00AE094B"/>
    <w:rsid w:val="00B06F1F"/>
    <w:rsid w:val="00B20E6F"/>
    <w:rsid w:val="00B736C6"/>
    <w:rsid w:val="00BE3E93"/>
    <w:rsid w:val="00BE6ADF"/>
    <w:rsid w:val="00C374FA"/>
    <w:rsid w:val="00C517E1"/>
    <w:rsid w:val="00CC5E7F"/>
    <w:rsid w:val="00CD3A75"/>
    <w:rsid w:val="00CD3CFD"/>
    <w:rsid w:val="00D30C99"/>
    <w:rsid w:val="00D345F3"/>
    <w:rsid w:val="00D37565"/>
    <w:rsid w:val="00E06985"/>
    <w:rsid w:val="00E201A5"/>
    <w:rsid w:val="00E35B71"/>
    <w:rsid w:val="00E35D3D"/>
    <w:rsid w:val="00EE7BEA"/>
    <w:rsid w:val="00F10533"/>
    <w:rsid w:val="00F6465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phlweb.org/cmt/nbsgph/NSSC/HL7/Shared%20Documents/ballotcomment_V251_1_IG_laborders_R1.xls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D9366D-7106-4257-A7A2-21B16321FA7C}">
  <ds:schemaRefs>
    <ds:schemaRef ds:uri="http://schemas.microsoft.com/office/2006/metadata/properties"/>
    <ds:schemaRef ds:uri="http://purl.org/dc/terms/"/>
    <ds:schemaRef ds:uri="5af08be3-da31-4ed0-bd15-c2f68cc29029"/>
    <ds:schemaRef ds:uri="http://schemas.microsoft.com/office/2006/documentManagement/types"/>
    <ds:schemaRef ds:uri="b221bda3-c221-4706-9eda-a1054e73b11d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CD82390-BA95-4C56-B0C9-E9E2D0C6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Yusuf, Careema | APHL</cp:lastModifiedBy>
  <cp:revision>2</cp:revision>
  <cp:lastPrinted>2013-02-01T21:56:00Z</cp:lastPrinted>
  <dcterms:created xsi:type="dcterms:W3CDTF">2017-05-16T12:32:00Z</dcterms:created>
  <dcterms:modified xsi:type="dcterms:W3CDTF">2017-05-16T12:32:00Z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