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01" w:rsidRPr="00BC69BD" w:rsidRDefault="000A1E01" w:rsidP="00772CC2">
      <w:pPr>
        <w:pStyle w:val="NoSpacing"/>
        <w:rPr>
          <w:rFonts w:cs="Arial"/>
          <w:szCs w:val="20"/>
        </w:rPr>
      </w:pPr>
      <w:r w:rsidRPr="00BC69BD">
        <w:rPr>
          <w:rFonts w:cs="Arial"/>
          <w:szCs w:val="20"/>
        </w:rPr>
        <w:t>Mobile Health Work Group f2f meeting Vancouver 2012-05-16</w:t>
      </w:r>
      <w:r w:rsidR="00D866F4">
        <w:rPr>
          <w:rFonts w:cs="Arial"/>
          <w:szCs w:val="20"/>
        </w:rPr>
        <w:t xml:space="preserve"> and 2012-05-17</w:t>
      </w:r>
      <w:r w:rsidR="0085198C" w:rsidRPr="00BC69BD">
        <w:rPr>
          <w:rFonts w:cs="Arial"/>
          <w:szCs w:val="20"/>
        </w:rPr>
        <w:t xml:space="preserve"> Q3</w:t>
      </w:r>
    </w:p>
    <w:p w:rsidR="000A1E01" w:rsidRPr="00BC69BD" w:rsidRDefault="000A1E01" w:rsidP="00772CC2">
      <w:pPr>
        <w:pStyle w:val="NoSpacing"/>
        <w:rPr>
          <w:rFonts w:cs="Arial"/>
          <w:szCs w:val="20"/>
        </w:rPr>
      </w:pPr>
      <w:r w:rsidRPr="00BC69BD">
        <w:rPr>
          <w:rFonts w:cs="Arial"/>
          <w:szCs w:val="20"/>
        </w:rPr>
        <w:t xml:space="preserve">John Ritter </w:t>
      </w:r>
    </w:p>
    <w:p w:rsidR="0085198C" w:rsidRDefault="0085198C" w:rsidP="00772CC2">
      <w:pPr>
        <w:pStyle w:val="NoSpacing"/>
        <w:rPr>
          <w:rFonts w:cs="Arial"/>
          <w:szCs w:val="20"/>
        </w:rPr>
      </w:pPr>
    </w:p>
    <w:p w:rsidR="00D866F4" w:rsidRDefault="00D866F4" w:rsidP="00772CC2">
      <w:pPr>
        <w:pStyle w:val="NoSpacing"/>
        <w:rPr>
          <w:rFonts w:cs="Arial"/>
          <w:szCs w:val="20"/>
        </w:rPr>
      </w:pPr>
    </w:p>
    <w:p w:rsidR="00D866F4" w:rsidRPr="00BC69BD" w:rsidRDefault="00D866F4" w:rsidP="00772CC2">
      <w:pPr>
        <w:pStyle w:val="NoSpacing"/>
        <w:rPr>
          <w:rFonts w:cs="Arial"/>
          <w:szCs w:val="20"/>
        </w:rPr>
      </w:pPr>
    </w:p>
    <w:p w:rsidR="0085198C" w:rsidRPr="00D866F4" w:rsidRDefault="0085198C" w:rsidP="0085198C">
      <w:pPr>
        <w:pStyle w:val="NoSpacing"/>
        <w:rPr>
          <w:rFonts w:cs="Arial"/>
          <w:szCs w:val="20"/>
        </w:rPr>
      </w:pPr>
      <w:r w:rsidRPr="00D866F4">
        <w:rPr>
          <w:rFonts w:cs="Arial"/>
          <w:b/>
          <w:szCs w:val="20"/>
        </w:rPr>
        <w:t>AGENDA for Wednesday</w:t>
      </w:r>
      <w:r w:rsidR="00D866F4">
        <w:rPr>
          <w:rFonts w:cs="Arial"/>
          <w:szCs w:val="20"/>
        </w:rPr>
        <w:t xml:space="preserve"> 2012-05-16 </w:t>
      </w:r>
      <w:r w:rsidRPr="00D866F4">
        <w:rPr>
          <w:rFonts w:cs="Arial"/>
          <w:szCs w:val="20"/>
        </w:rPr>
        <w:t>(John Ritter, host)</w:t>
      </w:r>
    </w:p>
    <w:p w:rsidR="0085198C" w:rsidRPr="00D866F4" w:rsidRDefault="0085198C" w:rsidP="0085198C">
      <w:pPr>
        <w:pStyle w:val="NoSpacing"/>
        <w:numPr>
          <w:ilvl w:val="0"/>
          <w:numId w:val="4"/>
        </w:numPr>
        <w:rPr>
          <w:rFonts w:cs="Arial"/>
          <w:szCs w:val="20"/>
        </w:rPr>
      </w:pPr>
      <w:r w:rsidRPr="00D866F4">
        <w:rPr>
          <w:rFonts w:cs="Arial"/>
          <w:szCs w:val="20"/>
        </w:rPr>
        <w:t>What is an HL7 Work Group? How do Work Groups work? (Karen Van, 10 minutes)</w:t>
      </w:r>
    </w:p>
    <w:p w:rsidR="0085198C" w:rsidRPr="00D866F4" w:rsidRDefault="0085198C" w:rsidP="0085198C">
      <w:pPr>
        <w:pStyle w:val="NoSpacing"/>
        <w:numPr>
          <w:ilvl w:val="0"/>
          <w:numId w:val="4"/>
        </w:numPr>
        <w:rPr>
          <w:rFonts w:cs="Arial"/>
          <w:szCs w:val="20"/>
        </w:rPr>
      </w:pPr>
      <w:r w:rsidRPr="00D866F4">
        <w:rPr>
          <w:rFonts w:cs="Arial"/>
          <w:szCs w:val="20"/>
        </w:rPr>
        <w:t>Interactions with HL7 WGs:</w:t>
      </w:r>
    </w:p>
    <w:p w:rsidR="0085198C" w:rsidRPr="00D866F4" w:rsidRDefault="0085198C" w:rsidP="0085198C">
      <w:pPr>
        <w:pStyle w:val="NoSpacing"/>
        <w:numPr>
          <w:ilvl w:val="1"/>
          <w:numId w:val="4"/>
        </w:numPr>
        <w:rPr>
          <w:rFonts w:cs="Arial"/>
          <w:szCs w:val="20"/>
        </w:rPr>
      </w:pPr>
      <w:r w:rsidRPr="00D866F4">
        <w:rPr>
          <w:rFonts w:cs="Arial"/>
          <w:szCs w:val="20"/>
        </w:rPr>
        <w:t>EHR WG (John Ritter)</w:t>
      </w:r>
    </w:p>
    <w:p w:rsidR="0085198C" w:rsidRPr="00D866F4" w:rsidRDefault="0085198C" w:rsidP="0085198C">
      <w:pPr>
        <w:pStyle w:val="NoSpacing"/>
        <w:numPr>
          <w:ilvl w:val="1"/>
          <w:numId w:val="4"/>
        </w:numPr>
        <w:rPr>
          <w:rFonts w:cs="Arial"/>
          <w:szCs w:val="20"/>
        </w:rPr>
      </w:pPr>
      <w:r w:rsidRPr="00D866F4">
        <w:rPr>
          <w:rFonts w:cs="Arial"/>
          <w:szCs w:val="20"/>
        </w:rPr>
        <w:t>PHR WG (John Ritter)</w:t>
      </w:r>
    </w:p>
    <w:p w:rsidR="0085198C" w:rsidRPr="00D866F4" w:rsidRDefault="0085198C" w:rsidP="0085198C">
      <w:pPr>
        <w:pStyle w:val="NoSpacing"/>
        <w:numPr>
          <w:ilvl w:val="0"/>
          <w:numId w:val="4"/>
        </w:numPr>
        <w:rPr>
          <w:rFonts w:cs="Arial"/>
          <w:szCs w:val="20"/>
        </w:rPr>
      </w:pPr>
      <w:r w:rsidRPr="00D866F4">
        <w:rPr>
          <w:rFonts w:cs="Arial"/>
          <w:szCs w:val="20"/>
        </w:rPr>
        <w:t>What should the new Mobile Health Work Group do? (Erin Fitzsimmons, 20 minutes)</w:t>
      </w:r>
    </w:p>
    <w:p w:rsidR="0085198C" w:rsidRPr="00D866F4" w:rsidRDefault="0085198C" w:rsidP="0085198C">
      <w:pPr>
        <w:pStyle w:val="NoSpacing"/>
        <w:numPr>
          <w:ilvl w:val="1"/>
          <w:numId w:val="4"/>
        </w:numPr>
        <w:rPr>
          <w:rFonts w:cs="Arial"/>
          <w:szCs w:val="20"/>
        </w:rPr>
      </w:pPr>
      <w:r w:rsidRPr="00D866F4">
        <w:rPr>
          <w:rFonts w:cs="Arial"/>
          <w:szCs w:val="20"/>
        </w:rPr>
        <w:t>Review “Draft Mission and Charter”</w:t>
      </w:r>
    </w:p>
    <w:p w:rsidR="0085198C" w:rsidRPr="00D866F4" w:rsidRDefault="0085198C" w:rsidP="0085198C">
      <w:pPr>
        <w:pStyle w:val="NoSpacing"/>
        <w:numPr>
          <w:ilvl w:val="0"/>
          <w:numId w:val="4"/>
        </w:numPr>
        <w:rPr>
          <w:rFonts w:cs="Arial"/>
          <w:szCs w:val="20"/>
        </w:rPr>
      </w:pPr>
      <w:r w:rsidRPr="00D866F4">
        <w:rPr>
          <w:rFonts w:cs="Arial"/>
          <w:szCs w:val="20"/>
        </w:rPr>
        <w:t>Discussion (All, 30 minutes)</w:t>
      </w:r>
    </w:p>
    <w:p w:rsidR="0085198C" w:rsidRPr="00D866F4" w:rsidRDefault="0085198C" w:rsidP="0085198C">
      <w:pPr>
        <w:pStyle w:val="NoSpacing"/>
        <w:numPr>
          <w:ilvl w:val="0"/>
          <w:numId w:val="4"/>
        </w:numPr>
        <w:rPr>
          <w:rFonts w:cs="Arial"/>
          <w:szCs w:val="20"/>
        </w:rPr>
      </w:pPr>
      <w:r w:rsidRPr="00D866F4">
        <w:rPr>
          <w:rFonts w:cs="Arial"/>
          <w:szCs w:val="20"/>
        </w:rPr>
        <w:t>Next Steps (5 minutes)</w:t>
      </w:r>
    </w:p>
    <w:p w:rsidR="00CE0E10" w:rsidRPr="00D866F4" w:rsidRDefault="00CE0E10" w:rsidP="0085198C">
      <w:pPr>
        <w:pStyle w:val="NoSpacing"/>
        <w:rPr>
          <w:rFonts w:cs="Arial"/>
          <w:color w:val="000000" w:themeColor="text1"/>
          <w:szCs w:val="20"/>
        </w:rPr>
      </w:pPr>
    </w:p>
    <w:p w:rsidR="0085198C" w:rsidRPr="00D866F4" w:rsidRDefault="0085198C" w:rsidP="0085198C">
      <w:pPr>
        <w:pStyle w:val="NoSpacing"/>
        <w:rPr>
          <w:rFonts w:cs="Arial"/>
          <w:color w:val="000000" w:themeColor="text1"/>
          <w:szCs w:val="20"/>
        </w:rPr>
      </w:pPr>
      <w:r w:rsidRPr="00D866F4">
        <w:rPr>
          <w:rFonts w:cs="Arial"/>
          <w:b/>
          <w:color w:val="000000" w:themeColor="text1"/>
          <w:szCs w:val="20"/>
        </w:rPr>
        <w:t>AGENDA for Thursday</w:t>
      </w:r>
      <w:r w:rsidRPr="00D866F4">
        <w:rPr>
          <w:rFonts w:cs="Arial"/>
          <w:color w:val="000000" w:themeColor="text1"/>
          <w:szCs w:val="20"/>
        </w:rPr>
        <w:t xml:space="preserve"> </w:t>
      </w:r>
      <w:r w:rsidR="00D866F4">
        <w:rPr>
          <w:rFonts w:cs="Arial"/>
          <w:color w:val="000000" w:themeColor="text1"/>
          <w:szCs w:val="20"/>
        </w:rPr>
        <w:t xml:space="preserve">2012-05-17 </w:t>
      </w:r>
      <w:r w:rsidRPr="00D866F4">
        <w:rPr>
          <w:rFonts w:cs="Arial"/>
          <w:color w:val="000000" w:themeColor="text1"/>
          <w:szCs w:val="20"/>
        </w:rPr>
        <w:t>(Allen Hobbs, host)</w:t>
      </w:r>
    </w:p>
    <w:p w:rsidR="0085198C" w:rsidRPr="00D866F4" w:rsidRDefault="0085198C" w:rsidP="0085198C">
      <w:pPr>
        <w:pStyle w:val="NoSpacing"/>
        <w:numPr>
          <w:ilvl w:val="0"/>
          <w:numId w:val="4"/>
        </w:numPr>
        <w:rPr>
          <w:rFonts w:cs="Arial"/>
          <w:color w:val="000000" w:themeColor="text1"/>
          <w:szCs w:val="20"/>
        </w:rPr>
      </w:pPr>
      <w:r w:rsidRPr="00D866F4">
        <w:rPr>
          <w:rFonts w:cs="Arial"/>
          <w:color w:val="000000" w:themeColor="text1"/>
          <w:szCs w:val="20"/>
        </w:rPr>
        <w:t>Recap the Wednesday meeting (Erin Fitzsimmons, 10 minutes)</w:t>
      </w:r>
    </w:p>
    <w:p w:rsidR="0085198C" w:rsidRPr="00D866F4" w:rsidRDefault="0085198C" w:rsidP="0085198C">
      <w:pPr>
        <w:pStyle w:val="NoSpacing"/>
        <w:numPr>
          <w:ilvl w:val="0"/>
          <w:numId w:val="4"/>
        </w:numPr>
        <w:rPr>
          <w:rFonts w:cs="Arial"/>
          <w:color w:val="000000" w:themeColor="text1"/>
          <w:szCs w:val="20"/>
        </w:rPr>
      </w:pPr>
      <w:r w:rsidRPr="00D866F4">
        <w:rPr>
          <w:rFonts w:cs="Arial"/>
          <w:color w:val="000000" w:themeColor="text1"/>
          <w:szCs w:val="20"/>
        </w:rPr>
        <w:t>Interactions with HL7 WGs:</w:t>
      </w:r>
    </w:p>
    <w:p w:rsidR="0085198C" w:rsidRPr="00D866F4" w:rsidRDefault="0085198C" w:rsidP="0085198C">
      <w:pPr>
        <w:pStyle w:val="NoSpacing"/>
        <w:numPr>
          <w:ilvl w:val="1"/>
          <w:numId w:val="4"/>
        </w:numPr>
        <w:rPr>
          <w:rFonts w:cs="Arial"/>
          <w:color w:val="000000" w:themeColor="text1"/>
          <w:szCs w:val="20"/>
        </w:rPr>
      </w:pPr>
      <w:r w:rsidRPr="00D866F4">
        <w:rPr>
          <w:rFonts w:cs="Arial"/>
          <w:color w:val="000000" w:themeColor="text1"/>
          <w:szCs w:val="20"/>
        </w:rPr>
        <w:t>Ambassador Briefing method of education, (Grant Wood 3 minutes)</w:t>
      </w:r>
    </w:p>
    <w:p w:rsidR="0085198C" w:rsidRPr="00D866F4" w:rsidRDefault="0085198C" w:rsidP="0085198C">
      <w:pPr>
        <w:pStyle w:val="NoSpacing"/>
        <w:numPr>
          <w:ilvl w:val="1"/>
          <w:numId w:val="4"/>
        </w:numPr>
        <w:rPr>
          <w:rFonts w:cs="Arial"/>
          <w:color w:val="000000" w:themeColor="text1"/>
          <w:szCs w:val="20"/>
        </w:rPr>
      </w:pPr>
      <w:r w:rsidRPr="00D866F4">
        <w:rPr>
          <w:rFonts w:cs="Arial"/>
          <w:color w:val="000000" w:themeColor="text1"/>
          <w:szCs w:val="20"/>
        </w:rPr>
        <w:t>Clinical Genomics (family health history) perspective of Mobile Health (Grant Wood 5 minutes)</w:t>
      </w:r>
    </w:p>
    <w:p w:rsidR="0085198C" w:rsidRPr="00D866F4" w:rsidRDefault="0085198C" w:rsidP="0085198C">
      <w:pPr>
        <w:pStyle w:val="NoSpacing"/>
        <w:numPr>
          <w:ilvl w:val="1"/>
          <w:numId w:val="4"/>
        </w:numPr>
        <w:rPr>
          <w:rFonts w:cs="Arial"/>
          <w:color w:val="000000" w:themeColor="text1"/>
          <w:szCs w:val="20"/>
        </w:rPr>
      </w:pPr>
      <w:r w:rsidRPr="00D866F4">
        <w:rPr>
          <w:rFonts w:cs="Arial"/>
          <w:color w:val="000000" w:themeColor="text1"/>
          <w:szCs w:val="20"/>
        </w:rPr>
        <w:t>Mobile Device Work Group (Allen Hobbs, 15 minutes)</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Review of the Draft Mission and Charter Statement</w:t>
      </w:r>
    </w:p>
    <w:p w:rsidR="0085198C" w:rsidRPr="00D866F4" w:rsidRDefault="0085198C" w:rsidP="0085198C">
      <w:pPr>
        <w:pStyle w:val="NoSpacing"/>
        <w:numPr>
          <w:ilvl w:val="0"/>
          <w:numId w:val="4"/>
        </w:numPr>
        <w:rPr>
          <w:rFonts w:cs="Arial"/>
          <w:color w:val="000000" w:themeColor="text1"/>
          <w:szCs w:val="20"/>
        </w:rPr>
      </w:pPr>
      <w:r w:rsidRPr="00D866F4">
        <w:rPr>
          <w:rFonts w:cs="Arial"/>
          <w:color w:val="000000" w:themeColor="text1"/>
          <w:szCs w:val="20"/>
        </w:rPr>
        <w:t>Scoping the effort; possible projects (Erin Fitzsimmons, 45 minutes)</w:t>
      </w:r>
    </w:p>
    <w:p w:rsidR="00CE0E10" w:rsidRPr="00D866F4" w:rsidRDefault="00CE0E10" w:rsidP="0085198C">
      <w:pPr>
        <w:pStyle w:val="NoSpacing"/>
        <w:numPr>
          <w:ilvl w:val="0"/>
          <w:numId w:val="4"/>
        </w:numPr>
        <w:rPr>
          <w:rFonts w:cs="Arial"/>
          <w:color w:val="000000" w:themeColor="text1"/>
          <w:szCs w:val="20"/>
        </w:rPr>
      </w:pPr>
      <w:r w:rsidRPr="00D866F4">
        <w:rPr>
          <w:rFonts w:cs="Arial"/>
          <w:color w:val="000000" w:themeColor="text1"/>
          <w:szCs w:val="20"/>
        </w:rPr>
        <w:t>Election of Interim Co-chairs</w:t>
      </w:r>
    </w:p>
    <w:p w:rsidR="00CE0E10" w:rsidRPr="00D866F4" w:rsidRDefault="0085198C" w:rsidP="00772CC2">
      <w:pPr>
        <w:pStyle w:val="NoSpacing"/>
        <w:numPr>
          <w:ilvl w:val="0"/>
          <w:numId w:val="4"/>
        </w:numPr>
        <w:rPr>
          <w:rFonts w:cs="Arial"/>
          <w:color w:val="000000" w:themeColor="text1"/>
          <w:szCs w:val="20"/>
        </w:rPr>
      </w:pPr>
      <w:r w:rsidRPr="00D866F4">
        <w:rPr>
          <w:rFonts w:cs="Arial"/>
          <w:color w:val="000000" w:themeColor="text1"/>
          <w:szCs w:val="20"/>
        </w:rPr>
        <w:t>Next Steps (5 minutes)</w:t>
      </w:r>
    </w:p>
    <w:p w:rsidR="00BC69BD" w:rsidRPr="00BC69BD" w:rsidRDefault="00BC69BD" w:rsidP="00772CC2">
      <w:pPr>
        <w:pStyle w:val="NoSpacing"/>
        <w:rPr>
          <w:rFonts w:cs="Arial"/>
          <w:szCs w:val="20"/>
        </w:rPr>
      </w:pPr>
    </w:p>
    <w:p w:rsidR="0085198C" w:rsidRPr="00BC69BD" w:rsidRDefault="0085198C" w:rsidP="00772CC2">
      <w:pPr>
        <w:pStyle w:val="NoSpacing"/>
        <w:rPr>
          <w:rFonts w:cs="Arial"/>
          <w:szCs w:val="20"/>
        </w:rPr>
      </w:pPr>
    </w:p>
    <w:p w:rsidR="0014722E" w:rsidRPr="00D866F4" w:rsidRDefault="0085198C" w:rsidP="00772CC2">
      <w:pPr>
        <w:pStyle w:val="NoSpacing"/>
        <w:rPr>
          <w:rFonts w:cs="Arial"/>
          <w:b/>
          <w:szCs w:val="20"/>
        </w:rPr>
      </w:pPr>
      <w:r w:rsidRPr="00D866F4">
        <w:rPr>
          <w:rFonts w:cs="Arial"/>
          <w:b/>
          <w:szCs w:val="20"/>
        </w:rPr>
        <w:t>Minutes</w:t>
      </w:r>
      <w:r w:rsidR="00D866F4">
        <w:rPr>
          <w:rFonts w:cs="Arial"/>
          <w:b/>
          <w:szCs w:val="20"/>
        </w:rPr>
        <w:t xml:space="preserve"> of </w:t>
      </w:r>
      <w:r w:rsidR="00D866F4" w:rsidRPr="00D866F4">
        <w:rPr>
          <w:rFonts w:cs="Arial"/>
          <w:b/>
          <w:szCs w:val="20"/>
        </w:rPr>
        <w:t>2012-05-16</w:t>
      </w:r>
      <w:r w:rsidRPr="00D866F4">
        <w:rPr>
          <w:rFonts w:cs="Arial"/>
          <w:b/>
          <w:szCs w:val="20"/>
        </w:rPr>
        <w:t>:</w:t>
      </w:r>
    </w:p>
    <w:p w:rsidR="00D866F4" w:rsidRPr="00BC69BD" w:rsidRDefault="00D866F4" w:rsidP="00D866F4">
      <w:pPr>
        <w:pStyle w:val="NoSpacing"/>
        <w:rPr>
          <w:rFonts w:cs="Arial"/>
          <w:color w:val="000000" w:themeColor="text1"/>
          <w:szCs w:val="20"/>
        </w:rPr>
      </w:pPr>
      <w:r w:rsidRPr="00BC69BD">
        <w:rPr>
          <w:rFonts w:cs="Arial"/>
          <w:color w:val="000000" w:themeColor="text1"/>
          <w:szCs w:val="20"/>
        </w:rPr>
        <w:t>Today’s Goals:</w:t>
      </w:r>
    </w:p>
    <w:p w:rsidR="00D866F4" w:rsidRPr="00BC69BD" w:rsidRDefault="00D866F4" w:rsidP="00D866F4">
      <w:pPr>
        <w:pStyle w:val="NoSpacing"/>
        <w:numPr>
          <w:ilvl w:val="0"/>
          <w:numId w:val="5"/>
        </w:numPr>
        <w:rPr>
          <w:rFonts w:cs="Arial"/>
          <w:szCs w:val="20"/>
        </w:rPr>
      </w:pPr>
      <w:r w:rsidRPr="00BC69BD">
        <w:rPr>
          <w:rFonts w:cs="Arial"/>
          <w:szCs w:val="20"/>
        </w:rPr>
        <w:t>Define the objectives of the WG</w:t>
      </w:r>
    </w:p>
    <w:p w:rsidR="00D866F4" w:rsidRPr="00BC69BD" w:rsidRDefault="00D866F4" w:rsidP="00D866F4">
      <w:pPr>
        <w:pStyle w:val="NoSpacing"/>
        <w:numPr>
          <w:ilvl w:val="0"/>
          <w:numId w:val="5"/>
        </w:numPr>
        <w:rPr>
          <w:rFonts w:cs="Arial"/>
          <w:szCs w:val="20"/>
        </w:rPr>
      </w:pPr>
      <w:r w:rsidRPr="00BC69BD">
        <w:rPr>
          <w:rFonts w:cs="Arial"/>
          <w:szCs w:val="20"/>
        </w:rPr>
        <w:t>Create a formal WG, as outlined in the GOM, to support specific deliverables</w:t>
      </w:r>
    </w:p>
    <w:p w:rsidR="00D866F4" w:rsidRPr="00BC69BD" w:rsidRDefault="00D866F4" w:rsidP="00D866F4">
      <w:pPr>
        <w:pStyle w:val="NoSpacing"/>
        <w:numPr>
          <w:ilvl w:val="0"/>
          <w:numId w:val="5"/>
        </w:numPr>
        <w:rPr>
          <w:rFonts w:cs="Arial"/>
          <w:szCs w:val="20"/>
        </w:rPr>
      </w:pPr>
      <w:r w:rsidRPr="00BC69BD">
        <w:rPr>
          <w:rFonts w:cs="Arial"/>
          <w:szCs w:val="20"/>
        </w:rPr>
        <w:t>Elect interim co-chairs (will be done by eVote next week)</w:t>
      </w:r>
    </w:p>
    <w:p w:rsidR="00D866F4" w:rsidRPr="00BC69BD" w:rsidRDefault="00D866F4" w:rsidP="00D866F4">
      <w:pPr>
        <w:pStyle w:val="NoSpacing"/>
        <w:numPr>
          <w:ilvl w:val="0"/>
          <w:numId w:val="5"/>
        </w:numPr>
        <w:rPr>
          <w:rFonts w:cs="Arial"/>
          <w:szCs w:val="20"/>
        </w:rPr>
      </w:pPr>
      <w:r w:rsidRPr="00BC69BD">
        <w:rPr>
          <w:rFonts w:cs="Arial"/>
          <w:szCs w:val="20"/>
        </w:rPr>
        <w:t>Enable opportunities for collaboration, both within HL7 and with outside entities</w:t>
      </w:r>
    </w:p>
    <w:p w:rsidR="00D866F4" w:rsidRPr="00BC69BD" w:rsidRDefault="00D866F4" w:rsidP="00D866F4">
      <w:pPr>
        <w:pStyle w:val="NoSpacing"/>
        <w:numPr>
          <w:ilvl w:val="0"/>
          <w:numId w:val="5"/>
        </w:numPr>
        <w:rPr>
          <w:rFonts w:cs="Arial"/>
          <w:szCs w:val="20"/>
        </w:rPr>
      </w:pPr>
      <w:r w:rsidRPr="00BC69BD">
        <w:rPr>
          <w:rFonts w:cs="Arial"/>
          <w:szCs w:val="20"/>
        </w:rPr>
        <w:t>Establish regular meeting times</w:t>
      </w:r>
    </w:p>
    <w:p w:rsidR="00D866F4" w:rsidRPr="00BC69BD" w:rsidRDefault="00D866F4" w:rsidP="00D866F4">
      <w:pPr>
        <w:pStyle w:val="NoSpacing"/>
        <w:numPr>
          <w:ilvl w:val="0"/>
          <w:numId w:val="5"/>
        </w:numPr>
        <w:rPr>
          <w:rFonts w:cs="Arial"/>
          <w:szCs w:val="20"/>
        </w:rPr>
      </w:pPr>
      <w:r w:rsidRPr="00BC69BD">
        <w:rPr>
          <w:rFonts w:cs="Arial"/>
          <w:szCs w:val="20"/>
        </w:rPr>
        <w:t>Establish guidelines for work prioritization</w:t>
      </w:r>
    </w:p>
    <w:p w:rsidR="00D866F4" w:rsidRPr="00BC69BD" w:rsidRDefault="00D866F4" w:rsidP="00D866F4">
      <w:pPr>
        <w:pStyle w:val="NoSpacing"/>
        <w:numPr>
          <w:ilvl w:val="0"/>
          <w:numId w:val="5"/>
        </w:numPr>
        <w:rPr>
          <w:rFonts w:cs="Arial"/>
          <w:szCs w:val="20"/>
        </w:rPr>
      </w:pPr>
      <w:r w:rsidRPr="00BC69BD">
        <w:rPr>
          <w:rFonts w:cs="Arial"/>
          <w:szCs w:val="20"/>
        </w:rPr>
        <w:t>Support outreach and networking</w:t>
      </w:r>
    </w:p>
    <w:p w:rsidR="00D866F4" w:rsidRDefault="00D866F4" w:rsidP="00772CC2">
      <w:pPr>
        <w:pStyle w:val="NoSpacing"/>
        <w:rPr>
          <w:rFonts w:cs="Arial"/>
          <w:szCs w:val="20"/>
        </w:rPr>
      </w:pPr>
    </w:p>
    <w:p w:rsidR="00D866F4" w:rsidRPr="00D866F4" w:rsidRDefault="00D866F4" w:rsidP="00772CC2">
      <w:pPr>
        <w:pStyle w:val="NoSpacing"/>
        <w:rPr>
          <w:rFonts w:cs="Arial"/>
          <w:szCs w:val="20"/>
        </w:rPr>
      </w:pPr>
    </w:p>
    <w:p w:rsidR="00BC69BD" w:rsidRPr="00D866F4" w:rsidRDefault="00BC69BD" w:rsidP="006D5F42">
      <w:pPr>
        <w:pStyle w:val="NoSpacing"/>
        <w:numPr>
          <w:ilvl w:val="0"/>
          <w:numId w:val="2"/>
        </w:numPr>
        <w:rPr>
          <w:rFonts w:cs="Arial"/>
          <w:szCs w:val="20"/>
        </w:rPr>
      </w:pPr>
      <w:r w:rsidRPr="00D866F4">
        <w:rPr>
          <w:rFonts w:cs="Arial"/>
          <w:szCs w:val="20"/>
        </w:rPr>
        <w:t>Welcome and orientation (John Ritter)</w:t>
      </w:r>
    </w:p>
    <w:p w:rsidR="00B90818" w:rsidRPr="00D866F4" w:rsidRDefault="002B306D" w:rsidP="002B306D">
      <w:pPr>
        <w:pStyle w:val="NoSpacing"/>
        <w:numPr>
          <w:ilvl w:val="1"/>
          <w:numId w:val="2"/>
        </w:numPr>
        <w:rPr>
          <w:rFonts w:cs="Arial"/>
          <w:szCs w:val="20"/>
        </w:rPr>
      </w:pPr>
      <w:r w:rsidRPr="00D866F4">
        <w:rPr>
          <w:rFonts w:cs="Arial"/>
          <w:szCs w:val="20"/>
        </w:rPr>
        <w:t>Chuck Jaffe welcomed the attendees</w:t>
      </w:r>
      <w:r w:rsidR="00B90818" w:rsidRPr="00D866F4">
        <w:rPr>
          <w:rFonts w:cs="Arial"/>
          <w:szCs w:val="20"/>
        </w:rPr>
        <w:t xml:space="preserve"> and described how</w:t>
      </w:r>
      <w:r w:rsidRPr="00D866F4">
        <w:rPr>
          <w:rFonts w:cs="Arial"/>
          <w:szCs w:val="20"/>
        </w:rPr>
        <w:t xml:space="preserve"> </w:t>
      </w:r>
      <w:r w:rsidR="00E81DF3" w:rsidRPr="00D866F4">
        <w:rPr>
          <w:rFonts w:cs="Arial"/>
          <w:szCs w:val="20"/>
        </w:rPr>
        <w:t>HL7</w:t>
      </w:r>
      <w:r w:rsidR="00BC69BD" w:rsidRPr="00D866F4">
        <w:rPr>
          <w:rFonts w:cs="Arial"/>
          <w:szCs w:val="20"/>
        </w:rPr>
        <w:t xml:space="preserve"> responded</w:t>
      </w:r>
      <w:r w:rsidR="00E81DF3" w:rsidRPr="00D866F4">
        <w:rPr>
          <w:rFonts w:cs="Arial"/>
          <w:szCs w:val="20"/>
        </w:rPr>
        <w:t xml:space="preserve"> to recent activity</w:t>
      </w:r>
      <w:r w:rsidR="00BC69BD" w:rsidRPr="00D866F4">
        <w:rPr>
          <w:rFonts w:cs="Arial"/>
          <w:szCs w:val="20"/>
        </w:rPr>
        <w:t xml:space="preserve"> in the arena of Mobile Health by convening two conference calls to ga</w:t>
      </w:r>
      <w:r w:rsidR="00E81DF3" w:rsidRPr="00D866F4">
        <w:rPr>
          <w:rFonts w:cs="Arial"/>
          <w:szCs w:val="20"/>
        </w:rPr>
        <w:t>u</w:t>
      </w:r>
      <w:r w:rsidR="00BC69BD" w:rsidRPr="00D866F4">
        <w:rPr>
          <w:rFonts w:cs="Arial"/>
          <w:szCs w:val="20"/>
        </w:rPr>
        <w:t>ge the</w:t>
      </w:r>
      <w:r w:rsidR="00E81DF3" w:rsidRPr="00D866F4">
        <w:rPr>
          <w:rFonts w:cs="Arial"/>
          <w:szCs w:val="20"/>
        </w:rPr>
        <w:t xml:space="preserve"> interest in convening an “HL7 Mobile Health Work Group” (MHWG). Th</w:t>
      </w:r>
      <w:r w:rsidR="00B90818" w:rsidRPr="00D866F4">
        <w:rPr>
          <w:rFonts w:cs="Arial"/>
          <w:szCs w:val="20"/>
        </w:rPr>
        <w:t>os</w:t>
      </w:r>
      <w:r w:rsidR="00E81DF3" w:rsidRPr="00D866F4">
        <w:rPr>
          <w:rFonts w:cs="Arial"/>
          <w:szCs w:val="20"/>
        </w:rPr>
        <w:t xml:space="preserve">e </w:t>
      </w:r>
      <w:r w:rsidR="00B90818" w:rsidRPr="00D866F4">
        <w:rPr>
          <w:rFonts w:cs="Arial"/>
          <w:szCs w:val="20"/>
        </w:rPr>
        <w:t>two</w:t>
      </w:r>
      <w:r w:rsidR="00E81DF3" w:rsidRPr="00D866F4">
        <w:rPr>
          <w:rFonts w:cs="Arial"/>
          <w:szCs w:val="20"/>
        </w:rPr>
        <w:t xml:space="preserve"> calls (hosted by HL7 CEO Charles Jaffe, MD; HL7 Technical Steering Division Chair, Austin Kreisler; and HL7 Chief Technical Officer, John Quinn) received a good deal of interest from HL7 members and non-members</w:t>
      </w:r>
      <w:r w:rsidR="00B90818" w:rsidRPr="00D866F4">
        <w:rPr>
          <w:rFonts w:cs="Arial"/>
          <w:szCs w:val="20"/>
        </w:rPr>
        <w:t xml:space="preserve"> alike</w:t>
      </w:r>
      <w:r w:rsidR="00E81DF3" w:rsidRPr="00D866F4">
        <w:rPr>
          <w:rFonts w:cs="Arial"/>
          <w:szCs w:val="20"/>
        </w:rPr>
        <w:t>.</w:t>
      </w:r>
      <w:r w:rsidR="00B90818" w:rsidRPr="00D866F4">
        <w:rPr>
          <w:rFonts w:cs="Arial"/>
          <w:szCs w:val="20"/>
        </w:rPr>
        <w:t xml:space="preserve"> Based on that expression of interest, two face-to-face meetings were scheduled for the May 2012 HL7 Working Group Meeting in Vancouver, Canada. [Note: An attempt was made to enable remote access to the meetings, but on-site</w:t>
      </w:r>
      <w:r w:rsidR="00AA4F37" w:rsidRPr="00D866F4">
        <w:rPr>
          <w:rFonts w:cs="Arial"/>
          <w:szCs w:val="20"/>
        </w:rPr>
        <w:t xml:space="preserve"> technical and logistic</w:t>
      </w:r>
      <w:r w:rsidR="00B90818" w:rsidRPr="00D866F4">
        <w:rPr>
          <w:rFonts w:cs="Arial"/>
          <w:szCs w:val="20"/>
        </w:rPr>
        <w:t xml:space="preserve"> difficulties prevailed. Sincere apologies are extended to all who attempted to join the calls.]</w:t>
      </w:r>
    </w:p>
    <w:p w:rsidR="00186B52" w:rsidRPr="00D866F4" w:rsidRDefault="00186B52" w:rsidP="00BC69BD">
      <w:pPr>
        <w:pStyle w:val="NoSpacing"/>
        <w:numPr>
          <w:ilvl w:val="1"/>
          <w:numId w:val="2"/>
        </w:numPr>
        <w:rPr>
          <w:rFonts w:cs="Arial"/>
          <w:szCs w:val="20"/>
        </w:rPr>
      </w:pPr>
      <w:r w:rsidRPr="00D866F4">
        <w:rPr>
          <w:rFonts w:cs="Arial"/>
          <w:szCs w:val="20"/>
        </w:rPr>
        <w:t>Requirements for forming a Work Group:</w:t>
      </w:r>
    </w:p>
    <w:p w:rsidR="00E81DF3" w:rsidRPr="00D866F4" w:rsidRDefault="00186B52" w:rsidP="00186B52">
      <w:pPr>
        <w:pStyle w:val="NoSpacing"/>
        <w:numPr>
          <w:ilvl w:val="2"/>
          <w:numId w:val="2"/>
        </w:numPr>
        <w:rPr>
          <w:rFonts w:cs="Arial"/>
          <w:szCs w:val="20"/>
        </w:rPr>
      </w:pPr>
      <w:r w:rsidRPr="00D866F4">
        <w:rPr>
          <w:rFonts w:cs="Arial"/>
          <w:szCs w:val="20"/>
        </w:rPr>
        <w:t>Mission and Charter</w:t>
      </w:r>
      <w:r w:rsidR="00494736" w:rsidRPr="00D866F4">
        <w:rPr>
          <w:rFonts w:cs="Arial"/>
          <w:szCs w:val="20"/>
        </w:rPr>
        <w:t xml:space="preserve"> statement</w:t>
      </w:r>
      <w:r w:rsidRPr="00D866F4">
        <w:rPr>
          <w:rFonts w:cs="Arial"/>
          <w:szCs w:val="20"/>
        </w:rPr>
        <w:t xml:space="preserve">: </w:t>
      </w:r>
      <w:r w:rsidR="00E81DF3" w:rsidRPr="00D866F4">
        <w:rPr>
          <w:rFonts w:cs="Arial"/>
          <w:szCs w:val="20"/>
        </w:rPr>
        <w:t>A small team of volunteers created a draft “Mission and Charter” statement in order to help clarify the MHWG’s basis for existence and its possible scope of effort.</w:t>
      </w:r>
    </w:p>
    <w:p w:rsidR="00186B52" w:rsidRPr="00D866F4" w:rsidRDefault="00186B52" w:rsidP="00186B52">
      <w:pPr>
        <w:pStyle w:val="NoSpacing"/>
        <w:numPr>
          <w:ilvl w:val="2"/>
          <w:numId w:val="2"/>
        </w:numPr>
        <w:rPr>
          <w:rFonts w:cs="Arial"/>
          <w:szCs w:val="20"/>
        </w:rPr>
      </w:pPr>
      <w:r w:rsidRPr="00D866F4">
        <w:rPr>
          <w:rFonts w:cs="Arial"/>
          <w:szCs w:val="20"/>
        </w:rPr>
        <w:t>Five HL7 Members must sign a statement of interest, committing themselves to help establish the WG.</w:t>
      </w:r>
    </w:p>
    <w:p w:rsidR="00186B52" w:rsidRPr="00D866F4" w:rsidRDefault="00186B52" w:rsidP="00186B52">
      <w:pPr>
        <w:pStyle w:val="NoSpacing"/>
        <w:numPr>
          <w:ilvl w:val="2"/>
          <w:numId w:val="2"/>
        </w:numPr>
        <w:rPr>
          <w:rFonts w:cs="Arial"/>
          <w:szCs w:val="20"/>
        </w:rPr>
      </w:pPr>
      <w:r w:rsidRPr="00D866F4">
        <w:rPr>
          <w:rFonts w:cs="Arial"/>
          <w:szCs w:val="20"/>
        </w:rPr>
        <w:lastRenderedPageBreak/>
        <w:t xml:space="preserve">Interim co-chairs must be elected for service through the September 2012 HL7 Working Group Meeting (where co-chairs will be duly elected). </w:t>
      </w:r>
    </w:p>
    <w:p w:rsidR="0085198C" w:rsidRPr="00D866F4" w:rsidRDefault="00186B52" w:rsidP="00186B52">
      <w:pPr>
        <w:pStyle w:val="NoSpacing"/>
        <w:numPr>
          <w:ilvl w:val="2"/>
          <w:numId w:val="2"/>
        </w:numPr>
        <w:rPr>
          <w:rFonts w:cs="Arial"/>
          <w:szCs w:val="20"/>
        </w:rPr>
      </w:pPr>
      <w:r w:rsidRPr="00D866F4">
        <w:rPr>
          <w:rFonts w:cs="Arial"/>
          <w:szCs w:val="20"/>
        </w:rPr>
        <w:t xml:space="preserve"> Co-chair duties include:</w:t>
      </w:r>
    </w:p>
    <w:p w:rsidR="0085198C" w:rsidRPr="00D866F4" w:rsidRDefault="00186B52" w:rsidP="00186B52">
      <w:pPr>
        <w:pStyle w:val="NoSpacing"/>
        <w:numPr>
          <w:ilvl w:val="3"/>
          <w:numId w:val="2"/>
        </w:numPr>
        <w:rPr>
          <w:rFonts w:cs="Arial"/>
          <w:szCs w:val="20"/>
        </w:rPr>
      </w:pPr>
      <w:r w:rsidRPr="00D866F4">
        <w:rPr>
          <w:rFonts w:cs="Arial"/>
          <w:szCs w:val="20"/>
        </w:rPr>
        <w:t>Abide by HL7’s</w:t>
      </w:r>
      <w:r w:rsidR="0085198C" w:rsidRPr="00D866F4">
        <w:rPr>
          <w:rFonts w:cs="Arial"/>
          <w:szCs w:val="20"/>
        </w:rPr>
        <w:t xml:space="preserve"> co-chair handbook</w:t>
      </w:r>
    </w:p>
    <w:p w:rsidR="00444EB9" w:rsidRPr="00D866F4" w:rsidRDefault="00444EB9" w:rsidP="00186B52">
      <w:pPr>
        <w:pStyle w:val="NoSpacing"/>
        <w:numPr>
          <w:ilvl w:val="3"/>
          <w:numId w:val="2"/>
        </w:numPr>
        <w:rPr>
          <w:rFonts w:cs="Arial"/>
          <w:szCs w:val="20"/>
        </w:rPr>
      </w:pPr>
      <w:r w:rsidRPr="00D866F4">
        <w:rPr>
          <w:rFonts w:cs="Arial"/>
          <w:szCs w:val="20"/>
        </w:rPr>
        <w:t xml:space="preserve">Establish a </w:t>
      </w:r>
      <w:r w:rsidR="00186B52" w:rsidRPr="00D866F4">
        <w:rPr>
          <w:rFonts w:cs="Arial"/>
          <w:szCs w:val="20"/>
        </w:rPr>
        <w:t>“Governance and Operations Manual”</w:t>
      </w:r>
    </w:p>
    <w:p w:rsidR="0085198C" w:rsidRPr="00D866F4" w:rsidRDefault="00186B52" w:rsidP="00186B52">
      <w:pPr>
        <w:pStyle w:val="NoSpacing"/>
        <w:numPr>
          <w:ilvl w:val="3"/>
          <w:numId w:val="2"/>
        </w:numPr>
        <w:rPr>
          <w:rFonts w:cs="Arial"/>
          <w:szCs w:val="20"/>
        </w:rPr>
      </w:pPr>
      <w:r w:rsidRPr="00D866F4">
        <w:rPr>
          <w:rFonts w:cs="Arial"/>
          <w:szCs w:val="20"/>
        </w:rPr>
        <w:t>Conduct</w:t>
      </w:r>
      <w:r w:rsidR="0085198C" w:rsidRPr="00D866F4">
        <w:rPr>
          <w:rFonts w:cs="Arial"/>
          <w:szCs w:val="20"/>
        </w:rPr>
        <w:t xml:space="preserve"> meetings</w:t>
      </w:r>
      <w:r w:rsidRPr="00D866F4">
        <w:rPr>
          <w:rFonts w:cs="Arial"/>
          <w:szCs w:val="20"/>
        </w:rPr>
        <w:t xml:space="preserve"> according to </w:t>
      </w:r>
      <w:r w:rsidR="00444EB9" w:rsidRPr="00D866F4">
        <w:rPr>
          <w:rFonts w:cs="Arial"/>
          <w:szCs w:val="20"/>
        </w:rPr>
        <w:t xml:space="preserve">various </w:t>
      </w:r>
      <w:r w:rsidRPr="00D866F4">
        <w:rPr>
          <w:rFonts w:cs="Arial"/>
          <w:szCs w:val="20"/>
        </w:rPr>
        <w:t>rules</w:t>
      </w:r>
      <w:r w:rsidR="00444EB9" w:rsidRPr="00D866F4">
        <w:rPr>
          <w:rFonts w:cs="Arial"/>
          <w:szCs w:val="20"/>
        </w:rPr>
        <w:t xml:space="preserve"> (e.g., HL7, ANSI)</w:t>
      </w:r>
    </w:p>
    <w:p w:rsidR="0085198C" w:rsidRPr="00D866F4" w:rsidRDefault="00186B52" w:rsidP="00186B52">
      <w:pPr>
        <w:pStyle w:val="NoSpacing"/>
        <w:numPr>
          <w:ilvl w:val="3"/>
          <w:numId w:val="2"/>
        </w:numPr>
        <w:rPr>
          <w:rFonts w:cs="Arial"/>
          <w:szCs w:val="20"/>
        </w:rPr>
      </w:pPr>
      <w:r w:rsidRPr="00D866F4">
        <w:rPr>
          <w:rFonts w:cs="Arial"/>
          <w:szCs w:val="20"/>
        </w:rPr>
        <w:t>Manage</w:t>
      </w:r>
      <w:r w:rsidR="0085198C" w:rsidRPr="00D866F4">
        <w:rPr>
          <w:rFonts w:cs="Arial"/>
          <w:szCs w:val="20"/>
        </w:rPr>
        <w:t xml:space="preserve"> the creation of documents</w:t>
      </w:r>
      <w:r w:rsidR="00444EB9" w:rsidRPr="00D866F4">
        <w:rPr>
          <w:rFonts w:cs="Arial"/>
          <w:szCs w:val="20"/>
        </w:rPr>
        <w:t xml:space="preserve"> (e.g., minutes, White Papers, standards)</w:t>
      </w:r>
    </w:p>
    <w:p w:rsidR="0085198C" w:rsidRPr="00D866F4" w:rsidRDefault="00186B52" w:rsidP="00186B52">
      <w:pPr>
        <w:pStyle w:val="NoSpacing"/>
        <w:numPr>
          <w:ilvl w:val="3"/>
          <w:numId w:val="2"/>
        </w:numPr>
        <w:rPr>
          <w:rFonts w:cs="Arial"/>
          <w:szCs w:val="20"/>
        </w:rPr>
      </w:pPr>
      <w:r w:rsidRPr="00D866F4">
        <w:rPr>
          <w:rFonts w:cs="Arial"/>
          <w:szCs w:val="20"/>
        </w:rPr>
        <w:t>Manage any</w:t>
      </w:r>
      <w:r w:rsidR="0085198C" w:rsidRPr="00D866F4">
        <w:rPr>
          <w:rFonts w:cs="Arial"/>
          <w:szCs w:val="20"/>
        </w:rPr>
        <w:t xml:space="preserve"> </w:t>
      </w:r>
      <w:r w:rsidR="00444EB9" w:rsidRPr="00D866F4">
        <w:rPr>
          <w:rFonts w:cs="Arial"/>
          <w:szCs w:val="20"/>
        </w:rPr>
        <w:t>processes related to balloting</w:t>
      </w:r>
    </w:p>
    <w:p w:rsidR="0085198C" w:rsidRPr="00D866F4" w:rsidRDefault="00186B52" w:rsidP="00186B52">
      <w:pPr>
        <w:pStyle w:val="NoSpacing"/>
        <w:numPr>
          <w:ilvl w:val="3"/>
          <w:numId w:val="2"/>
        </w:numPr>
        <w:rPr>
          <w:rFonts w:cs="Arial"/>
          <w:szCs w:val="20"/>
        </w:rPr>
      </w:pPr>
      <w:r w:rsidRPr="00D866F4">
        <w:rPr>
          <w:rFonts w:cs="Arial"/>
          <w:szCs w:val="20"/>
        </w:rPr>
        <w:t>Manage any coordination</w:t>
      </w:r>
      <w:r w:rsidR="0085198C" w:rsidRPr="00D866F4">
        <w:rPr>
          <w:rFonts w:cs="Arial"/>
          <w:szCs w:val="20"/>
        </w:rPr>
        <w:t xml:space="preserve"> with other HL7 Work Groups</w:t>
      </w:r>
      <w:r w:rsidRPr="00D866F4">
        <w:rPr>
          <w:rFonts w:cs="Arial"/>
          <w:szCs w:val="20"/>
        </w:rPr>
        <w:t xml:space="preserve"> and with other organizations</w:t>
      </w:r>
    </w:p>
    <w:p w:rsidR="0085198C" w:rsidRPr="00D866F4" w:rsidRDefault="00186B52" w:rsidP="00186B52">
      <w:pPr>
        <w:pStyle w:val="NoSpacing"/>
        <w:numPr>
          <w:ilvl w:val="3"/>
          <w:numId w:val="2"/>
        </w:numPr>
        <w:rPr>
          <w:rFonts w:cs="Arial"/>
          <w:szCs w:val="20"/>
        </w:rPr>
      </w:pPr>
      <w:r w:rsidRPr="00D866F4">
        <w:rPr>
          <w:rFonts w:cs="Arial"/>
          <w:szCs w:val="20"/>
        </w:rPr>
        <w:t xml:space="preserve">Participate in </w:t>
      </w:r>
      <w:r w:rsidR="0085198C" w:rsidRPr="00D866F4">
        <w:rPr>
          <w:rFonts w:cs="Arial"/>
          <w:szCs w:val="20"/>
        </w:rPr>
        <w:t>Technical Steering Division</w:t>
      </w:r>
      <w:r w:rsidRPr="00D866F4">
        <w:rPr>
          <w:rFonts w:cs="Arial"/>
          <w:szCs w:val="20"/>
        </w:rPr>
        <w:t xml:space="preserve"> meetings; offer reports.</w:t>
      </w:r>
    </w:p>
    <w:p w:rsidR="0085198C" w:rsidRPr="00D866F4" w:rsidRDefault="008F2A02" w:rsidP="0085198C">
      <w:pPr>
        <w:pStyle w:val="NoSpacing"/>
        <w:numPr>
          <w:ilvl w:val="3"/>
          <w:numId w:val="2"/>
        </w:numPr>
        <w:rPr>
          <w:rFonts w:cs="Arial"/>
          <w:szCs w:val="20"/>
        </w:rPr>
      </w:pPr>
      <w:r w:rsidRPr="00D866F4">
        <w:rPr>
          <w:rFonts w:cs="Arial"/>
          <w:szCs w:val="20"/>
        </w:rPr>
        <w:t>M</w:t>
      </w:r>
      <w:r w:rsidR="00444EB9" w:rsidRPr="00D866F4">
        <w:rPr>
          <w:rFonts w:cs="Arial"/>
          <w:szCs w:val="20"/>
        </w:rPr>
        <w:t>aintain</w:t>
      </w:r>
      <w:r w:rsidRPr="00D866F4">
        <w:rPr>
          <w:rFonts w:cs="Arial"/>
          <w:szCs w:val="20"/>
        </w:rPr>
        <w:t xml:space="preserve"> a </w:t>
      </w:r>
      <w:r w:rsidR="0085198C" w:rsidRPr="00D866F4">
        <w:rPr>
          <w:rFonts w:cs="Arial"/>
          <w:szCs w:val="20"/>
        </w:rPr>
        <w:t>“Balance of Interest”</w:t>
      </w:r>
    </w:p>
    <w:p w:rsidR="00494736" w:rsidRPr="00D866F4" w:rsidRDefault="00494736" w:rsidP="0085198C">
      <w:pPr>
        <w:pStyle w:val="NoSpacing"/>
        <w:rPr>
          <w:rFonts w:cs="Arial"/>
          <w:szCs w:val="20"/>
        </w:rPr>
      </w:pPr>
    </w:p>
    <w:p w:rsidR="00494736" w:rsidRPr="00D866F4" w:rsidRDefault="00494736" w:rsidP="006D5F42">
      <w:pPr>
        <w:pStyle w:val="NoSpacing"/>
        <w:numPr>
          <w:ilvl w:val="0"/>
          <w:numId w:val="2"/>
        </w:numPr>
        <w:rPr>
          <w:rFonts w:cs="Arial"/>
          <w:szCs w:val="20"/>
        </w:rPr>
      </w:pPr>
      <w:r w:rsidRPr="00D866F4">
        <w:rPr>
          <w:rFonts w:cs="Arial"/>
          <w:szCs w:val="20"/>
        </w:rPr>
        <w:t>Who are we?</w:t>
      </w:r>
    </w:p>
    <w:p w:rsidR="00782FD1" w:rsidRPr="00D866F4" w:rsidRDefault="00494736" w:rsidP="00494736">
      <w:pPr>
        <w:pStyle w:val="NoSpacing"/>
        <w:numPr>
          <w:ilvl w:val="1"/>
          <w:numId w:val="2"/>
        </w:numPr>
        <w:rPr>
          <w:rFonts w:cs="Arial"/>
          <w:szCs w:val="20"/>
        </w:rPr>
      </w:pPr>
      <w:r w:rsidRPr="00D866F4">
        <w:rPr>
          <w:rFonts w:cs="Arial"/>
          <w:szCs w:val="20"/>
        </w:rPr>
        <w:t>Since o</w:t>
      </w:r>
      <w:r w:rsidR="00782FD1" w:rsidRPr="00D866F4">
        <w:rPr>
          <w:rFonts w:cs="Arial"/>
          <w:szCs w:val="20"/>
        </w:rPr>
        <w:t>ther</w:t>
      </w:r>
      <w:r w:rsidR="008F2A02" w:rsidRPr="00D866F4">
        <w:rPr>
          <w:rFonts w:cs="Arial"/>
          <w:szCs w:val="20"/>
        </w:rPr>
        <w:t xml:space="preserve"> Mobile Health-related</w:t>
      </w:r>
      <w:r w:rsidR="00782FD1" w:rsidRPr="00D866F4">
        <w:rPr>
          <w:rFonts w:cs="Arial"/>
          <w:szCs w:val="20"/>
        </w:rPr>
        <w:t xml:space="preserve"> initiatives</w:t>
      </w:r>
      <w:r w:rsidRPr="00D866F4">
        <w:rPr>
          <w:rFonts w:cs="Arial"/>
          <w:szCs w:val="20"/>
        </w:rPr>
        <w:t xml:space="preserve"> exist, the WG needs to survey the landscape, identifying those initiatives’ roles and scopes. The WG will then be in a good position to </w:t>
      </w:r>
      <w:r w:rsidR="006F21D1" w:rsidRPr="00D866F4">
        <w:rPr>
          <w:rFonts w:cs="Arial"/>
          <w:szCs w:val="20"/>
        </w:rPr>
        <w:t>describe its own role and scope (reducing duplication of effort and identifying gaps). Examples include:</w:t>
      </w:r>
    </w:p>
    <w:p w:rsidR="00782FD1" w:rsidRPr="00D866F4" w:rsidRDefault="00782FD1" w:rsidP="006F21D1">
      <w:pPr>
        <w:pStyle w:val="NoSpacing"/>
        <w:numPr>
          <w:ilvl w:val="2"/>
          <w:numId w:val="2"/>
        </w:numPr>
        <w:rPr>
          <w:rFonts w:cs="Arial"/>
          <w:szCs w:val="20"/>
        </w:rPr>
      </w:pPr>
      <w:r w:rsidRPr="00D866F4">
        <w:rPr>
          <w:rFonts w:cs="Arial"/>
          <w:szCs w:val="20"/>
        </w:rPr>
        <w:t>HIMSS</w:t>
      </w:r>
    </w:p>
    <w:p w:rsidR="00782FD1" w:rsidRPr="00D866F4" w:rsidRDefault="00782FD1" w:rsidP="006F21D1">
      <w:pPr>
        <w:pStyle w:val="NoSpacing"/>
        <w:numPr>
          <w:ilvl w:val="2"/>
          <w:numId w:val="2"/>
        </w:numPr>
        <w:rPr>
          <w:rFonts w:cs="Arial"/>
          <w:szCs w:val="20"/>
        </w:rPr>
      </w:pPr>
      <w:r w:rsidRPr="00D866F4">
        <w:rPr>
          <w:rFonts w:cs="Arial"/>
          <w:szCs w:val="20"/>
        </w:rPr>
        <w:t>ONC</w:t>
      </w:r>
    </w:p>
    <w:p w:rsidR="00782FD1" w:rsidRPr="00D866F4" w:rsidRDefault="00782FD1" w:rsidP="006F21D1">
      <w:pPr>
        <w:pStyle w:val="NoSpacing"/>
        <w:numPr>
          <w:ilvl w:val="2"/>
          <w:numId w:val="2"/>
        </w:numPr>
        <w:rPr>
          <w:rFonts w:cs="Arial"/>
          <w:szCs w:val="20"/>
        </w:rPr>
      </w:pPr>
      <w:r w:rsidRPr="00D866F4">
        <w:rPr>
          <w:rFonts w:cs="Arial"/>
          <w:szCs w:val="20"/>
        </w:rPr>
        <w:t>Etc.</w:t>
      </w:r>
    </w:p>
    <w:p w:rsidR="00782FD1" w:rsidRPr="00D866F4" w:rsidRDefault="000C1F2F" w:rsidP="00782FD1">
      <w:pPr>
        <w:pStyle w:val="NoSpacing"/>
        <w:numPr>
          <w:ilvl w:val="0"/>
          <w:numId w:val="2"/>
        </w:numPr>
        <w:rPr>
          <w:rFonts w:cs="Arial"/>
          <w:szCs w:val="20"/>
        </w:rPr>
      </w:pPr>
      <w:r w:rsidRPr="00D866F4">
        <w:rPr>
          <w:rFonts w:cs="Arial"/>
          <w:szCs w:val="20"/>
        </w:rPr>
        <w:t>Relationship to other HL7 Work Groups</w:t>
      </w:r>
    </w:p>
    <w:p w:rsidR="000C1F2F" w:rsidRPr="00D866F4" w:rsidRDefault="000C1F2F" w:rsidP="000C1F2F">
      <w:pPr>
        <w:pStyle w:val="NoSpacing"/>
        <w:numPr>
          <w:ilvl w:val="1"/>
          <w:numId w:val="2"/>
        </w:numPr>
        <w:rPr>
          <w:rFonts w:cs="Arial"/>
          <w:szCs w:val="20"/>
        </w:rPr>
      </w:pPr>
      <w:r w:rsidRPr="00D866F4">
        <w:rPr>
          <w:rFonts w:cs="Arial"/>
          <w:szCs w:val="20"/>
        </w:rPr>
        <w:t>EHR WG</w:t>
      </w:r>
    </w:p>
    <w:p w:rsidR="000C1F2F" w:rsidRPr="00D866F4" w:rsidRDefault="000C1F2F" w:rsidP="000C1F2F">
      <w:pPr>
        <w:pStyle w:val="NoSpacing"/>
        <w:numPr>
          <w:ilvl w:val="2"/>
          <w:numId w:val="2"/>
        </w:numPr>
        <w:rPr>
          <w:rFonts w:cs="Arial"/>
          <w:szCs w:val="20"/>
        </w:rPr>
      </w:pPr>
      <w:r w:rsidRPr="00D866F4">
        <w:rPr>
          <w:rFonts w:cs="Arial"/>
          <w:szCs w:val="20"/>
        </w:rPr>
        <w:t>(Newly proposed) EHR Usability functionality</w:t>
      </w:r>
    </w:p>
    <w:p w:rsidR="000C1F2F" w:rsidRPr="00D866F4" w:rsidRDefault="000C1F2F" w:rsidP="000C1F2F">
      <w:pPr>
        <w:pStyle w:val="NoSpacing"/>
        <w:numPr>
          <w:ilvl w:val="1"/>
          <w:numId w:val="2"/>
        </w:numPr>
        <w:rPr>
          <w:rFonts w:cs="Arial"/>
          <w:szCs w:val="20"/>
        </w:rPr>
      </w:pPr>
      <w:r w:rsidRPr="00D866F4">
        <w:rPr>
          <w:rFonts w:cs="Arial"/>
          <w:szCs w:val="20"/>
        </w:rPr>
        <w:t>PHR WG</w:t>
      </w:r>
    </w:p>
    <w:p w:rsidR="000C1F2F" w:rsidRPr="00D866F4" w:rsidRDefault="00A141C5" w:rsidP="000C1F2F">
      <w:pPr>
        <w:pStyle w:val="NoSpacing"/>
        <w:numPr>
          <w:ilvl w:val="2"/>
          <w:numId w:val="2"/>
        </w:numPr>
        <w:rPr>
          <w:rFonts w:cs="Arial"/>
          <w:szCs w:val="20"/>
        </w:rPr>
      </w:pPr>
      <w:r w:rsidRPr="00D866F4">
        <w:rPr>
          <w:rFonts w:cs="Arial"/>
          <w:szCs w:val="20"/>
        </w:rPr>
        <w:t>Social Media</w:t>
      </w:r>
    </w:p>
    <w:p w:rsidR="00A141C5" w:rsidRPr="00D866F4" w:rsidRDefault="00A141C5" w:rsidP="000C1F2F">
      <w:pPr>
        <w:pStyle w:val="NoSpacing"/>
        <w:numPr>
          <w:ilvl w:val="2"/>
          <w:numId w:val="2"/>
        </w:numPr>
        <w:rPr>
          <w:rFonts w:cs="Arial"/>
          <w:szCs w:val="20"/>
        </w:rPr>
      </w:pPr>
      <w:r w:rsidRPr="00D866F4">
        <w:rPr>
          <w:rFonts w:cs="Arial"/>
          <w:szCs w:val="20"/>
        </w:rPr>
        <w:t>PHR-S FM has Use-Cases that envision the use of mobile devices (e.g., smart bathroom scales)</w:t>
      </w:r>
    </w:p>
    <w:p w:rsidR="002A12C0" w:rsidRPr="00D866F4" w:rsidRDefault="002A12C0" w:rsidP="002A12C0">
      <w:pPr>
        <w:pStyle w:val="NoSpacing"/>
        <w:numPr>
          <w:ilvl w:val="1"/>
          <w:numId w:val="2"/>
        </w:numPr>
        <w:rPr>
          <w:rFonts w:cs="Arial"/>
          <w:szCs w:val="20"/>
        </w:rPr>
      </w:pPr>
      <w:r w:rsidRPr="00D866F4">
        <w:rPr>
          <w:rFonts w:cs="Arial"/>
          <w:szCs w:val="20"/>
        </w:rPr>
        <w:t>Devices WG</w:t>
      </w:r>
    </w:p>
    <w:p w:rsidR="00F8762D" w:rsidRPr="00D866F4" w:rsidRDefault="00F8762D" w:rsidP="002A12C0">
      <w:pPr>
        <w:pStyle w:val="NoSpacing"/>
        <w:numPr>
          <w:ilvl w:val="1"/>
          <w:numId w:val="2"/>
        </w:numPr>
        <w:rPr>
          <w:rFonts w:cs="Arial"/>
          <w:szCs w:val="20"/>
        </w:rPr>
      </w:pPr>
      <w:r w:rsidRPr="00D866F4">
        <w:rPr>
          <w:rFonts w:cs="Arial"/>
          <w:szCs w:val="20"/>
        </w:rPr>
        <w:t>FHIR project</w:t>
      </w:r>
    </w:p>
    <w:p w:rsidR="00F8762D" w:rsidRPr="00D866F4" w:rsidRDefault="00F8762D" w:rsidP="002A12C0">
      <w:pPr>
        <w:pStyle w:val="NoSpacing"/>
        <w:numPr>
          <w:ilvl w:val="1"/>
          <w:numId w:val="2"/>
        </w:numPr>
        <w:rPr>
          <w:rFonts w:cs="Arial"/>
          <w:szCs w:val="20"/>
        </w:rPr>
      </w:pPr>
      <w:r w:rsidRPr="00D866F4">
        <w:rPr>
          <w:rFonts w:cs="Arial"/>
          <w:szCs w:val="20"/>
        </w:rPr>
        <w:t>SOA</w:t>
      </w:r>
    </w:p>
    <w:p w:rsidR="00F8762D" w:rsidRPr="00D866F4" w:rsidRDefault="00F8762D" w:rsidP="002A12C0">
      <w:pPr>
        <w:pStyle w:val="NoSpacing"/>
        <w:numPr>
          <w:ilvl w:val="1"/>
          <w:numId w:val="2"/>
        </w:numPr>
        <w:rPr>
          <w:rFonts w:cs="Arial"/>
          <w:szCs w:val="20"/>
        </w:rPr>
      </w:pPr>
      <w:r w:rsidRPr="00D866F4">
        <w:rPr>
          <w:rFonts w:cs="Arial"/>
          <w:szCs w:val="20"/>
        </w:rPr>
        <w:t>INM</w:t>
      </w:r>
    </w:p>
    <w:p w:rsidR="00F8762D" w:rsidRPr="00D866F4" w:rsidRDefault="00F8762D" w:rsidP="002A12C0">
      <w:pPr>
        <w:pStyle w:val="NoSpacing"/>
        <w:numPr>
          <w:ilvl w:val="1"/>
          <w:numId w:val="2"/>
        </w:numPr>
        <w:rPr>
          <w:rFonts w:cs="Arial"/>
          <w:szCs w:val="20"/>
        </w:rPr>
      </w:pPr>
      <w:r w:rsidRPr="00D866F4">
        <w:rPr>
          <w:rFonts w:cs="Arial"/>
          <w:szCs w:val="20"/>
        </w:rPr>
        <w:t>ITS</w:t>
      </w:r>
    </w:p>
    <w:p w:rsidR="00F8762D" w:rsidRPr="00D866F4" w:rsidRDefault="00F8762D" w:rsidP="002A12C0">
      <w:pPr>
        <w:pStyle w:val="NoSpacing"/>
        <w:numPr>
          <w:ilvl w:val="1"/>
          <w:numId w:val="2"/>
        </w:numPr>
        <w:rPr>
          <w:rFonts w:cs="Arial"/>
          <w:szCs w:val="20"/>
        </w:rPr>
      </w:pPr>
      <w:r w:rsidRPr="00D866F4">
        <w:rPr>
          <w:rFonts w:cs="Arial"/>
          <w:szCs w:val="20"/>
        </w:rPr>
        <w:t>M&amp;M</w:t>
      </w:r>
    </w:p>
    <w:p w:rsidR="00F8762D" w:rsidRPr="00D866F4" w:rsidRDefault="000E45AF" w:rsidP="002A12C0">
      <w:pPr>
        <w:pStyle w:val="NoSpacing"/>
        <w:numPr>
          <w:ilvl w:val="1"/>
          <w:numId w:val="2"/>
        </w:numPr>
        <w:rPr>
          <w:rFonts w:cs="Arial"/>
          <w:szCs w:val="20"/>
        </w:rPr>
      </w:pPr>
      <w:r w:rsidRPr="00D866F4">
        <w:rPr>
          <w:rFonts w:cs="Arial"/>
          <w:szCs w:val="20"/>
        </w:rPr>
        <w:t>Security WG</w:t>
      </w:r>
    </w:p>
    <w:p w:rsidR="000C1F2F" w:rsidRPr="00D866F4" w:rsidRDefault="000C1F2F" w:rsidP="00782FD1">
      <w:pPr>
        <w:pStyle w:val="NoSpacing"/>
        <w:numPr>
          <w:ilvl w:val="0"/>
          <w:numId w:val="2"/>
        </w:numPr>
        <w:rPr>
          <w:rFonts w:cs="Arial"/>
          <w:szCs w:val="20"/>
        </w:rPr>
      </w:pPr>
      <w:r w:rsidRPr="00D866F4">
        <w:rPr>
          <w:rFonts w:cs="Arial"/>
          <w:szCs w:val="20"/>
        </w:rPr>
        <w:t>Relationship</w:t>
      </w:r>
      <w:r w:rsidR="00A141C5" w:rsidRPr="00D866F4">
        <w:rPr>
          <w:rFonts w:cs="Arial"/>
          <w:szCs w:val="20"/>
        </w:rPr>
        <w:t>s</w:t>
      </w:r>
      <w:r w:rsidRPr="00D866F4">
        <w:rPr>
          <w:rFonts w:cs="Arial"/>
          <w:szCs w:val="20"/>
        </w:rPr>
        <w:t xml:space="preserve"> to other organizations</w:t>
      </w:r>
      <w:r w:rsidR="00487AB8" w:rsidRPr="00D866F4">
        <w:rPr>
          <w:rFonts w:cs="Arial"/>
          <w:szCs w:val="20"/>
        </w:rPr>
        <w:t xml:space="preserve"> (Develop a strategy for identifying and perhaps engaging in certain of the following)</w:t>
      </w:r>
    </w:p>
    <w:p w:rsidR="000C1F2F" w:rsidRPr="00D866F4" w:rsidRDefault="000C1F2F" w:rsidP="000C1F2F">
      <w:pPr>
        <w:pStyle w:val="NoSpacing"/>
        <w:numPr>
          <w:ilvl w:val="1"/>
          <w:numId w:val="2"/>
        </w:numPr>
        <w:rPr>
          <w:rFonts w:cs="Arial"/>
          <w:szCs w:val="20"/>
        </w:rPr>
      </w:pPr>
      <w:r w:rsidRPr="00D866F4">
        <w:rPr>
          <w:rFonts w:cs="Arial"/>
          <w:szCs w:val="20"/>
        </w:rPr>
        <w:t>Continua Alliance</w:t>
      </w:r>
      <w:r w:rsidR="00A141C5" w:rsidRPr="00D866F4">
        <w:rPr>
          <w:rFonts w:cs="Arial"/>
          <w:szCs w:val="20"/>
        </w:rPr>
        <w:t xml:space="preserve"> (is there a Continua Expert available?)</w:t>
      </w:r>
    </w:p>
    <w:p w:rsidR="000C1F2F" w:rsidRPr="00D866F4" w:rsidRDefault="00A141C5" w:rsidP="000C1F2F">
      <w:pPr>
        <w:pStyle w:val="NoSpacing"/>
        <w:numPr>
          <w:ilvl w:val="1"/>
          <w:numId w:val="2"/>
        </w:numPr>
        <w:rPr>
          <w:rFonts w:cs="Arial"/>
          <w:szCs w:val="20"/>
        </w:rPr>
      </w:pPr>
      <w:r w:rsidRPr="00D866F4">
        <w:rPr>
          <w:rFonts w:cs="Arial"/>
          <w:szCs w:val="20"/>
        </w:rPr>
        <w:t>HIMSS</w:t>
      </w:r>
    </w:p>
    <w:p w:rsidR="00897ED0" w:rsidRPr="00D866F4" w:rsidRDefault="00897ED0" w:rsidP="000C1F2F">
      <w:pPr>
        <w:pStyle w:val="NoSpacing"/>
        <w:numPr>
          <w:ilvl w:val="1"/>
          <w:numId w:val="2"/>
        </w:numPr>
        <w:rPr>
          <w:rFonts w:cs="Arial"/>
          <w:szCs w:val="20"/>
        </w:rPr>
      </w:pPr>
      <w:r w:rsidRPr="00D866F4">
        <w:rPr>
          <w:rFonts w:cs="Arial"/>
          <w:szCs w:val="20"/>
        </w:rPr>
        <w:t>NIST</w:t>
      </w:r>
    </w:p>
    <w:p w:rsidR="00A141C5" w:rsidRPr="00D866F4" w:rsidRDefault="00A141C5" w:rsidP="000C1F2F">
      <w:pPr>
        <w:pStyle w:val="NoSpacing"/>
        <w:numPr>
          <w:ilvl w:val="1"/>
          <w:numId w:val="2"/>
        </w:numPr>
        <w:rPr>
          <w:rFonts w:cs="Arial"/>
          <w:szCs w:val="20"/>
        </w:rPr>
      </w:pPr>
      <w:r w:rsidRPr="00D866F4">
        <w:rPr>
          <w:rFonts w:cs="Arial"/>
          <w:szCs w:val="20"/>
        </w:rPr>
        <w:t>IHE</w:t>
      </w:r>
    </w:p>
    <w:p w:rsidR="000E45AF" w:rsidRPr="00BC69BD" w:rsidRDefault="000E45AF" w:rsidP="000C1F2F">
      <w:pPr>
        <w:pStyle w:val="NoSpacing"/>
        <w:numPr>
          <w:ilvl w:val="1"/>
          <w:numId w:val="2"/>
        </w:numPr>
        <w:rPr>
          <w:rFonts w:cs="Arial"/>
          <w:szCs w:val="20"/>
        </w:rPr>
      </w:pPr>
      <w:r w:rsidRPr="00BC69BD">
        <w:rPr>
          <w:rFonts w:cs="Arial"/>
          <w:szCs w:val="20"/>
        </w:rPr>
        <w:t>IEEE</w:t>
      </w:r>
    </w:p>
    <w:p w:rsidR="00487AB8" w:rsidRPr="00BC69BD" w:rsidRDefault="00487AB8" w:rsidP="000C1F2F">
      <w:pPr>
        <w:pStyle w:val="NoSpacing"/>
        <w:numPr>
          <w:ilvl w:val="1"/>
          <w:numId w:val="2"/>
        </w:numPr>
        <w:rPr>
          <w:rFonts w:cs="Arial"/>
          <w:szCs w:val="20"/>
        </w:rPr>
      </w:pPr>
      <w:r w:rsidRPr="00BC69BD">
        <w:rPr>
          <w:rFonts w:cs="Arial"/>
          <w:szCs w:val="20"/>
        </w:rPr>
        <w:t>ITU-T</w:t>
      </w:r>
    </w:p>
    <w:p w:rsidR="00487AB8" w:rsidRPr="00BC69BD" w:rsidRDefault="00487AB8" w:rsidP="000C1F2F">
      <w:pPr>
        <w:pStyle w:val="NoSpacing"/>
        <w:numPr>
          <w:ilvl w:val="1"/>
          <w:numId w:val="2"/>
        </w:numPr>
        <w:rPr>
          <w:rFonts w:cs="Arial"/>
          <w:szCs w:val="20"/>
        </w:rPr>
      </w:pPr>
      <w:r w:rsidRPr="00BC69BD">
        <w:rPr>
          <w:rFonts w:cs="Arial"/>
          <w:szCs w:val="20"/>
        </w:rPr>
        <w:t>WHO</w:t>
      </w:r>
    </w:p>
    <w:p w:rsidR="00487AB8" w:rsidRPr="00BC69BD" w:rsidRDefault="00487AB8" w:rsidP="000C1F2F">
      <w:pPr>
        <w:pStyle w:val="NoSpacing"/>
        <w:numPr>
          <w:ilvl w:val="1"/>
          <w:numId w:val="2"/>
        </w:numPr>
        <w:rPr>
          <w:rFonts w:cs="Arial"/>
          <w:szCs w:val="20"/>
        </w:rPr>
      </w:pPr>
      <w:r w:rsidRPr="00BC69BD">
        <w:rPr>
          <w:rFonts w:cs="Arial"/>
          <w:szCs w:val="20"/>
        </w:rPr>
        <w:t>Vendors; telephone carriers</w:t>
      </w:r>
    </w:p>
    <w:p w:rsidR="00487AB8" w:rsidRPr="00BC69BD" w:rsidRDefault="00487AB8" w:rsidP="000C1F2F">
      <w:pPr>
        <w:pStyle w:val="NoSpacing"/>
        <w:numPr>
          <w:ilvl w:val="1"/>
          <w:numId w:val="2"/>
        </w:numPr>
        <w:rPr>
          <w:rFonts w:cs="Arial"/>
          <w:szCs w:val="20"/>
        </w:rPr>
      </w:pPr>
      <w:r w:rsidRPr="00BC69BD">
        <w:rPr>
          <w:rFonts w:cs="Arial"/>
          <w:szCs w:val="20"/>
        </w:rPr>
        <w:t>Bi</w:t>
      </w:r>
      <w:r w:rsidR="00D866F4">
        <w:rPr>
          <w:rFonts w:cs="Arial"/>
          <w:szCs w:val="20"/>
        </w:rPr>
        <w:t>0</w:t>
      </w:r>
      <w:r w:rsidRPr="00BC69BD">
        <w:rPr>
          <w:rFonts w:cs="Arial"/>
          <w:szCs w:val="20"/>
        </w:rPr>
        <w:t>metrics for access control</w:t>
      </w:r>
    </w:p>
    <w:p w:rsidR="00487AB8" w:rsidRPr="00D866F4" w:rsidRDefault="00D866F4" w:rsidP="000C1F2F">
      <w:pPr>
        <w:pStyle w:val="NoSpacing"/>
        <w:numPr>
          <w:ilvl w:val="1"/>
          <w:numId w:val="2"/>
        </w:numPr>
        <w:rPr>
          <w:rFonts w:cs="Arial"/>
          <w:szCs w:val="20"/>
        </w:rPr>
      </w:pPr>
      <w:r>
        <w:rPr>
          <w:rFonts w:cs="Arial"/>
          <w:szCs w:val="20"/>
        </w:rPr>
        <w:t>Nan</w:t>
      </w:r>
      <w:r w:rsidR="00487AB8" w:rsidRPr="00D866F4">
        <w:rPr>
          <w:rFonts w:cs="Arial"/>
          <w:szCs w:val="20"/>
        </w:rPr>
        <w:t>otechnology</w:t>
      </w:r>
    </w:p>
    <w:p w:rsidR="00487AB8" w:rsidRPr="00D866F4" w:rsidRDefault="00487AB8" w:rsidP="000C1F2F">
      <w:pPr>
        <w:pStyle w:val="NoSpacing"/>
        <w:numPr>
          <w:ilvl w:val="1"/>
          <w:numId w:val="2"/>
        </w:numPr>
        <w:rPr>
          <w:rFonts w:cs="Arial"/>
          <w:szCs w:val="20"/>
        </w:rPr>
      </w:pPr>
      <w:r w:rsidRPr="00D866F4">
        <w:rPr>
          <w:rFonts w:cs="Arial"/>
          <w:szCs w:val="20"/>
        </w:rPr>
        <w:t>ISO JTC1 sensor network</w:t>
      </w:r>
    </w:p>
    <w:p w:rsidR="00A141C5" w:rsidRPr="00D866F4" w:rsidRDefault="00A141C5" w:rsidP="000C1F2F">
      <w:pPr>
        <w:pStyle w:val="NoSpacing"/>
        <w:numPr>
          <w:ilvl w:val="1"/>
          <w:numId w:val="2"/>
        </w:numPr>
        <w:rPr>
          <w:rFonts w:cs="Arial"/>
          <w:szCs w:val="20"/>
        </w:rPr>
      </w:pPr>
      <w:r w:rsidRPr="00D866F4">
        <w:rPr>
          <w:rFonts w:cs="Arial"/>
          <w:szCs w:val="20"/>
        </w:rPr>
        <w:t>ISO TC215 Healthcare Informatics</w:t>
      </w:r>
    </w:p>
    <w:p w:rsidR="00125131" w:rsidRPr="00D866F4" w:rsidRDefault="00125131" w:rsidP="00125131">
      <w:pPr>
        <w:pStyle w:val="NoSpacing"/>
        <w:numPr>
          <w:ilvl w:val="1"/>
          <w:numId w:val="2"/>
        </w:numPr>
        <w:rPr>
          <w:rFonts w:cs="Arial"/>
          <w:szCs w:val="20"/>
        </w:rPr>
      </w:pPr>
      <w:r w:rsidRPr="00D866F4">
        <w:rPr>
          <w:rFonts w:cs="Arial"/>
          <w:szCs w:val="20"/>
        </w:rPr>
        <w:t xml:space="preserve">ISO/TR WD 17522 “Provisions for Health Applications on Mobile /Smart Devices; Project Leader: Prof. IL KOH Kim ; </w:t>
      </w:r>
      <w:hyperlink r:id="rId6" w:history="1">
        <w:r w:rsidRPr="00D866F4">
          <w:rPr>
            <w:rStyle w:val="Hyperlink"/>
            <w:rFonts w:cs="Arial"/>
            <w:szCs w:val="20"/>
          </w:rPr>
          <w:t>ikkim@knu.ac.kr</w:t>
        </w:r>
      </w:hyperlink>
      <w:r w:rsidRPr="00D866F4">
        <w:rPr>
          <w:rFonts w:cs="Arial"/>
          <w:szCs w:val="20"/>
        </w:rPr>
        <w:t xml:space="preserve"> </w:t>
      </w:r>
    </w:p>
    <w:p w:rsidR="008C0865" w:rsidRPr="00D866F4" w:rsidRDefault="008C0865" w:rsidP="000C1F2F">
      <w:pPr>
        <w:pStyle w:val="NoSpacing"/>
        <w:numPr>
          <w:ilvl w:val="1"/>
          <w:numId w:val="2"/>
        </w:numPr>
        <w:rPr>
          <w:rFonts w:cs="Arial"/>
          <w:szCs w:val="20"/>
        </w:rPr>
      </w:pPr>
      <w:r w:rsidRPr="00D866F4">
        <w:rPr>
          <w:rFonts w:cs="Arial"/>
          <w:szCs w:val="20"/>
        </w:rPr>
        <w:t>Health-On-the-Net (a “seal of approval” for Internet-based healthcare content)</w:t>
      </w:r>
    </w:p>
    <w:p w:rsidR="00782FD1" w:rsidRPr="00D866F4" w:rsidRDefault="00A141C5" w:rsidP="00782FD1">
      <w:pPr>
        <w:pStyle w:val="NoSpacing"/>
        <w:numPr>
          <w:ilvl w:val="0"/>
          <w:numId w:val="2"/>
        </w:numPr>
        <w:rPr>
          <w:rFonts w:cs="Arial"/>
          <w:szCs w:val="20"/>
        </w:rPr>
      </w:pPr>
      <w:r w:rsidRPr="00D866F4">
        <w:rPr>
          <w:rFonts w:cs="Arial"/>
          <w:szCs w:val="20"/>
        </w:rPr>
        <w:t>Issues / Topics</w:t>
      </w:r>
    </w:p>
    <w:p w:rsidR="002A12C0" w:rsidRPr="00D866F4" w:rsidRDefault="000E45AF" w:rsidP="00A141C5">
      <w:pPr>
        <w:pStyle w:val="NoSpacing"/>
        <w:numPr>
          <w:ilvl w:val="1"/>
          <w:numId w:val="2"/>
        </w:numPr>
        <w:rPr>
          <w:rFonts w:cs="Arial"/>
          <w:szCs w:val="20"/>
        </w:rPr>
      </w:pPr>
      <w:r w:rsidRPr="00D866F4">
        <w:rPr>
          <w:rFonts w:cs="Arial"/>
          <w:szCs w:val="20"/>
        </w:rPr>
        <w:t xml:space="preserve">The Work Group ought to clarify the terms: </w:t>
      </w:r>
      <w:r w:rsidR="002A12C0" w:rsidRPr="00D866F4">
        <w:rPr>
          <w:rFonts w:cs="Arial"/>
          <w:szCs w:val="20"/>
        </w:rPr>
        <w:t>“H</w:t>
      </w:r>
      <w:r w:rsidRPr="00D866F4">
        <w:rPr>
          <w:rFonts w:cs="Arial"/>
          <w:szCs w:val="20"/>
        </w:rPr>
        <w:t>ealth Device”;</w:t>
      </w:r>
      <w:r w:rsidR="002A12C0" w:rsidRPr="00D866F4">
        <w:rPr>
          <w:rFonts w:cs="Arial"/>
          <w:szCs w:val="20"/>
        </w:rPr>
        <w:t xml:space="preserve"> “Mobile Health</w:t>
      </w:r>
      <w:r w:rsidR="00823E78" w:rsidRPr="00D866F4">
        <w:rPr>
          <w:rFonts w:cs="Arial"/>
          <w:szCs w:val="20"/>
        </w:rPr>
        <w:t xml:space="preserve"> Device</w:t>
      </w:r>
      <w:r w:rsidR="002A12C0" w:rsidRPr="00D866F4">
        <w:rPr>
          <w:rFonts w:cs="Arial"/>
          <w:szCs w:val="20"/>
        </w:rPr>
        <w:t>”</w:t>
      </w:r>
      <w:r w:rsidRPr="00D866F4">
        <w:rPr>
          <w:rFonts w:cs="Arial"/>
          <w:szCs w:val="20"/>
        </w:rPr>
        <w:t>;</w:t>
      </w:r>
      <w:r w:rsidR="00823E78" w:rsidRPr="00D866F4">
        <w:rPr>
          <w:rFonts w:cs="Arial"/>
          <w:szCs w:val="20"/>
        </w:rPr>
        <w:t xml:space="preserve"> “Mobile Health Care”</w:t>
      </w:r>
      <w:r w:rsidRPr="00D866F4">
        <w:rPr>
          <w:rFonts w:cs="Arial"/>
          <w:szCs w:val="20"/>
        </w:rPr>
        <w:t>; “Home Health Devices”; “Personal health Devices”.</w:t>
      </w:r>
    </w:p>
    <w:p w:rsidR="00A141C5" w:rsidRPr="00D866F4" w:rsidRDefault="00487AB8" w:rsidP="00A141C5">
      <w:pPr>
        <w:pStyle w:val="NoSpacing"/>
        <w:numPr>
          <w:ilvl w:val="1"/>
          <w:numId w:val="2"/>
        </w:numPr>
        <w:rPr>
          <w:rFonts w:cs="Arial"/>
          <w:szCs w:val="20"/>
        </w:rPr>
      </w:pPr>
      <w:r w:rsidRPr="00D866F4">
        <w:rPr>
          <w:rFonts w:cs="Arial"/>
          <w:szCs w:val="20"/>
        </w:rPr>
        <w:t>Create a list (a survey) of the various  (</w:t>
      </w:r>
      <w:r w:rsidR="00A141C5" w:rsidRPr="00D866F4">
        <w:rPr>
          <w:rFonts w:cs="Arial"/>
          <w:szCs w:val="20"/>
        </w:rPr>
        <w:t>range</w:t>
      </w:r>
      <w:r w:rsidRPr="00D866F4">
        <w:rPr>
          <w:rFonts w:cs="Arial"/>
          <w:szCs w:val="20"/>
        </w:rPr>
        <w:t>s</w:t>
      </w:r>
      <w:r w:rsidR="00A141C5" w:rsidRPr="00D866F4">
        <w:rPr>
          <w:rFonts w:cs="Arial"/>
          <w:szCs w:val="20"/>
        </w:rPr>
        <w:t xml:space="preserve"> of</w:t>
      </w:r>
      <w:r w:rsidRPr="00D866F4">
        <w:rPr>
          <w:rFonts w:cs="Arial"/>
          <w:szCs w:val="20"/>
        </w:rPr>
        <w:t>)</w:t>
      </w:r>
      <w:r w:rsidR="00A141C5" w:rsidRPr="00D866F4">
        <w:rPr>
          <w:rFonts w:cs="Arial"/>
          <w:szCs w:val="20"/>
        </w:rPr>
        <w:t xml:space="preserve"> device capabilities</w:t>
      </w:r>
    </w:p>
    <w:p w:rsidR="00A141C5" w:rsidRPr="00D866F4" w:rsidRDefault="00A141C5" w:rsidP="00A141C5">
      <w:pPr>
        <w:pStyle w:val="NoSpacing"/>
        <w:numPr>
          <w:ilvl w:val="1"/>
          <w:numId w:val="2"/>
        </w:numPr>
        <w:rPr>
          <w:rFonts w:cs="Arial"/>
          <w:szCs w:val="20"/>
        </w:rPr>
      </w:pPr>
      <w:r w:rsidRPr="00D866F4">
        <w:rPr>
          <w:rFonts w:cs="Arial"/>
          <w:szCs w:val="20"/>
        </w:rPr>
        <w:lastRenderedPageBreak/>
        <w:t>Risks regarding device use / misuse</w:t>
      </w:r>
    </w:p>
    <w:p w:rsidR="00A141C5" w:rsidRPr="00D866F4" w:rsidRDefault="00A141C5" w:rsidP="00A141C5">
      <w:pPr>
        <w:pStyle w:val="NoSpacing"/>
        <w:numPr>
          <w:ilvl w:val="1"/>
          <w:numId w:val="2"/>
        </w:numPr>
        <w:rPr>
          <w:rFonts w:cs="Arial"/>
          <w:szCs w:val="20"/>
        </w:rPr>
      </w:pPr>
      <w:r w:rsidRPr="00D866F4">
        <w:rPr>
          <w:rFonts w:cs="Arial"/>
          <w:szCs w:val="20"/>
        </w:rPr>
        <w:t>Workflow</w:t>
      </w:r>
    </w:p>
    <w:p w:rsidR="00A141C5" w:rsidRPr="00D866F4" w:rsidRDefault="00A141C5" w:rsidP="00A141C5">
      <w:pPr>
        <w:pStyle w:val="NoSpacing"/>
        <w:numPr>
          <w:ilvl w:val="1"/>
          <w:numId w:val="2"/>
        </w:numPr>
        <w:rPr>
          <w:rFonts w:cs="Arial"/>
          <w:szCs w:val="20"/>
        </w:rPr>
      </w:pPr>
      <w:r w:rsidRPr="00D866F4">
        <w:rPr>
          <w:rFonts w:cs="Arial"/>
          <w:szCs w:val="20"/>
        </w:rPr>
        <w:t>Threats</w:t>
      </w:r>
    </w:p>
    <w:p w:rsidR="000E45AF" w:rsidRPr="00D866F4" w:rsidRDefault="000E45AF" w:rsidP="00A141C5">
      <w:pPr>
        <w:pStyle w:val="NoSpacing"/>
        <w:numPr>
          <w:ilvl w:val="1"/>
          <w:numId w:val="2"/>
        </w:numPr>
        <w:rPr>
          <w:rFonts w:cs="Arial"/>
          <w:szCs w:val="20"/>
        </w:rPr>
      </w:pPr>
      <w:r w:rsidRPr="00D866F4">
        <w:rPr>
          <w:rFonts w:cs="Arial"/>
          <w:szCs w:val="20"/>
        </w:rPr>
        <w:t>Create a list (a survey) of the various  types of Mobile Health Devices (in terms of the paradigms or contexts or taxonomy for each of those devices)</w:t>
      </w:r>
    </w:p>
    <w:p w:rsidR="00A141C5" w:rsidRPr="00D866F4" w:rsidRDefault="005A538E" w:rsidP="00A141C5">
      <w:pPr>
        <w:pStyle w:val="NoSpacing"/>
        <w:numPr>
          <w:ilvl w:val="1"/>
          <w:numId w:val="2"/>
        </w:numPr>
        <w:rPr>
          <w:rFonts w:cs="Arial"/>
          <w:szCs w:val="20"/>
        </w:rPr>
      </w:pPr>
      <w:r w:rsidRPr="00D866F4">
        <w:rPr>
          <w:rFonts w:cs="Arial"/>
          <w:szCs w:val="20"/>
        </w:rPr>
        <w:t>Various countries</w:t>
      </w:r>
      <w:r w:rsidR="00A141C5" w:rsidRPr="00D866F4">
        <w:rPr>
          <w:rFonts w:cs="Arial"/>
          <w:szCs w:val="20"/>
        </w:rPr>
        <w:t>’ worldview</w:t>
      </w:r>
      <w:r w:rsidRPr="00D866F4">
        <w:rPr>
          <w:rFonts w:cs="Arial"/>
          <w:szCs w:val="20"/>
        </w:rPr>
        <w:t>s</w:t>
      </w:r>
      <w:r w:rsidR="00A141C5" w:rsidRPr="00D866F4">
        <w:rPr>
          <w:rFonts w:cs="Arial"/>
          <w:szCs w:val="20"/>
        </w:rPr>
        <w:t xml:space="preserve"> must be accommodated</w:t>
      </w:r>
    </w:p>
    <w:p w:rsidR="005A538E" w:rsidRPr="00D866F4" w:rsidRDefault="005A538E" w:rsidP="00A141C5">
      <w:pPr>
        <w:pStyle w:val="NoSpacing"/>
        <w:numPr>
          <w:ilvl w:val="1"/>
          <w:numId w:val="2"/>
        </w:numPr>
        <w:rPr>
          <w:rFonts w:cs="Arial"/>
          <w:szCs w:val="20"/>
        </w:rPr>
      </w:pPr>
      <w:r w:rsidRPr="00D866F4">
        <w:rPr>
          <w:rFonts w:cs="Arial"/>
          <w:szCs w:val="20"/>
        </w:rPr>
        <w:t>Various realms’ regulations must be accommodated</w:t>
      </w:r>
    </w:p>
    <w:p w:rsidR="005A538E" w:rsidRPr="00D866F4" w:rsidRDefault="005A538E" w:rsidP="00A141C5">
      <w:pPr>
        <w:pStyle w:val="NoSpacing"/>
        <w:numPr>
          <w:ilvl w:val="1"/>
          <w:numId w:val="2"/>
        </w:numPr>
        <w:rPr>
          <w:rFonts w:cs="Arial"/>
          <w:szCs w:val="20"/>
        </w:rPr>
      </w:pPr>
      <w:r w:rsidRPr="00D866F4">
        <w:rPr>
          <w:rFonts w:cs="Arial"/>
          <w:szCs w:val="20"/>
        </w:rPr>
        <w:t>HL7’s standards do not advocate one policy more than another. Rather, the standards seek to accommodate any/all practice-approaches, organizational policies and/or jurisdictional laws (and offer an explicit method by</w:t>
      </w:r>
      <w:r w:rsidRPr="00BC69BD">
        <w:rPr>
          <w:rFonts w:cs="Arial"/>
          <w:szCs w:val="20"/>
        </w:rPr>
        <w:t xml:space="preserve"> which it may be tailored). Each realm is then free to </w:t>
      </w:r>
      <w:r w:rsidRPr="00D866F4">
        <w:rPr>
          <w:rFonts w:cs="Arial"/>
          <w:szCs w:val="20"/>
        </w:rPr>
        <w:t>tailor the standard to their local needs (and can still claim conformance to the standard).</w:t>
      </w:r>
    </w:p>
    <w:p w:rsidR="00823E78" w:rsidRPr="00D866F4" w:rsidRDefault="00823E78" w:rsidP="00782FD1">
      <w:pPr>
        <w:pStyle w:val="NoSpacing"/>
        <w:rPr>
          <w:rFonts w:cs="Arial"/>
          <w:szCs w:val="20"/>
        </w:rPr>
      </w:pPr>
    </w:p>
    <w:p w:rsidR="00823E78" w:rsidRPr="00D866F4" w:rsidRDefault="00823E78" w:rsidP="00782FD1">
      <w:pPr>
        <w:pStyle w:val="NoSpacing"/>
        <w:rPr>
          <w:rFonts w:cs="Arial"/>
          <w:szCs w:val="20"/>
        </w:rPr>
      </w:pPr>
      <w:r w:rsidRPr="00D866F4">
        <w:rPr>
          <w:rFonts w:cs="Arial"/>
          <w:szCs w:val="20"/>
        </w:rPr>
        <w:t>Use Cases:</w:t>
      </w:r>
    </w:p>
    <w:p w:rsidR="00823E78" w:rsidRPr="00D866F4" w:rsidRDefault="00823E78" w:rsidP="00823E78">
      <w:pPr>
        <w:pStyle w:val="NoSpacing"/>
        <w:numPr>
          <w:ilvl w:val="0"/>
          <w:numId w:val="3"/>
        </w:numPr>
        <w:rPr>
          <w:rFonts w:cs="Arial"/>
          <w:szCs w:val="20"/>
        </w:rPr>
      </w:pPr>
      <w:r w:rsidRPr="00D866F4">
        <w:rPr>
          <w:rFonts w:cs="Arial"/>
          <w:szCs w:val="20"/>
        </w:rPr>
        <w:t>In Africa, people walk long distances seeking clean water. A cell phone text message broadcast can quickly identify (i.e., share) the locations of good versus degrading versus bad water. Public Health Surveillance organizations can monitor the broadcast to deploy sanitation experts. Also, water-borne disease outbreak reports can warn people away from troubled areas.</w:t>
      </w:r>
      <w:r w:rsidR="001A5B7C" w:rsidRPr="00D866F4">
        <w:rPr>
          <w:rFonts w:cs="Arial"/>
          <w:szCs w:val="20"/>
        </w:rPr>
        <w:t xml:space="preserve"> [A “Gateway-device” versus ‘reporting tool device”]</w:t>
      </w:r>
    </w:p>
    <w:p w:rsidR="00823E78" w:rsidRPr="00D866F4" w:rsidRDefault="00823E78" w:rsidP="00782FD1">
      <w:pPr>
        <w:pStyle w:val="NoSpacing"/>
        <w:numPr>
          <w:ilvl w:val="0"/>
          <w:numId w:val="3"/>
        </w:numPr>
        <w:rPr>
          <w:rFonts w:cs="Arial"/>
          <w:szCs w:val="20"/>
        </w:rPr>
      </w:pPr>
      <w:r w:rsidRPr="00D866F4">
        <w:rPr>
          <w:rFonts w:cs="Arial"/>
          <w:szCs w:val="20"/>
        </w:rPr>
        <w:t>In some counties, the citizen has no ID (or name – for example, shy boy of the Mountain Warrior elder’s tribe). However,</w:t>
      </w:r>
      <w:r w:rsidR="001A5B7C" w:rsidRPr="00D866F4">
        <w:rPr>
          <w:rFonts w:cs="Arial"/>
          <w:szCs w:val="20"/>
        </w:rPr>
        <w:t xml:space="preserve"> … this is not sufficient.</w:t>
      </w:r>
    </w:p>
    <w:p w:rsidR="006D5F42" w:rsidRPr="00BC69BD" w:rsidRDefault="006D5F42" w:rsidP="00772CC2">
      <w:pPr>
        <w:pStyle w:val="NoSpacing"/>
        <w:rPr>
          <w:rFonts w:cs="Arial"/>
          <w:szCs w:val="20"/>
        </w:rPr>
      </w:pPr>
    </w:p>
    <w:p w:rsidR="00772CC2" w:rsidRPr="00D866F4" w:rsidRDefault="00772CC2" w:rsidP="00772CC2">
      <w:pPr>
        <w:pStyle w:val="NoSpacing"/>
        <w:rPr>
          <w:rFonts w:cs="Arial"/>
          <w:color w:val="000000" w:themeColor="text1"/>
          <w:szCs w:val="20"/>
        </w:rPr>
      </w:pPr>
    </w:p>
    <w:p w:rsidR="0085198C" w:rsidRPr="00D866F4" w:rsidRDefault="0085198C" w:rsidP="0085198C">
      <w:pPr>
        <w:pStyle w:val="NoSpacing"/>
        <w:rPr>
          <w:rFonts w:cs="Arial"/>
          <w:color w:val="000000" w:themeColor="text1"/>
          <w:szCs w:val="20"/>
        </w:rPr>
      </w:pPr>
      <w:r w:rsidRPr="00D866F4">
        <w:rPr>
          <w:rFonts w:cs="Arial"/>
          <w:color w:val="000000" w:themeColor="text1"/>
          <w:szCs w:val="20"/>
        </w:rPr>
        <w:t>Potential questions for the new Work Group:</w:t>
      </w:r>
    </w:p>
    <w:p w:rsidR="00BA4FD6" w:rsidRPr="00D866F4" w:rsidRDefault="00125131" w:rsidP="0085198C">
      <w:pPr>
        <w:pStyle w:val="NoSpacing"/>
        <w:numPr>
          <w:ilvl w:val="0"/>
          <w:numId w:val="6"/>
        </w:numPr>
        <w:rPr>
          <w:rFonts w:cs="Arial"/>
          <w:color w:val="000000" w:themeColor="text1"/>
          <w:szCs w:val="20"/>
        </w:rPr>
      </w:pPr>
      <w:r w:rsidRPr="00D866F4">
        <w:rPr>
          <w:rFonts w:cs="Arial"/>
          <w:color w:val="000000" w:themeColor="text1"/>
          <w:szCs w:val="20"/>
        </w:rPr>
        <w:t>What are the security &amp; privacy implications for mobile devices and the impact on HL7 Standards</w:t>
      </w:r>
    </w:p>
    <w:p w:rsidR="00BA4FD6" w:rsidRPr="00D866F4" w:rsidRDefault="00125131" w:rsidP="0085198C">
      <w:pPr>
        <w:pStyle w:val="NoSpacing"/>
        <w:numPr>
          <w:ilvl w:val="0"/>
          <w:numId w:val="6"/>
        </w:numPr>
        <w:rPr>
          <w:rFonts w:cs="Arial"/>
          <w:color w:val="000000" w:themeColor="text1"/>
          <w:szCs w:val="20"/>
        </w:rPr>
      </w:pPr>
      <w:r w:rsidRPr="00D866F4">
        <w:rPr>
          <w:rFonts w:cs="Arial"/>
          <w:color w:val="000000" w:themeColor="text1"/>
          <w:szCs w:val="20"/>
        </w:rPr>
        <w:t>What sort of impact would Geo-coding of all healthcare data have on HL7 Standards?</w:t>
      </w:r>
    </w:p>
    <w:p w:rsidR="00BA4FD6" w:rsidRPr="00D866F4" w:rsidRDefault="00125131" w:rsidP="0085198C">
      <w:pPr>
        <w:pStyle w:val="NoSpacing"/>
        <w:numPr>
          <w:ilvl w:val="0"/>
          <w:numId w:val="6"/>
        </w:numPr>
        <w:rPr>
          <w:rFonts w:cs="Arial"/>
          <w:color w:val="000000" w:themeColor="text1"/>
          <w:szCs w:val="20"/>
        </w:rPr>
      </w:pPr>
      <w:r w:rsidRPr="00D866F4">
        <w:rPr>
          <w:rFonts w:cs="Arial"/>
          <w:color w:val="000000" w:themeColor="text1"/>
          <w:szCs w:val="20"/>
        </w:rPr>
        <w:t>Where are all the HL7 Apps?</w:t>
      </w:r>
    </w:p>
    <w:p w:rsidR="001A5B7C" w:rsidRPr="00D866F4" w:rsidRDefault="001A5B7C" w:rsidP="001A5B7C">
      <w:pPr>
        <w:pStyle w:val="NoSpacing"/>
        <w:numPr>
          <w:ilvl w:val="1"/>
          <w:numId w:val="6"/>
        </w:numPr>
        <w:rPr>
          <w:rFonts w:cs="Arial"/>
          <w:color w:val="000000" w:themeColor="text1"/>
          <w:szCs w:val="20"/>
        </w:rPr>
      </w:pPr>
      <w:r w:rsidRPr="00D866F4">
        <w:rPr>
          <w:rFonts w:cs="Arial"/>
          <w:color w:val="000000" w:themeColor="text1"/>
          <w:szCs w:val="20"/>
        </w:rPr>
        <w:t>Identify “silos” between app and vendors</w:t>
      </w:r>
    </w:p>
    <w:p w:rsidR="001A5B7C" w:rsidRPr="00D866F4" w:rsidRDefault="00173FE9" w:rsidP="001A5B7C">
      <w:pPr>
        <w:pStyle w:val="NoSpacing"/>
        <w:numPr>
          <w:ilvl w:val="1"/>
          <w:numId w:val="6"/>
        </w:numPr>
        <w:rPr>
          <w:rFonts w:cs="Arial"/>
          <w:color w:val="000000" w:themeColor="text1"/>
          <w:szCs w:val="20"/>
        </w:rPr>
      </w:pPr>
      <w:r w:rsidRPr="00D866F4">
        <w:rPr>
          <w:rFonts w:cs="Arial"/>
          <w:color w:val="000000" w:themeColor="text1"/>
          <w:szCs w:val="20"/>
        </w:rPr>
        <w:t xml:space="preserve">MISSION STATEMENT: </w:t>
      </w:r>
      <w:r w:rsidRPr="00D866F4">
        <w:rPr>
          <w:rFonts w:cs="Arial"/>
          <w:color w:val="000000" w:themeColor="text1"/>
          <w:szCs w:val="20"/>
          <w:u w:val="single"/>
        </w:rPr>
        <w:t>Foster a culture of standardization and accessibility</w:t>
      </w:r>
    </w:p>
    <w:p w:rsidR="00BA4FD6" w:rsidRPr="00D866F4" w:rsidRDefault="00125131" w:rsidP="0085198C">
      <w:pPr>
        <w:pStyle w:val="NoSpacing"/>
        <w:numPr>
          <w:ilvl w:val="0"/>
          <w:numId w:val="6"/>
        </w:numPr>
        <w:rPr>
          <w:rFonts w:cs="Arial"/>
          <w:color w:val="000000" w:themeColor="text1"/>
          <w:szCs w:val="20"/>
        </w:rPr>
      </w:pPr>
      <w:r w:rsidRPr="00D866F4">
        <w:rPr>
          <w:rFonts w:cs="Arial"/>
          <w:color w:val="000000" w:themeColor="text1"/>
          <w:szCs w:val="20"/>
        </w:rPr>
        <w:t>What impact will mobile devices have on healthcare workflow?</w:t>
      </w:r>
    </w:p>
    <w:p w:rsidR="001B4211" w:rsidRPr="00D866F4" w:rsidRDefault="001B4211" w:rsidP="0085198C">
      <w:pPr>
        <w:pStyle w:val="NoSpacing"/>
        <w:rPr>
          <w:rFonts w:cs="Arial"/>
          <w:color w:val="000000" w:themeColor="text1"/>
          <w:szCs w:val="20"/>
        </w:rPr>
      </w:pPr>
    </w:p>
    <w:p w:rsidR="00716380" w:rsidRPr="00D866F4" w:rsidRDefault="00716380" w:rsidP="0085198C">
      <w:pPr>
        <w:pStyle w:val="NoSpacing"/>
        <w:rPr>
          <w:rFonts w:cs="Arial"/>
          <w:szCs w:val="20"/>
        </w:rPr>
      </w:pPr>
    </w:p>
    <w:p w:rsidR="00D866F4" w:rsidRDefault="00D866F4" w:rsidP="0085198C">
      <w:pPr>
        <w:pStyle w:val="NoSpacing"/>
        <w:rPr>
          <w:rFonts w:cs="Arial"/>
          <w:b/>
          <w:szCs w:val="20"/>
        </w:rPr>
      </w:pPr>
      <w:r w:rsidRPr="00D866F4">
        <w:rPr>
          <w:rFonts w:cs="Arial"/>
          <w:b/>
          <w:szCs w:val="20"/>
        </w:rPr>
        <w:t>Minutes</w:t>
      </w:r>
      <w:r>
        <w:rPr>
          <w:rFonts w:cs="Arial"/>
          <w:b/>
          <w:szCs w:val="20"/>
        </w:rPr>
        <w:t xml:space="preserve"> of </w:t>
      </w:r>
      <w:r w:rsidRPr="00D866F4">
        <w:rPr>
          <w:rFonts w:cs="Arial"/>
          <w:b/>
          <w:szCs w:val="20"/>
        </w:rPr>
        <w:t>2012-05-1</w:t>
      </w:r>
      <w:r>
        <w:rPr>
          <w:rFonts w:cs="Arial"/>
          <w:b/>
          <w:szCs w:val="20"/>
        </w:rPr>
        <w:t xml:space="preserve">7 </w:t>
      </w:r>
    </w:p>
    <w:p w:rsidR="00716380" w:rsidRPr="00BC69BD" w:rsidRDefault="00716380" w:rsidP="0085198C">
      <w:pPr>
        <w:pStyle w:val="NoSpacing"/>
        <w:rPr>
          <w:rFonts w:cs="Arial"/>
          <w:szCs w:val="20"/>
        </w:rPr>
      </w:pPr>
      <w:r w:rsidRPr="00BC69BD">
        <w:rPr>
          <w:rFonts w:cs="Arial"/>
          <w:szCs w:val="20"/>
        </w:rPr>
        <w:t>Allen Hobbs</w:t>
      </w:r>
    </w:p>
    <w:p w:rsidR="00716380" w:rsidRPr="00BC69BD" w:rsidRDefault="00716380" w:rsidP="0085198C">
      <w:pPr>
        <w:pStyle w:val="NoSpacing"/>
        <w:rPr>
          <w:rFonts w:cs="Arial"/>
          <w:szCs w:val="20"/>
        </w:rPr>
      </w:pPr>
      <w:r w:rsidRPr="00BC69BD">
        <w:rPr>
          <w:rFonts w:cs="Arial"/>
          <w:szCs w:val="20"/>
        </w:rPr>
        <w:t>Erin Fitzsimmons</w:t>
      </w:r>
    </w:p>
    <w:p w:rsidR="00716380" w:rsidRDefault="00716380" w:rsidP="0085198C">
      <w:pPr>
        <w:pStyle w:val="NoSpacing"/>
        <w:rPr>
          <w:rFonts w:cs="Arial"/>
          <w:szCs w:val="20"/>
        </w:rPr>
      </w:pPr>
      <w:r w:rsidRPr="00BC69BD">
        <w:rPr>
          <w:rFonts w:cs="Arial"/>
          <w:szCs w:val="20"/>
        </w:rPr>
        <w:t>Grant Wood</w:t>
      </w:r>
    </w:p>
    <w:p w:rsidR="00D866F4" w:rsidRPr="00BC69BD" w:rsidRDefault="00D866F4" w:rsidP="0085198C">
      <w:pPr>
        <w:pStyle w:val="NoSpacing"/>
        <w:rPr>
          <w:rFonts w:cs="Arial"/>
          <w:szCs w:val="20"/>
        </w:rPr>
      </w:pPr>
      <w:r>
        <w:rPr>
          <w:rFonts w:cs="Arial"/>
          <w:szCs w:val="20"/>
        </w:rPr>
        <w:t>John Ritter</w:t>
      </w:r>
    </w:p>
    <w:p w:rsidR="00716380" w:rsidRPr="00BC69BD" w:rsidRDefault="00716380" w:rsidP="0085198C">
      <w:pPr>
        <w:pStyle w:val="NoSpacing"/>
        <w:rPr>
          <w:rFonts w:cs="Arial"/>
          <w:szCs w:val="20"/>
        </w:rPr>
      </w:pPr>
    </w:p>
    <w:p w:rsidR="00CE0E10" w:rsidRPr="00D866F4" w:rsidRDefault="00CE0E10" w:rsidP="00CE0E10">
      <w:pPr>
        <w:pStyle w:val="NoSpacing"/>
        <w:rPr>
          <w:rFonts w:cs="Arial"/>
          <w:color w:val="000000" w:themeColor="text1"/>
          <w:szCs w:val="20"/>
        </w:rPr>
      </w:pPr>
      <w:r w:rsidRPr="00D866F4">
        <w:rPr>
          <w:rFonts w:cs="Arial"/>
          <w:b/>
          <w:color w:val="000000" w:themeColor="text1"/>
          <w:szCs w:val="20"/>
        </w:rPr>
        <w:t>AGENDA for Thursday</w:t>
      </w:r>
      <w:r w:rsidRPr="00D866F4">
        <w:rPr>
          <w:rFonts w:cs="Arial"/>
          <w:color w:val="000000" w:themeColor="text1"/>
          <w:szCs w:val="20"/>
        </w:rPr>
        <w:t xml:space="preserve"> (Allen Hobbs, host)</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Recap the Wednesday meeting (Erin Fitzsimmons, 10 minutes)</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Interactions with HL7 WGs:</w:t>
      </w:r>
    </w:p>
    <w:p w:rsidR="00CE0E10" w:rsidRPr="00D866F4" w:rsidRDefault="00CE0E10" w:rsidP="00CE0E10">
      <w:pPr>
        <w:pStyle w:val="NoSpacing"/>
        <w:numPr>
          <w:ilvl w:val="1"/>
          <w:numId w:val="4"/>
        </w:numPr>
        <w:rPr>
          <w:rFonts w:cs="Arial"/>
          <w:color w:val="000000" w:themeColor="text1"/>
          <w:szCs w:val="20"/>
        </w:rPr>
      </w:pPr>
      <w:r w:rsidRPr="00D866F4">
        <w:rPr>
          <w:rFonts w:cs="Arial"/>
          <w:color w:val="000000" w:themeColor="text1"/>
          <w:szCs w:val="20"/>
        </w:rPr>
        <w:t>Ambassador Briefing method of education, (Grant Wood 3 minutes)</w:t>
      </w:r>
    </w:p>
    <w:p w:rsidR="00CE0E10" w:rsidRPr="00D866F4" w:rsidRDefault="00CE0E10" w:rsidP="00CE0E10">
      <w:pPr>
        <w:pStyle w:val="NoSpacing"/>
        <w:numPr>
          <w:ilvl w:val="1"/>
          <w:numId w:val="4"/>
        </w:numPr>
        <w:rPr>
          <w:rFonts w:cs="Arial"/>
          <w:color w:val="000000" w:themeColor="text1"/>
          <w:szCs w:val="20"/>
        </w:rPr>
      </w:pPr>
      <w:r w:rsidRPr="00D866F4">
        <w:rPr>
          <w:rFonts w:cs="Arial"/>
          <w:color w:val="000000" w:themeColor="text1"/>
          <w:szCs w:val="20"/>
        </w:rPr>
        <w:t>Clinical Genomics (family health history) perspective of Mobile Health (Grant Wood 5 minutes)</w:t>
      </w:r>
    </w:p>
    <w:p w:rsidR="00CE0E10" w:rsidRPr="00D866F4" w:rsidRDefault="00CE0E10" w:rsidP="00CE0E10">
      <w:pPr>
        <w:pStyle w:val="NoSpacing"/>
        <w:numPr>
          <w:ilvl w:val="1"/>
          <w:numId w:val="4"/>
        </w:numPr>
        <w:rPr>
          <w:rFonts w:cs="Arial"/>
          <w:color w:val="000000" w:themeColor="text1"/>
          <w:szCs w:val="20"/>
        </w:rPr>
      </w:pPr>
      <w:r w:rsidRPr="00D866F4">
        <w:rPr>
          <w:rFonts w:cs="Arial"/>
          <w:color w:val="000000" w:themeColor="text1"/>
          <w:szCs w:val="20"/>
        </w:rPr>
        <w:t>Mobile Device Work Group (Allen Hobbs, 15 minutes)</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Review of the Draft Mission and Charter Statement</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Scoping the effort; possible projects (Erin Fitzsimmons, 45 minutes)</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Election of Interim Co-chairs</w:t>
      </w:r>
    </w:p>
    <w:p w:rsidR="00CE0E10" w:rsidRPr="00D866F4" w:rsidRDefault="00CE0E10" w:rsidP="00CE0E10">
      <w:pPr>
        <w:pStyle w:val="NoSpacing"/>
        <w:numPr>
          <w:ilvl w:val="0"/>
          <w:numId w:val="4"/>
        </w:numPr>
        <w:rPr>
          <w:rFonts w:cs="Arial"/>
          <w:color w:val="000000" w:themeColor="text1"/>
          <w:szCs w:val="20"/>
        </w:rPr>
      </w:pPr>
      <w:r w:rsidRPr="00D866F4">
        <w:rPr>
          <w:rFonts w:cs="Arial"/>
          <w:color w:val="000000" w:themeColor="text1"/>
          <w:szCs w:val="20"/>
        </w:rPr>
        <w:t>Next Steps (5 minutes)</w:t>
      </w:r>
    </w:p>
    <w:p w:rsidR="00520E28" w:rsidRPr="00BC69BD" w:rsidRDefault="00520E28" w:rsidP="0085198C">
      <w:pPr>
        <w:pStyle w:val="NoSpacing"/>
        <w:rPr>
          <w:rFonts w:cs="Arial"/>
          <w:szCs w:val="20"/>
        </w:rPr>
      </w:pPr>
    </w:p>
    <w:p w:rsidR="00520E28" w:rsidRPr="00BC69BD" w:rsidRDefault="00520E28" w:rsidP="0085198C">
      <w:pPr>
        <w:pStyle w:val="NoSpacing"/>
        <w:rPr>
          <w:rFonts w:cs="Arial"/>
          <w:szCs w:val="20"/>
        </w:rPr>
      </w:pPr>
      <w:r w:rsidRPr="00BC69BD">
        <w:rPr>
          <w:rFonts w:cs="Arial"/>
          <w:szCs w:val="20"/>
        </w:rPr>
        <w:t>Allen</w:t>
      </w:r>
      <w:r w:rsidR="00D866F4">
        <w:rPr>
          <w:rFonts w:cs="Arial"/>
          <w:szCs w:val="20"/>
        </w:rPr>
        <w:t xml:space="preserve"> Hobbs</w:t>
      </w:r>
      <w:r w:rsidRPr="00BC69BD">
        <w:rPr>
          <w:rFonts w:cs="Arial"/>
          <w:szCs w:val="20"/>
        </w:rPr>
        <w:t xml:space="preserve"> offered an overview of the landscape of the Mobile Health Environment:</w:t>
      </w:r>
    </w:p>
    <w:p w:rsidR="00520E28" w:rsidRPr="00BC69BD" w:rsidRDefault="00520E28" w:rsidP="00520E28">
      <w:pPr>
        <w:pStyle w:val="NoSpacing"/>
        <w:numPr>
          <w:ilvl w:val="0"/>
          <w:numId w:val="8"/>
        </w:numPr>
        <w:rPr>
          <w:rFonts w:cs="Arial"/>
          <w:szCs w:val="20"/>
        </w:rPr>
      </w:pPr>
      <w:r w:rsidRPr="00BC69BD">
        <w:rPr>
          <w:rFonts w:cs="Arial"/>
          <w:szCs w:val="20"/>
        </w:rPr>
        <w:t>Mobile Tracks</w:t>
      </w:r>
    </w:p>
    <w:p w:rsidR="00520E28" w:rsidRPr="00BC69BD" w:rsidRDefault="00520E28" w:rsidP="00520E28">
      <w:pPr>
        <w:pStyle w:val="NoSpacing"/>
        <w:numPr>
          <w:ilvl w:val="0"/>
          <w:numId w:val="8"/>
        </w:numPr>
        <w:rPr>
          <w:rFonts w:cs="Arial"/>
          <w:szCs w:val="20"/>
        </w:rPr>
      </w:pPr>
      <w:r w:rsidRPr="00BC69BD">
        <w:rPr>
          <w:rFonts w:cs="Arial"/>
          <w:szCs w:val="20"/>
        </w:rPr>
        <w:t>HL7 Work Groups</w:t>
      </w:r>
    </w:p>
    <w:p w:rsidR="00520E28" w:rsidRPr="00BC69BD" w:rsidRDefault="00520E28" w:rsidP="00520E28">
      <w:pPr>
        <w:pStyle w:val="NoSpacing"/>
        <w:numPr>
          <w:ilvl w:val="0"/>
          <w:numId w:val="8"/>
        </w:numPr>
        <w:rPr>
          <w:rFonts w:cs="Arial"/>
          <w:szCs w:val="20"/>
        </w:rPr>
      </w:pPr>
      <w:r w:rsidRPr="00BC69BD">
        <w:rPr>
          <w:rFonts w:cs="Arial"/>
          <w:szCs w:val="20"/>
        </w:rPr>
        <w:t>Groups Outside of HL7</w:t>
      </w:r>
    </w:p>
    <w:p w:rsidR="00520E28" w:rsidRPr="00BC69BD" w:rsidRDefault="00520E28" w:rsidP="00520E28">
      <w:pPr>
        <w:pStyle w:val="NoSpacing"/>
        <w:numPr>
          <w:ilvl w:val="0"/>
          <w:numId w:val="8"/>
        </w:numPr>
        <w:rPr>
          <w:rFonts w:cs="Arial"/>
          <w:szCs w:val="20"/>
        </w:rPr>
      </w:pPr>
      <w:r w:rsidRPr="00BC69BD">
        <w:rPr>
          <w:rFonts w:cs="Arial"/>
          <w:szCs w:val="20"/>
        </w:rPr>
        <w:t>Standards</w:t>
      </w:r>
    </w:p>
    <w:p w:rsidR="00520E28" w:rsidRPr="00BC69BD" w:rsidRDefault="00520E28" w:rsidP="00520E28">
      <w:pPr>
        <w:pStyle w:val="NoSpacing"/>
        <w:rPr>
          <w:rFonts w:cs="Arial"/>
          <w:szCs w:val="20"/>
        </w:rPr>
      </w:pPr>
    </w:p>
    <w:p w:rsidR="00520E28" w:rsidRPr="00BC69BD" w:rsidRDefault="00520E28" w:rsidP="00520E28">
      <w:pPr>
        <w:pStyle w:val="NoSpacing"/>
        <w:rPr>
          <w:rFonts w:cs="Arial"/>
          <w:szCs w:val="20"/>
        </w:rPr>
      </w:pPr>
      <w:r w:rsidRPr="00BC69BD">
        <w:rPr>
          <w:rFonts w:cs="Arial"/>
          <w:szCs w:val="20"/>
        </w:rPr>
        <w:lastRenderedPageBreak/>
        <w:t>Grant Wood offered an overview of the HL7 Ambassador Briefing program. (The Mobile Health WG may desire to create a Mobile Health Ambassador Briefing.) Grant also described the use of a mobile phone to perform certain Family-Health –related actions (e.g., sharing family history with the GP, scheduling appointments, getting lab reports)</w:t>
      </w:r>
    </w:p>
    <w:p w:rsidR="00520E28" w:rsidRPr="00BC69BD" w:rsidRDefault="00520E28" w:rsidP="00520E28">
      <w:pPr>
        <w:pStyle w:val="NoSpacing"/>
        <w:rPr>
          <w:rFonts w:cs="Arial"/>
          <w:szCs w:val="20"/>
        </w:rPr>
      </w:pPr>
    </w:p>
    <w:p w:rsidR="00520E28" w:rsidRPr="00D866F4" w:rsidRDefault="00520E28" w:rsidP="00520E28">
      <w:pPr>
        <w:pStyle w:val="NoSpacing"/>
        <w:rPr>
          <w:rFonts w:cs="Arial"/>
          <w:szCs w:val="20"/>
        </w:rPr>
      </w:pPr>
      <w:r w:rsidRPr="00D866F4">
        <w:rPr>
          <w:rFonts w:cs="Arial"/>
          <w:szCs w:val="20"/>
        </w:rPr>
        <w:t>The MHWG will focus on the accessory infrastructure, and leverage</w:t>
      </w:r>
      <w:r w:rsidR="00CB4D60" w:rsidRPr="00D866F4">
        <w:rPr>
          <w:rFonts w:cs="Arial"/>
          <w:szCs w:val="20"/>
        </w:rPr>
        <w:t xml:space="preserve"> (rather than re-invent)</w:t>
      </w:r>
      <w:r w:rsidRPr="00D866F4">
        <w:rPr>
          <w:rFonts w:cs="Arial"/>
          <w:szCs w:val="20"/>
        </w:rPr>
        <w:t xml:space="preserve"> the work done by</w:t>
      </w:r>
      <w:r w:rsidR="00D866F4">
        <w:rPr>
          <w:rFonts w:cs="Arial"/>
          <w:szCs w:val="20"/>
        </w:rPr>
        <w:t xml:space="preserve"> the</w:t>
      </w:r>
      <w:r w:rsidRPr="00D866F4">
        <w:rPr>
          <w:rFonts w:cs="Arial"/>
          <w:szCs w:val="20"/>
        </w:rPr>
        <w:t xml:space="preserve"> </w:t>
      </w:r>
      <w:r w:rsidR="00CB4D60" w:rsidRPr="00D866F4">
        <w:rPr>
          <w:rFonts w:cs="Arial"/>
          <w:szCs w:val="20"/>
        </w:rPr>
        <w:t>health device landscape community (e.g., Continua)</w:t>
      </w:r>
    </w:p>
    <w:p w:rsidR="00CB4D60" w:rsidRPr="00D866F4" w:rsidRDefault="00CB4D60" w:rsidP="00520E28">
      <w:pPr>
        <w:pStyle w:val="NoSpacing"/>
        <w:rPr>
          <w:rFonts w:cs="Arial"/>
          <w:szCs w:val="20"/>
        </w:rPr>
      </w:pPr>
    </w:p>
    <w:p w:rsidR="00CB4D60" w:rsidRPr="00D866F4" w:rsidRDefault="00CB4D60" w:rsidP="00520E28">
      <w:pPr>
        <w:pStyle w:val="NoSpacing"/>
        <w:rPr>
          <w:rFonts w:cs="Arial"/>
          <w:szCs w:val="20"/>
        </w:rPr>
      </w:pPr>
      <w:r w:rsidRPr="00D866F4">
        <w:rPr>
          <w:rFonts w:cs="Arial"/>
          <w:szCs w:val="20"/>
        </w:rPr>
        <w:t>Note:</w:t>
      </w:r>
    </w:p>
    <w:p w:rsidR="00CB4D60" w:rsidRPr="00D866F4" w:rsidRDefault="00CB4D60" w:rsidP="00CB4D60">
      <w:pPr>
        <w:pStyle w:val="NoSpacing"/>
        <w:numPr>
          <w:ilvl w:val="0"/>
          <w:numId w:val="9"/>
        </w:numPr>
        <w:rPr>
          <w:rFonts w:cs="Arial"/>
          <w:szCs w:val="20"/>
        </w:rPr>
      </w:pPr>
      <w:r w:rsidRPr="00D866F4">
        <w:rPr>
          <w:rFonts w:cs="Arial"/>
          <w:szCs w:val="20"/>
        </w:rPr>
        <w:t>Various countries’ worldviews must be accommodated</w:t>
      </w:r>
    </w:p>
    <w:p w:rsidR="00CB4D60" w:rsidRPr="00D866F4" w:rsidRDefault="00CB4D60" w:rsidP="00CB4D60">
      <w:pPr>
        <w:pStyle w:val="NoSpacing"/>
        <w:numPr>
          <w:ilvl w:val="0"/>
          <w:numId w:val="9"/>
        </w:numPr>
        <w:rPr>
          <w:rFonts w:cs="Arial"/>
          <w:szCs w:val="20"/>
        </w:rPr>
      </w:pPr>
      <w:r w:rsidRPr="00D866F4">
        <w:rPr>
          <w:rFonts w:cs="Arial"/>
          <w:szCs w:val="20"/>
        </w:rPr>
        <w:t>Various realms’ regulations must be accommodated</w:t>
      </w:r>
    </w:p>
    <w:p w:rsidR="00CB4D60" w:rsidRPr="00D866F4" w:rsidRDefault="00CB4D60" w:rsidP="00520E28">
      <w:pPr>
        <w:pStyle w:val="NoSpacing"/>
        <w:rPr>
          <w:rFonts w:cs="Arial"/>
          <w:szCs w:val="20"/>
        </w:rPr>
      </w:pPr>
    </w:p>
    <w:p w:rsidR="00B600C6" w:rsidRPr="00D866F4" w:rsidRDefault="00D866F4" w:rsidP="00520E28">
      <w:pPr>
        <w:pStyle w:val="NoSpacing"/>
        <w:rPr>
          <w:rFonts w:cs="Arial"/>
          <w:szCs w:val="20"/>
        </w:rPr>
      </w:pPr>
      <w:r>
        <w:rPr>
          <w:rFonts w:cs="Arial"/>
          <w:szCs w:val="20"/>
        </w:rPr>
        <w:t>The MHWG ought to s</w:t>
      </w:r>
      <w:r w:rsidR="00B600C6" w:rsidRPr="00D866F4">
        <w:rPr>
          <w:rFonts w:cs="Arial"/>
          <w:szCs w:val="20"/>
        </w:rPr>
        <w:t>urvey the HL7 Affiliates for examples of how health information is being used (or intended to be used) in the mobile health environment in various realms.</w:t>
      </w:r>
    </w:p>
    <w:p w:rsidR="00AE1DD1" w:rsidRPr="00D866F4" w:rsidRDefault="00AE1DD1" w:rsidP="00520E28">
      <w:pPr>
        <w:pStyle w:val="NoSpacing"/>
        <w:rPr>
          <w:rFonts w:cs="Arial"/>
          <w:szCs w:val="20"/>
        </w:rPr>
      </w:pPr>
    </w:p>
    <w:p w:rsidR="00D86A14" w:rsidRPr="00D866F4" w:rsidRDefault="00D86A14" w:rsidP="00520E28">
      <w:pPr>
        <w:pStyle w:val="NoSpacing"/>
        <w:rPr>
          <w:rFonts w:cs="Arial"/>
          <w:szCs w:val="20"/>
        </w:rPr>
      </w:pPr>
      <w:r w:rsidRPr="00D866F4">
        <w:rPr>
          <w:rFonts w:cs="Arial"/>
          <w:szCs w:val="20"/>
        </w:rPr>
        <w:t xml:space="preserve">Austin Kreisler recommends </w:t>
      </w:r>
      <w:r w:rsidR="00D866F4">
        <w:rPr>
          <w:rFonts w:cs="Arial"/>
          <w:szCs w:val="20"/>
        </w:rPr>
        <w:t>that the group identify the TSC division where it might best find a home for its activities.</w:t>
      </w:r>
    </w:p>
    <w:p w:rsidR="00D86A14" w:rsidRPr="00D866F4" w:rsidRDefault="00D86A14" w:rsidP="00520E28">
      <w:pPr>
        <w:pStyle w:val="NoSpacing"/>
        <w:rPr>
          <w:rFonts w:cs="Arial"/>
          <w:szCs w:val="20"/>
        </w:rPr>
      </w:pPr>
    </w:p>
    <w:p w:rsidR="00D86A14" w:rsidRPr="00D866F4" w:rsidRDefault="00D86A14" w:rsidP="00520E28">
      <w:pPr>
        <w:pStyle w:val="NoSpacing"/>
        <w:rPr>
          <w:rFonts w:cs="Arial"/>
          <w:szCs w:val="20"/>
        </w:rPr>
      </w:pPr>
    </w:p>
    <w:p w:rsidR="00AE1DD1" w:rsidRPr="00D866F4" w:rsidRDefault="00AE1DD1" w:rsidP="00AE1DD1">
      <w:pPr>
        <w:spacing w:after="0" w:line="240" w:lineRule="auto"/>
        <w:rPr>
          <w:rFonts w:ascii="Arial" w:eastAsia="Times New Roman" w:hAnsi="Arial" w:cs="Arial"/>
          <w:sz w:val="20"/>
          <w:szCs w:val="20"/>
        </w:rPr>
      </w:pPr>
      <w:r w:rsidRPr="00D866F4">
        <w:rPr>
          <w:rFonts w:ascii="Arial" w:eastAsia="Times New Roman" w:hAnsi="Arial" w:cs="Arial"/>
          <w:sz w:val="20"/>
          <w:szCs w:val="20"/>
        </w:rPr>
        <w:t xml:space="preserve">Next </w:t>
      </w:r>
      <w:r w:rsidR="00FA38D4" w:rsidRPr="00D866F4">
        <w:rPr>
          <w:rFonts w:ascii="Arial" w:eastAsia="Times New Roman" w:hAnsi="Arial" w:cs="Arial"/>
          <w:sz w:val="20"/>
          <w:szCs w:val="20"/>
        </w:rPr>
        <w:t>Steps</w:t>
      </w:r>
      <w:r w:rsidRPr="00D866F4">
        <w:rPr>
          <w:rFonts w:ascii="Arial" w:eastAsia="Times New Roman" w:hAnsi="Arial" w:cs="Arial"/>
          <w:sz w:val="20"/>
          <w:szCs w:val="20"/>
        </w:rPr>
        <w:t>:</w:t>
      </w:r>
    </w:p>
    <w:p w:rsidR="00AE1DD1" w:rsidRPr="00D866F4" w:rsidRDefault="00AE1DD1" w:rsidP="00AE1DD1">
      <w:pPr>
        <w:pStyle w:val="ListParagraph"/>
        <w:numPr>
          <w:ilvl w:val="0"/>
          <w:numId w:val="10"/>
        </w:numPr>
        <w:rPr>
          <w:rFonts w:ascii="Arial" w:hAnsi="Arial" w:cs="Arial"/>
          <w:sz w:val="20"/>
          <w:szCs w:val="20"/>
        </w:rPr>
      </w:pPr>
      <w:r w:rsidRPr="00D866F4">
        <w:rPr>
          <w:rFonts w:ascii="Arial" w:hAnsi="Arial" w:cs="Arial"/>
          <w:sz w:val="20"/>
          <w:szCs w:val="20"/>
        </w:rPr>
        <w:t>The HL7 Mobile Health Work Group will convene via conference call on Tuesday, 2012-05- 22, at 1:00 PM Eastern U.S.  In addition to other business, interim co-chairs will be identified on the call. To participate, dial +1 770-657-9270 and use passcode 465623#</w:t>
      </w:r>
    </w:p>
    <w:p w:rsidR="00FA38D4" w:rsidRPr="00BC69BD" w:rsidRDefault="00FA38D4" w:rsidP="00AE1DD1">
      <w:pPr>
        <w:pStyle w:val="ListParagraph"/>
        <w:numPr>
          <w:ilvl w:val="0"/>
          <w:numId w:val="10"/>
        </w:numPr>
        <w:rPr>
          <w:rFonts w:ascii="Arial" w:hAnsi="Arial" w:cs="Arial"/>
          <w:sz w:val="20"/>
          <w:szCs w:val="20"/>
        </w:rPr>
      </w:pPr>
      <w:r w:rsidRPr="00D866F4">
        <w:rPr>
          <w:rFonts w:ascii="Arial" w:hAnsi="Arial" w:cs="Arial"/>
          <w:sz w:val="20"/>
          <w:szCs w:val="20"/>
        </w:rPr>
        <w:t xml:space="preserve">Identify </w:t>
      </w:r>
      <w:r w:rsidR="004249DB" w:rsidRPr="00D866F4">
        <w:rPr>
          <w:rFonts w:ascii="Arial" w:hAnsi="Arial" w:cs="Arial"/>
          <w:sz w:val="20"/>
          <w:szCs w:val="20"/>
        </w:rPr>
        <w:t>five</w:t>
      </w:r>
      <w:r w:rsidRPr="00D866F4">
        <w:rPr>
          <w:rFonts w:ascii="Arial" w:hAnsi="Arial" w:cs="Arial"/>
          <w:sz w:val="20"/>
          <w:szCs w:val="20"/>
        </w:rPr>
        <w:t xml:space="preserve"> HL7 members who </w:t>
      </w:r>
      <w:r w:rsidR="004249DB" w:rsidRPr="00D866F4">
        <w:rPr>
          <w:rFonts w:ascii="Arial" w:hAnsi="Arial" w:cs="Arial"/>
          <w:sz w:val="20"/>
          <w:szCs w:val="20"/>
        </w:rPr>
        <w:t>will</w:t>
      </w:r>
      <w:r w:rsidR="004249DB" w:rsidRPr="00BC69BD">
        <w:rPr>
          <w:rFonts w:ascii="Arial" w:hAnsi="Arial" w:cs="Arial"/>
          <w:sz w:val="20"/>
          <w:szCs w:val="20"/>
        </w:rPr>
        <w:t xml:space="preserve"> </w:t>
      </w:r>
      <w:r w:rsidRPr="00BC69BD">
        <w:rPr>
          <w:rFonts w:ascii="Arial" w:hAnsi="Arial" w:cs="Arial"/>
          <w:sz w:val="20"/>
          <w:szCs w:val="20"/>
        </w:rPr>
        <w:t>commit to help establish this WG</w:t>
      </w:r>
    </w:p>
    <w:p w:rsidR="00FA38D4" w:rsidRPr="00BC69BD" w:rsidRDefault="00FA38D4" w:rsidP="00AE1DD1">
      <w:pPr>
        <w:pStyle w:val="ListParagraph"/>
        <w:numPr>
          <w:ilvl w:val="0"/>
          <w:numId w:val="10"/>
        </w:numPr>
        <w:rPr>
          <w:rFonts w:ascii="Arial" w:hAnsi="Arial" w:cs="Arial"/>
          <w:sz w:val="20"/>
          <w:szCs w:val="20"/>
        </w:rPr>
      </w:pPr>
      <w:r w:rsidRPr="00BC69BD">
        <w:rPr>
          <w:rFonts w:ascii="Arial" w:hAnsi="Arial" w:cs="Arial"/>
          <w:sz w:val="20"/>
          <w:szCs w:val="20"/>
        </w:rPr>
        <w:t>Choose interim co-chairs</w:t>
      </w:r>
    </w:p>
    <w:p w:rsidR="00FA38D4" w:rsidRPr="00BC69BD" w:rsidRDefault="00FA38D4" w:rsidP="00FA38D4">
      <w:pPr>
        <w:pStyle w:val="ListParagraph"/>
        <w:numPr>
          <w:ilvl w:val="0"/>
          <w:numId w:val="10"/>
        </w:numPr>
        <w:rPr>
          <w:rFonts w:ascii="Arial" w:hAnsi="Arial" w:cs="Arial"/>
          <w:sz w:val="20"/>
          <w:szCs w:val="20"/>
        </w:rPr>
      </w:pPr>
      <w:r w:rsidRPr="00BC69BD">
        <w:rPr>
          <w:rFonts w:ascii="Arial" w:hAnsi="Arial" w:cs="Arial"/>
          <w:sz w:val="20"/>
          <w:szCs w:val="20"/>
        </w:rPr>
        <w:t>Draft the initial Mission and Charter document; Submit it to HL7 HQ</w:t>
      </w:r>
    </w:p>
    <w:p w:rsidR="00FA38D4" w:rsidRPr="00BC69BD" w:rsidRDefault="00FA38D4" w:rsidP="00FA38D4">
      <w:pPr>
        <w:pStyle w:val="ListParagraph"/>
        <w:numPr>
          <w:ilvl w:val="0"/>
          <w:numId w:val="10"/>
        </w:numPr>
        <w:rPr>
          <w:rFonts w:ascii="Arial" w:hAnsi="Arial" w:cs="Arial"/>
          <w:sz w:val="20"/>
          <w:szCs w:val="20"/>
        </w:rPr>
      </w:pPr>
      <w:r w:rsidRPr="00BC69BD">
        <w:rPr>
          <w:rFonts w:ascii="Arial" w:hAnsi="Arial" w:cs="Arial"/>
          <w:sz w:val="20"/>
          <w:szCs w:val="20"/>
        </w:rPr>
        <w:t>Seek input from HL7 Affiliates Survey the HL7 Affiliates for examples of how health information is being used (or intended to be used) in the mobile health environment in various realms.</w:t>
      </w:r>
    </w:p>
    <w:p w:rsidR="004249DB" w:rsidRPr="00E21768" w:rsidRDefault="004249DB" w:rsidP="00FA38D4">
      <w:pPr>
        <w:pStyle w:val="ListParagraph"/>
        <w:numPr>
          <w:ilvl w:val="0"/>
          <w:numId w:val="10"/>
        </w:numPr>
        <w:rPr>
          <w:rFonts w:ascii="Arial" w:hAnsi="Arial" w:cs="Arial"/>
          <w:sz w:val="20"/>
          <w:szCs w:val="20"/>
          <w:highlight w:val="yellow"/>
        </w:rPr>
      </w:pPr>
      <w:r w:rsidRPr="00E21768">
        <w:rPr>
          <w:rFonts w:ascii="Arial" w:hAnsi="Arial" w:cs="Arial"/>
          <w:sz w:val="20"/>
          <w:szCs w:val="20"/>
          <w:highlight w:val="yellow"/>
        </w:rPr>
        <w:t>Meet only at non-U.S. centric times.</w:t>
      </w:r>
    </w:p>
    <w:p w:rsidR="00AE1DD1" w:rsidRDefault="00AE1DD1" w:rsidP="00520E28">
      <w:pPr>
        <w:pStyle w:val="NoSpacing"/>
        <w:rPr>
          <w:rFonts w:cs="Arial"/>
          <w:szCs w:val="20"/>
        </w:rPr>
      </w:pPr>
    </w:p>
    <w:p w:rsidR="00D866F4" w:rsidRDefault="00D866F4" w:rsidP="00520E28">
      <w:pPr>
        <w:pStyle w:val="NoSpacing"/>
        <w:rPr>
          <w:rFonts w:cs="Arial"/>
          <w:szCs w:val="20"/>
        </w:rPr>
      </w:pPr>
    </w:p>
    <w:p w:rsidR="00D866F4" w:rsidRDefault="00D866F4" w:rsidP="00520E28">
      <w:pPr>
        <w:pStyle w:val="NoSpacing"/>
        <w:rPr>
          <w:rFonts w:cs="Arial"/>
          <w:szCs w:val="20"/>
        </w:rPr>
      </w:pPr>
      <w:r>
        <w:rPr>
          <w:rFonts w:cs="Arial"/>
          <w:szCs w:val="20"/>
        </w:rPr>
        <w:t>&lt; End of Document &gt;</w:t>
      </w:r>
    </w:p>
    <w:p w:rsidR="00781875" w:rsidRDefault="00781875" w:rsidP="00520E28">
      <w:pPr>
        <w:pStyle w:val="NoSpacing"/>
        <w:rPr>
          <w:rFonts w:cs="Arial"/>
          <w:szCs w:val="20"/>
        </w:rPr>
      </w:pPr>
    </w:p>
    <w:p w:rsidR="00781875" w:rsidRDefault="00781875" w:rsidP="00781875">
      <w:r>
        <w:t>Introductions - John Ritter (Facilitator - JR)</w:t>
      </w:r>
    </w:p>
    <w:p w:rsidR="00781875" w:rsidRDefault="00781875" w:rsidP="00781875">
      <w:proofErr w:type="gramStart"/>
      <w:r>
        <w:t xml:space="preserve">Overview (Chuck </w:t>
      </w:r>
      <w:proofErr w:type="spellStart"/>
      <w:r>
        <w:t>Jaffee</w:t>
      </w:r>
      <w:proofErr w:type="spellEnd"/>
      <w:r>
        <w:t>-sp???)</w:t>
      </w:r>
      <w:proofErr w:type="gramEnd"/>
      <w:r>
        <w:t xml:space="preserve"> – Bring this topic to Mobile Health started with a webinar with over 100 participants worldwide. </w:t>
      </w:r>
      <w:proofErr w:type="gramStart"/>
      <w:r>
        <w:t>Mission statement charter and exchange of ideas.</w:t>
      </w:r>
      <w:proofErr w:type="gramEnd"/>
    </w:p>
    <w:p w:rsidR="00781875" w:rsidRDefault="00781875" w:rsidP="00781875">
      <w:r>
        <w:t>Today’s goals (see document presented by JR)</w:t>
      </w:r>
    </w:p>
    <w:p w:rsidR="00781875" w:rsidRDefault="00781875" w:rsidP="00781875">
      <w:r>
        <w:t xml:space="preserve">Agenda:  </w:t>
      </w:r>
    </w:p>
    <w:p w:rsidR="00781875" w:rsidRDefault="00781875" w:rsidP="00781875">
      <w:pPr>
        <w:pStyle w:val="ListParagraph"/>
        <w:numPr>
          <w:ilvl w:val="0"/>
          <w:numId w:val="11"/>
        </w:numPr>
        <w:spacing w:after="200" w:line="276" w:lineRule="auto"/>
      </w:pPr>
      <w:r>
        <w:t>What is an HL7 WG?  How do WGs work?</w:t>
      </w:r>
    </w:p>
    <w:p w:rsidR="00781875" w:rsidRDefault="00781875" w:rsidP="00781875">
      <w:pPr>
        <w:pStyle w:val="ListParagraph"/>
        <w:numPr>
          <w:ilvl w:val="1"/>
          <w:numId w:val="11"/>
        </w:numPr>
        <w:spacing w:after="200" w:line="276" w:lineRule="auto"/>
      </w:pPr>
      <w:r>
        <w:t>Interactions with HL7 WGs</w:t>
      </w:r>
    </w:p>
    <w:p w:rsidR="00781875" w:rsidRDefault="00781875" w:rsidP="00781875">
      <w:pPr>
        <w:pStyle w:val="ListParagraph"/>
        <w:numPr>
          <w:ilvl w:val="0"/>
          <w:numId w:val="11"/>
        </w:numPr>
        <w:spacing w:after="200" w:line="276" w:lineRule="auto"/>
      </w:pPr>
      <w:r>
        <w:t xml:space="preserve">Should the new Mobile Health WG do? (Erin) </w:t>
      </w:r>
    </w:p>
    <w:p w:rsidR="00781875" w:rsidRDefault="00781875" w:rsidP="00781875">
      <w:pPr>
        <w:pStyle w:val="ListParagraph"/>
        <w:numPr>
          <w:ilvl w:val="1"/>
          <w:numId w:val="11"/>
        </w:numPr>
        <w:spacing w:after="200" w:line="276" w:lineRule="auto"/>
      </w:pPr>
      <w:r>
        <w:t>Presented slides on how to capture health data from a device, and transmit. (diagram)</w:t>
      </w:r>
    </w:p>
    <w:p w:rsidR="00781875" w:rsidRDefault="00781875" w:rsidP="00781875">
      <w:pPr>
        <w:pStyle w:val="ListParagraph"/>
        <w:numPr>
          <w:ilvl w:val="1"/>
          <w:numId w:val="11"/>
        </w:numPr>
        <w:spacing w:after="200" w:line="276" w:lineRule="auto"/>
      </w:pPr>
      <w:r>
        <w:t>Audio/Video Capture Basics to EHR or PHR (diagram)</w:t>
      </w:r>
    </w:p>
    <w:p w:rsidR="00781875" w:rsidRDefault="00781875" w:rsidP="00781875">
      <w:pPr>
        <w:pStyle w:val="ListParagraph"/>
        <w:numPr>
          <w:ilvl w:val="2"/>
          <w:numId w:val="12"/>
        </w:numPr>
        <w:spacing w:after="200" w:line="276" w:lineRule="auto"/>
      </w:pPr>
      <w:r>
        <w:t xml:space="preserve">Discussion on broadcast and surveillance. </w:t>
      </w:r>
    </w:p>
    <w:p w:rsidR="00781875" w:rsidRDefault="00781875" w:rsidP="00781875">
      <w:pPr>
        <w:pStyle w:val="ListParagraph"/>
        <w:numPr>
          <w:ilvl w:val="2"/>
          <w:numId w:val="12"/>
        </w:numPr>
        <w:spacing w:after="200" w:line="276" w:lineRule="auto"/>
      </w:pPr>
      <w:r>
        <w:t xml:space="preserve">Can the device be a standalone device? </w:t>
      </w:r>
    </w:p>
    <w:p w:rsidR="00781875" w:rsidRDefault="00781875" w:rsidP="00781875">
      <w:pPr>
        <w:pStyle w:val="ListParagraph"/>
        <w:numPr>
          <w:ilvl w:val="2"/>
          <w:numId w:val="12"/>
        </w:numPr>
        <w:spacing w:after="200" w:line="276" w:lineRule="auto"/>
      </w:pPr>
      <w:r>
        <w:lastRenderedPageBreak/>
        <w:t>We think of the device as a reporting device.</w:t>
      </w:r>
    </w:p>
    <w:p w:rsidR="00781875" w:rsidRDefault="00781875" w:rsidP="00781875">
      <w:pPr>
        <w:pStyle w:val="ListParagraph"/>
        <w:numPr>
          <w:ilvl w:val="2"/>
          <w:numId w:val="12"/>
        </w:numPr>
        <w:spacing w:after="200" w:line="276" w:lineRule="auto"/>
      </w:pPr>
      <w:r>
        <w:t>Look at penetration rates of mobile phones (4.1B devices) at various countries. HL7 Internationally speaking.</w:t>
      </w:r>
    </w:p>
    <w:p w:rsidR="00781875" w:rsidRDefault="00781875" w:rsidP="00781875">
      <w:pPr>
        <w:pStyle w:val="ListParagraph"/>
        <w:numPr>
          <w:ilvl w:val="3"/>
          <w:numId w:val="13"/>
        </w:numPr>
        <w:spacing w:after="200" w:line="276" w:lineRule="auto"/>
      </w:pPr>
      <w:r>
        <w:t>What is the scope of this group, what is the infrastructure of mobile apps and what are the outcomes?</w:t>
      </w:r>
    </w:p>
    <w:p w:rsidR="00781875" w:rsidRPr="00413555" w:rsidRDefault="00781875" w:rsidP="00781875">
      <w:pPr>
        <w:pStyle w:val="ListParagraph"/>
        <w:numPr>
          <w:ilvl w:val="1"/>
          <w:numId w:val="11"/>
        </w:numPr>
        <w:spacing w:after="200" w:line="276" w:lineRule="auto"/>
        <w:rPr>
          <w:b/>
          <w:color w:val="FF0000"/>
        </w:rPr>
      </w:pPr>
      <w:r w:rsidRPr="00413555">
        <w:rPr>
          <w:b/>
          <w:color w:val="FF0000"/>
        </w:rPr>
        <w:t>Clarify distinction between mobile health and health care device used in a mobile fashion.</w:t>
      </w:r>
    </w:p>
    <w:p w:rsidR="00781875" w:rsidRPr="00CA3682" w:rsidRDefault="00781875" w:rsidP="00781875">
      <w:pPr>
        <w:pStyle w:val="ListParagraph"/>
        <w:numPr>
          <w:ilvl w:val="1"/>
          <w:numId w:val="11"/>
        </w:numPr>
        <w:spacing w:after="200" w:line="276" w:lineRule="auto"/>
        <w:rPr>
          <w:b/>
        </w:rPr>
      </w:pPr>
      <w:r>
        <w:t>Focus on the challenge.  A silo is developing (applications for mobile devices).  We need to find ways to get the community engaged.  Healthcare devices are should use standards.  Application specifically for a device (vendor specific).</w:t>
      </w:r>
    </w:p>
    <w:p w:rsidR="00781875" w:rsidRPr="00CA3682" w:rsidRDefault="00781875" w:rsidP="00781875">
      <w:pPr>
        <w:pStyle w:val="ListParagraph"/>
        <w:numPr>
          <w:ilvl w:val="1"/>
          <w:numId w:val="11"/>
        </w:numPr>
        <w:spacing w:after="200" w:line="276" w:lineRule="auto"/>
        <w:rPr>
          <w:b/>
          <w:color w:val="FF0000"/>
        </w:rPr>
      </w:pPr>
      <w:r w:rsidRPr="00CA3682">
        <w:rPr>
          <w:b/>
          <w:color w:val="FF0000"/>
        </w:rPr>
        <w:t>Identify potential silos that may exist between vertical</w:t>
      </w:r>
      <w:r>
        <w:rPr>
          <w:b/>
          <w:color w:val="FF0000"/>
        </w:rPr>
        <w:t xml:space="preserve">, </w:t>
      </w:r>
      <w:r w:rsidRPr="00CA3682">
        <w:rPr>
          <w:b/>
          <w:color w:val="FF0000"/>
        </w:rPr>
        <w:t>within</w:t>
      </w:r>
      <w:r>
        <w:rPr>
          <w:b/>
          <w:color w:val="FF0000"/>
        </w:rPr>
        <w:t>, vendor specific</w:t>
      </w:r>
      <w:r w:rsidRPr="00CA3682">
        <w:rPr>
          <w:b/>
          <w:color w:val="FF0000"/>
        </w:rPr>
        <w:t xml:space="preserve"> mobile health applications.</w:t>
      </w:r>
    </w:p>
    <w:p w:rsidR="00781875" w:rsidRDefault="00781875" w:rsidP="00781875">
      <w:pPr>
        <w:pStyle w:val="ListParagraph"/>
        <w:numPr>
          <w:ilvl w:val="2"/>
          <w:numId w:val="11"/>
        </w:numPr>
        <w:spacing w:after="200" w:line="276" w:lineRule="auto"/>
      </w:pPr>
      <w:r w:rsidRPr="008D5A40">
        <w:t>Example blood pressure and weight application is viewable but can’t share the information with others.</w:t>
      </w:r>
      <w:r>
        <w:t xml:space="preserve">  Not sharable or interoperable.</w:t>
      </w:r>
    </w:p>
    <w:p w:rsidR="00781875" w:rsidRDefault="00781875" w:rsidP="00781875">
      <w:pPr>
        <w:pStyle w:val="ListParagraph"/>
        <w:numPr>
          <w:ilvl w:val="1"/>
          <w:numId w:val="11"/>
        </w:numPr>
        <w:spacing w:after="200" w:line="276" w:lineRule="auto"/>
        <w:rPr>
          <w:b/>
          <w:color w:val="FF0000"/>
        </w:rPr>
      </w:pPr>
      <w:r w:rsidRPr="008D5A40">
        <w:rPr>
          <w:b/>
          <w:color w:val="FF0000"/>
        </w:rPr>
        <w:t>Foster a culture of standardization and assess ability.</w:t>
      </w:r>
    </w:p>
    <w:p w:rsidR="00781875" w:rsidRPr="008D5A40" w:rsidRDefault="00781875" w:rsidP="00781875">
      <w:pPr>
        <w:pStyle w:val="ListParagraph"/>
        <w:numPr>
          <w:ilvl w:val="2"/>
          <w:numId w:val="11"/>
        </w:numPr>
        <w:spacing w:after="200" w:line="276" w:lineRule="auto"/>
        <w:rPr>
          <w:b/>
        </w:rPr>
      </w:pPr>
      <w:r w:rsidRPr="008D5A40">
        <w:t>Want data to be assessable where ever the user is.</w:t>
      </w:r>
    </w:p>
    <w:p w:rsidR="00781875" w:rsidRPr="008D5A40" w:rsidRDefault="00781875" w:rsidP="00781875">
      <w:pPr>
        <w:pStyle w:val="ListParagraph"/>
        <w:numPr>
          <w:ilvl w:val="2"/>
          <w:numId w:val="11"/>
        </w:numPr>
        <w:spacing w:after="200" w:line="276" w:lineRule="auto"/>
        <w:rPr>
          <w:b/>
        </w:rPr>
      </w:pPr>
      <w:r>
        <w:t>Platform capabilities of each device.</w:t>
      </w:r>
    </w:p>
    <w:p w:rsidR="00781875" w:rsidRPr="008D5A40" w:rsidRDefault="00781875" w:rsidP="00781875">
      <w:pPr>
        <w:pStyle w:val="ListParagraph"/>
        <w:numPr>
          <w:ilvl w:val="2"/>
          <w:numId w:val="11"/>
        </w:numPr>
        <w:spacing w:after="200" w:line="276" w:lineRule="auto"/>
        <w:rPr>
          <w:b/>
        </w:rPr>
      </w:pPr>
      <w:r>
        <w:t>Define Mobile today (platform is less capable than other kinds of hardware and have to use similar mechanism.  Eventually will need to adapt to the needs of the platform and find its way up.</w:t>
      </w:r>
    </w:p>
    <w:p w:rsidR="00781875" w:rsidRPr="00464EC4" w:rsidRDefault="00781875" w:rsidP="00781875">
      <w:pPr>
        <w:pStyle w:val="ListParagraph"/>
        <w:numPr>
          <w:ilvl w:val="2"/>
          <w:numId w:val="11"/>
        </w:numPr>
        <w:spacing w:after="200" w:line="276" w:lineRule="auto"/>
        <w:rPr>
          <w:b/>
        </w:rPr>
      </w:pPr>
      <w:r>
        <w:t>Mobile paying to transmit data.   Different than other means of exchange via desktop.</w:t>
      </w:r>
    </w:p>
    <w:p w:rsidR="00781875" w:rsidRPr="00464EC4" w:rsidRDefault="00781875" w:rsidP="00781875">
      <w:pPr>
        <w:pStyle w:val="ListParagraph"/>
        <w:numPr>
          <w:ilvl w:val="2"/>
          <w:numId w:val="11"/>
        </w:numPr>
        <w:spacing w:after="200" w:line="276" w:lineRule="auto"/>
        <w:rPr>
          <w:b/>
        </w:rPr>
      </w:pPr>
      <w:r>
        <w:t>Looking at the standards space out of a UK task force looking at wireless connections in Assisted Living. Established CDA.  Smaller devices use “concept inventory standard”.  Speaker (unknown) will share the UK white paper.</w:t>
      </w:r>
    </w:p>
    <w:p w:rsidR="00781875" w:rsidRPr="00464EC4" w:rsidRDefault="00781875" w:rsidP="00781875">
      <w:pPr>
        <w:pStyle w:val="ListParagraph"/>
        <w:numPr>
          <w:ilvl w:val="0"/>
          <w:numId w:val="11"/>
        </w:numPr>
        <w:spacing w:after="200" w:line="276" w:lineRule="auto"/>
        <w:rPr>
          <w:b/>
        </w:rPr>
      </w:pPr>
      <w:r>
        <w:t>Inter-relationship with other WGs</w:t>
      </w:r>
    </w:p>
    <w:p w:rsidR="00781875" w:rsidRDefault="00781875" w:rsidP="00781875">
      <w:pPr>
        <w:pStyle w:val="ListParagraph"/>
        <w:numPr>
          <w:ilvl w:val="1"/>
          <w:numId w:val="11"/>
        </w:numPr>
        <w:spacing w:after="200" w:line="276" w:lineRule="auto"/>
      </w:pPr>
      <w:r w:rsidRPr="00464EC4">
        <w:t>PHR</w:t>
      </w:r>
    </w:p>
    <w:p w:rsidR="00781875" w:rsidRDefault="00781875" w:rsidP="00781875">
      <w:pPr>
        <w:pStyle w:val="ListParagraph"/>
        <w:numPr>
          <w:ilvl w:val="2"/>
          <w:numId w:val="11"/>
        </w:numPr>
        <w:spacing w:after="200" w:line="276" w:lineRule="auto"/>
      </w:pPr>
      <w:r>
        <w:t>Social media (is that mobile health) &lt;group said no&gt;</w:t>
      </w:r>
    </w:p>
    <w:p w:rsidR="00781875" w:rsidRDefault="00781875" w:rsidP="00781875">
      <w:pPr>
        <w:pStyle w:val="ListParagraph"/>
        <w:numPr>
          <w:ilvl w:val="2"/>
          <w:numId w:val="11"/>
        </w:numPr>
        <w:spacing w:after="200" w:line="276" w:lineRule="auto"/>
      </w:pPr>
      <w:r>
        <w:t>Access PHR by a mobile device (where its coming from)</w:t>
      </w:r>
    </w:p>
    <w:p w:rsidR="00781875" w:rsidRDefault="00781875" w:rsidP="00781875">
      <w:pPr>
        <w:pStyle w:val="ListParagraph"/>
        <w:numPr>
          <w:ilvl w:val="2"/>
          <w:numId w:val="11"/>
        </w:numPr>
        <w:spacing w:after="200" w:line="276" w:lineRule="auto"/>
      </w:pPr>
      <w:r>
        <w:t>Use of a mobile device for public health is this out of scope (no).</w:t>
      </w:r>
    </w:p>
    <w:p w:rsidR="00781875" w:rsidRDefault="00781875" w:rsidP="00781875">
      <w:pPr>
        <w:pStyle w:val="ListParagraph"/>
        <w:numPr>
          <w:ilvl w:val="2"/>
          <w:numId w:val="11"/>
        </w:numPr>
        <w:spacing w:after="200" w:line="276" w:lineRule="auto"/>
      </w:pPr>
      <w:r>
        <w:t>Crowd sourcing, Social Media (tiny things and the volume makes the power).</w:t>
      </w:r>
    </w:p>
    <w:p w:rsidR="00781875" w:rsidRDefault="00781875" w:rsidP="00781875">
      <w:pPr>
        <w:pStyle w:val="ListParagraph"/>
        <w:numPr>
          <w:ilvl w:val="3"/>
          <w:numId w:val="11"/>
        </w:numPr>
        <w:spacing w:after="200" w:line="276" w:lineRule="auto"/>
      </w:pPr>
      <w:r>
        <w:t>Sensors collecting data leading to the power of the crowd.</w:t>
      </w:r>
    </w:p>
    <w:p w:rsidR="00781875" w:rsidRDefault="00781875" w:rsidP="00781875">
      <w:pPr>
        <w:pStyle w:val="ListParagraph"/>
        <w:numPr>
          <w:ilvl w:val="3"/>
          <w:numId w:val="11"/>
        </w:numPr>
        <w:spacing w:after="200" w:line="276" w:lineRule="auto"/>
      </w:pPr>
      <w:r>
        <w:t>HL7 for the cloud.</w:t>
      </w:r>
    </w:p>
    <w:p w:rsidR="00781875" w:rsidRDefault="00781875" w:rsidP="00781875">
      <w:pPr>
        <w:pStyle w:val="ListParagraph"/>
        <w:numPr>
          <w:ilvl w:val="2"/>
          <w:numId w:val="11"/>
        </w:numPr>
        <w:spacing w:after="200" w:line="276" w:lineRule="auto"/>
      </w:pPr>
      <w:r>
        <w:t xml:space="preserve">Messaging model using an interface (twitter, </w:t>
      </w:r>
      <w:proofErr w:type="spellStart"/>
      <w:r>
        <w:t>facebook</w:t>
      </w:r>
      <w:proofErr w:type="spellEnd"/>
      <w:r>
        <w:t>, email). (Example BP)</w:t>
      </w:r>
    </w:p>
    <w:p w:rsidR="00781875" w:rsidRPr="008938DA" w:rsidRDefault="00781875" w:rsidP="00781875">
      <w:pPr>
        <w:pStyle w:val="ListParagraph"/>
        <w:numPr>
          <w:ilvl w:val="2"/>
          <w:numId w:val="11"/>
        </w:numPr>
        <w:spacing w:after="200" w:line="276" w:lineRule="auto"/>
        <w:rPr>
          <w:b/>
        </w:rPr>
      </w:pPr>
      <w:r w:rsidRPr="008938DA">
        <w:rPr>
          <w:b/>
        </w:rPr>
        <w:t>Tracks that can map to the WGs</w:t>
      </w:r>
    </w:p>
    <w:p w:rsidR="00781875" w:rsidRDefault="00781875" w:rsidP="00781875">
      <w:pPr>
        <w:pStyle w:val="ListParagraph"/>
        <w:numPr>
          <w:ilvl w:val="3"/>
          <w:numId w:val="11"/>
        </w:numPr>
        <w:spacing w:after="200" w:line="276" w:lineRule="auto"/>
      </w:pPr>
      <w:r>
        <w:t>Governance Policy</w:t>
      </w:r>
    </w:p>
    <w:p w:rsidR="00781875" w:rsidRDefault="00781875" w:rsidP="00781875">
      <w:pPr>
        <w:pStyle w:val="ListParagraph"/>
        <w:numPr>
          <w:ilvl w:val="3"/>
          <w:numId w:val="11"/>
        </w:numPr>
        <w:spacing w:after="200" w:line="276" w:lineRule="auto"/>
      </w:pPr>
      <w:r>
        <w:lastRenderedPageBreak/>
        <w:t>Infrastructure support (security)</w:t>
      </w:r>
    </w:p>
    <w:p w:rsidR="00781875" w:rsidRDefault="00781875" w:rsidP="00781875">
      <w:pPr>
        <w:pStyle w:val="ListParagraph"/>
        <w:numPr>
          <w:ilvl w:val="4"/>
          <w:numId w:val="11"/>
        </w:numPr>
        <w:spacing w:after="200" w:line="276" w:lineRule="auto"/>
      </w:pPr>
      <w:r>
        <w:t>Risks regarding devices (Threats, use/misuse)</w:t>
      </w:r>
    </w:p>
    <w:p w:rsidR="00781875" w:rsidRDefault="00781875" w:rsidP="00781875">
      <w:pPr>
        <w:pStyle w:val="ListParagraph"/>
        <w:numPr>
          <w:ilvl w:val="3"/>
          <w:numId w:val="11"/>
        </w:numPr>
        <w:spacing w:after="200" w:line="276" w:lineRule="auto"/>
      </w:pPr>
      <w:r>
        <w:t>Communication Devices (device group) have standard interfaces built in for mobile use (more than personal health PHR, home health devices)</w:t>
      </w:r>
    </w:p>
    <w:p w:rsidR="00781875" w:rsidRDefault="00781875" w:rsidP="00781875">
      <w:pPr>
        <w:pStyle w:val="ListParagraph"/>
        <w:numPr>
          <w:ilvl w:val="4"/>
          <w:numId w:val="11"/>
        </w:numPr>
        <w:spacing w:after="200" w:line="276" w:lineRule="auto"/>
      </w:pPr>
      <w:r>
        <w:t>Devices in provider and consumer domain to apply the standards</w:t>
      </w:r>
    </w:p>
    <w:p w:rsidR="00781875" w:rsidRPr="00464EC4" w:rsidRDefault="00781875" w:rsidP="00781875">
      <w:pPr>
        <w:pStyle w:val="ListParagraph"/>
        <w:numPr>
          <w:ilvl w:val="4"/>
          <w:numId w:val="11"/>
        </w:numPr>
        <w:spacing w:after="200" w:line="276" w:lineRule="auto"/>
      </w:pPr>
      <w:r>
        <w:t xml:space="preserve">Address how mobile device interface or is an accessory to a medical device (determine requirements and laws)  </w:t>
      </w:r>
    </w:p>
    <w:p w:rsidR="00781875" w:rsidRDefault="00781875" w:rsidP="00781875">
      <w:pPr>
        <w:pStyle w:val="ListParagraph"/>
        <w:numPr>
          <w:ilvl w:val="4"/>
          <w:numId w:val="11"/>
        </w:numPr>
        <w:spacing w:after="200" w:line="276" w:lineRule="auto"/>
      </w:pPr>
      <w:r>
        <w:t xml:space="preserve">Define access rights </w:t>
      </w:r>
    </w:p>
    <w:p w:rsidR="00781875" w:rsidRDefault="00781875" w:rsidP="00781875">
      <w:pPr>
        <w:pStyle w:val="ListParagraph"/>
        <w:numPr>
          <w:ilvl w:val="3"/>
          <w:numId w:val="11"/>
        </w:numPr>
        <w:spacing w:after="200" w:line="276" w:lineRule="auto"/>
      </w:pPr>
      <w:r>
        <w:t xml:space="preserve">Health Care Domains </w:t>
      </w:r>
    </w:p>
    <w:p w:rsidR="00781875" w:rsidRDefault="00781875" w:rsidP="00781875">
      <w:pPr>
        <w:pStyle w:val="ListParagraph"/>
        <w:numPr>
          <w:ilvl w:val="3"/>
          <w:numId w:val="11"/>
        </w:numPr>
        <w:spacing w:after="200" w:line="276" w:lineRule="auto"/>
      </w:pPr>
      <w:r>
        <w:t>Research</w:t>
      </w:r>
    </w:p>
    <w:p w:rsidR="00781875" w:rsidRDefault="00781875" w:rsidP="00781875">
      <w:pPr>
        <w:pStyle w:val="ListParagraph"/>
        <w:numPr>
          <w:ilvl w:val="3"/>
          <w:numId w:val="11"/>
        </w:numPr>
        <w:spacing w:after="200" w:line="276" w:lineRule="auto"/>
      </w:pPr>
      <w:r>
        <w:t>FHIR WG (SOA, I&amp;M, ITS)</w:t>
      </w:r>
    </w:p>
    <w:p w:rsidR="00781875" w:rsidRDefault="00781875" w:rsidP="00781875">
      <w:pPr>
        <w:pStyle w:val="ListParagraph"/>
        <w:numPr>
          <w:ilvl w:val="2"/>
          <w:numId w:val="11"/>
        </w:numPr>
        <w:spacing w:after="200" w:line="276" w:lineRule="auto"/>
        <w:rPr>
          <w:b/>
        </w:rPr>
      </w:pPr>
      <w:r w:rsidRPr="008938DA">
        <w:rPr>
          <w:b/>
        </w:rPr>
        <w:t>Industry groups</w:t>
      </w:r>
      <w:r>
        <w:rPr>
          <w:b/>
        </w:rPr>
        <w:t xml:space="preserve"> (Not discussed)</w:t>
      </w:r>
    </w:p>
    <w:p w:rsidR="00781875" w:rsidRDefault="00781875" w:rsidP="00781875">
      <w:pPr>
        <w:pStyle w:val="ListParagraph"/>
        <w:numPr>
          <w:ilvl w:val="2"/>
          <w:numId w:val="11"/>
        </w:numPr>
        <w:spacing w:after="200" w:line="276" w:lineRule="auto"/>
        <w:rPr>
          <w:b/>
        </w:rPr>
      </w:pPr>
      <w:r>
        <w:rPr>
          <w:b/>
        </w:rPr>
        <w:t>Relationship with other organizations (identify strategic connections)</w:t>
      </w:r>
    </w:p>
    <w:p w:rsidR="00781875" w:rsidRDefault="00781875" w:rsidP="00781875">
      <w:pPr>
        <w:pStyle w:val="ListParagraph"/>
        <w:numPr>
          <w:ilvl w:val="3"/>
          <w:numId w:val="11"/>
        </w:numPr>
        <w:spacing w:after="200" w:line="276" w:lineRule="auto"/>
      </w:pPr>
      <w:r w:rsidRPr="007E0E22">
        <w:t xml:space="preserve">Continua Alliance (is there a Continua Expert look at Continua White Papers </w:t>
      </w:r>
      <w:hyperlink r:id="rId7" w:history="1">
        <w:r w:rsidRPr="007E0E22">
          <w:rPr>
            <w:rStyle w:val="Hyperlink"/>
          </w:rPr>
          <w:t>www.continuaalliance.org</w:t>
        </w:r>
      </w:hyperlink>
      <w:r w:rsidRPr="007E0E22">
        <w:t xml:space="preserve"> )</w:t>
      </w:r>
    </w:p>
    <w:p w:rsidR="00781875" w:rsidRPr="007E0E22" w:rsidRDefault="00781875" w:rsidP="00781875">
      <w:pPr>
        <w:pStyle w:val="ListParagraph"/>
        <w:numPr>
          <w:ilvl w:val="3"/>
          <w:numId w:val="11"/>
        </w:numPr>
        <w:spacing w:after="200" w:line="276" w:lineRule="auto"/>
      </w:pPr>
      <w:r>
        <w:t>NIST</w:t>
      </w:r>
    </w:p>
    <w:p w:rsidR="00781875" w:rsidRPr="00377A38" w:rsidRDefault="00781875" w:rsidP="00781875">
      <w:pPr>
        <w:pStyle w:val="ListParagraph"/>
        <w:numPr>
          <w:ilvl w:val="3"/>
          <w:numId w:val="11"/>
        </w:numPr>
        <w:spacing w:after="200" w:line="276" w:lineRule="auto"/>
        <w:rPr>
          <w:b/>
        </w:rPr>
      </w:pPr>
      <w:r>
        <w:t>HIMSS</w:t>
      </w:r>
    </w:p>
    <w:p w:rsidR="00781875" w:rsidRPr="00377A38" w:rsidRDefault="00781875" w:rsidP="00781875">
      <w:pPr>
        <w:pStyle w:val="ListParagraph"/>
        <w:numPr>
          <w:ilvl w:val="3"/>
          <w:numId w:val="11"/>
        </w:numPr>
        <w:spacing w:after="200" w:line="276" w:lineRule="auto"/>
        <w:rPr>
          <w:b/>
        </w:rPr>
      </w:pPr>
      <w:r>
        <w:t>IHE</w:t>
      </w:r>
    </w:p>
    <w:p w:rsidR="00781875" w:rsidRPr="00377A38" w:rsidRDefault="00781875" w:rsidP="00781875">
      <w:pPr>
        <w:pStyle w:val="ListParagraph"/>
        <w:numPr>
          <w:ilvl w:val="3"/>
          <w:numId w:val="11"/>
        </w:numPr>
        <w:spacing w:after="200" w:line="276" w:lineRule="auto"/>
        <w:rPr>
          <w:b/>
        </w:rPr>
      </w:pPr>
      <w:r>
        <w:t>IEEE</w:t>
      </w:r>
    </w:p>
    <w:p w:rsidR="00781875" w:rsidRPr="00377A38" w:rsidRDefault="00781875" w:rsidP="00781875">
      <w:pPr>
        <w:pStyle w:val="ListParagraph"/>
        <w:numPr>
          <w:ilvl w:val="3"/>
          <w:numId w:val="11"/>
        </w:numPr>
        <w:spacing w:after="200" w:line="276" w:lineRule="auto"/>
        <w:rPr>
          <w:b/>
        </w:rPr>
      </w:pPr>
      <w:r>
        <w:t>ITU-T</w:t>
      </w:r>
    </w:p>
    <w:p w:rsidR="00781875" w:rsidRPr="00377A38" w:rsidRDefault="00781875" w:rsidP="00781875">
      <w:pPr>
        <w:pStyle w:val="ListParagraph"/>
        <w:numPr>
          <w:ilvl w:val="3"/>
          <w:numId w:val="11"/>
        </w:numPr>
        <w:spacing w:after="200" w:line="276" w:lineRule="auto"/>
        <w:rPr>
          <w:b/>
        </w:rPr>
      </w:pPr>
      <w:r>
        <w:t>WHO</w:t>
      </w:r>
    </w:p>
    <w:p w:rsidR="00781875" w:rsidRPr="00377A38" w:rsidRDefault="00781875" w:rsidP="00781875">
      <w:pPr>
        <w:pStyle w:val="ListParagraph"/>
        <w:numPr>
          <w:ilvl w:val="3"/>
          <w:numId w:val="11"/>
        </w:numPr>
        <w:spacing w:after="200" w:line="276" w:lineRule="auto"/>
        <w:rPr>
          <w:b/>
        </w:rPr>
      </w:pPr>
      <w:r>
        <w:t>Biometric for access control</w:t>
      </w:r>
    </w:p>
    <w:p w:rsidR="00781875" w:rsidRPr="00377A38" w:rsidRDefault="00781875" w:rsidP="00781875">
      <w:pPr>
        <w:pStyle w:val="ListParagraph"/>
        <w:numPr>
          <w:ilvl w:val="3"/>
          <w:numId w:val="11"/>
        </w:numPr>
        <w:spacing w:after="200" w:line="276" w:lineRule="auto"/>
        <w:rPr>
          <w:b/>
        </w:rPr>
      </w:pPr>
      <w:r>
        <w:t>Nanotechnology</w:t>
      </w:r>
    </w:p>
    <w:p w:rsidR="00781875" w:rsidRPr="00377A38" w:rsidRDefault="00781875" w:rsidP="00781875">
      <w:pPr>
        <w:pStyle w:val="ListParagraph"/>
        <w:numPr>
          <w:ilvl w:val="3"/>
          <w:numId w:val="11"/>
        </w:numPr>
        <w:spacing w:after="200" w:line="276" w:lineRule="auto"/>
        <w:rPr>
          <w:b/>
        </w:rPr>
      </w:pPr>
      <w:r>
        <w:t>ISO JTC1 sensor network</w:t>
      </w:r>
    </w:p>
    <w:p w:rsidR="00781875" w:rsidRDefault="00781875" w:rsidP="00781875">
      <w:pPr>
        <w:pStyle w:val="ListParagraph"/>
        <w:numPr>
          <w:ilvl w:val="3"/>
          <w:numId w:val="11"/>
        </w:numPr>
        <w:spacing w:after="200" w:line="276" w:lineRule="auto"/>
        <w:rPr>
          <w:b/>
        </w:rPr>
      </w:pPr>
      <w:r>
        <w:t>ISO TC215 Healthcare Informatics</w:t>
      </w:r>
    </w:p>
    <w:p w:rsidR="00781875" w:rsidRPr="004E1575" w:rsidRDefault="00781875" w:rsidP="00781875">
      <w:pPr>
        <w:pStyle w:val="ListParagraph"/>
        <w:numPr>
          <w:ilvl w:val="0"/>
          <w:numId w:val="11"/>
        </w:numPr>
        <w:spacing w:after="200" w:line="276" w:lineRule="auto"/>
        <w:rPr>
          <w:b/>
          <w:color w:val="FF0000"/>
        </w:rPr>
      </w:pPr>
      <w:r w:rsidRPr="004E1575">
        <w:rPr>
          <w:b/>
          <w:color w:val="FF0000"/>
        </w:rPr>
        <w:t>The WG ought to clarify the terms: “Health Device”; Mobile Health Device”’ Mobile Health Care”; Home Health Devices”; “Personal Health Devices”.</w:t>
      </w:r>
    </w:p>
    <w:p w:rsidR="00781875" w:rsidRDefault="00781875" w:rsidP="00781875">
      <w:pPr>
        <w:pStyle w:val="ListParagraph"/>
        <w:numPr>
          <w:ilvl w:val="1"/>
          <w:numId w:val="11"/>
        </w:numPr>
        <w:spacing w:after="200" w:line="276" w:lineRule="auto"/>
      </w:pPr>
      <w:r w:rsidRPr="004E1575">
        <w:t>Concept of mobility brings in another set of use cases</w:t>
      </w:r>
    </w:p>
    <w:p w:rsidR="00781875" w:rsidRDefault="00781875" w:rsidP="00781875">
      <w:pPr>
        <w:pStyle w:val="ListParagraph"/>
        <w:numPr>
          <w:ilvl w:val="1"/>
          <w:numId w:val="11"/>
        </w:numPr>
        <w:spacing w:after="200" w:line="276" w:lineRule="auto"/>
      </w:pPr>
      <w:r>
        <w:t>Taxonomy  of uses and capability (identify new emerging standards)</w:t>
      </w:r>
    </w:p>
    <w:p w:rsidR="00781875" w:rsidRPr="004E1575" w:rsidRDefault="00781875" w:rsidP="00781875">
      <w:pPr>
        <w:pStyle w:val="ListParagraph"/>
        <w:numPr>
          <w:ilvl w:val="1"/>
          <w:numId w:val="11"/>
        </w:numPr>
        <w:spacing w:after="200" w:line="276" w:lineRule="auto"/>
        <w:rPr>
          <w:color w:val="FF0000"/>
        </w:rPr>
      </w:pPr>
      <w:r w:rsidRPr="004E1575">
        <w:rPr>
          <w:color w:val="FF0000"/>
        </w:rPr>
        <w:t>Take various world views must be accommodated.</w:t>
      </w:r>
    </w:p>
    <w:p w:rsidR="00781875" w:rsidRDefault="00781875" w:rsidP="00781875">
      <w:proofErr w:type="gramStart"/>
      <w:r>
        <w:t>Discussed Thursday’s agenda.</w:t>
      </w:r>
      <w:proofErr w:type="gramEnd"/>
    </w:p>
    <w:p w:rsidR="00781875" w:rsidRDefault="00781875" w:rsidP="00781875">
      <w:proofErr w:type="gramStart"/>
      <w:r>
        <w:t>Election of interim co-chairs via e-vote next week.</w:t>
      </w:r>
      <w:proofErr w:type="gramEnd"/>
    </w:p>
    <w:p w:rsidR="00781875" w:rsidRPr="004E1575" w:rsidRDefault="00781875" w:rsidP="00781875"/>
    <w:p w:rsidR="00781875" w:rsidRDefault="00781875" w:rsidP="00781875"/>
    <w:p w:rsidR="00781875" w:rsidRDefault="00781875" w:rsidP="00781875"/>
    <w:p w:rsidR="00781875" w:rsidRPr="00BC69BD" w:rsidRDefault="00781875" w:rsidP="00520E28">
      <w:pPr>
        <w:pStyle w:val="NoSpacing"/>
        <w:rPr>
          <w:rFonts w:cs="Arial"/>
          <w:szCs w:val="20"/>
        </w:rPr>
      </w:pPr>
    </w:p>
    <w:sectPr w:rsidR="00781875" w:rsidRPr="00BC69BD" w:rsidSect="00D86C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615"/>
    <w:multiLevelType w:val="hybridMultilevel"/>
    <w:tmpl w:val="BA722714"/>
    <w:lvl w:ilvl="0" w:tplc="9C781308">
      <w:start w:val="1"/>
      <w:numFmt w:val="bullet"/>
      <w:lvlText w:val="•"/>
      <w:lvlJc w:val="left"/>
      <w:pPr>
        <w:tabs>
          <w:tab w:val="num" w:pos="720"/>
        </w:tabs>
        <w:ind w:left="720" w:hanging="360"/>
      </w:pPr>
      <w:rPr>
        <w:rFonts w:ascii="Arial" w:hAnsi="Arial" w:hint="default"/>
      </w:rPr>
    </w:lvl>
    <w:lvl w:ilvl="1" w:tplc="72FEE684">
      <w:start w:val="1"/>
      <w:numFmt w:val="bullet"/>
      <w:lvlText w:val="•"/>
      <w:lvlJc w:val="left"/>
      <w:pPr>
        <w:tabs>
          <w:tab w:val="num" w:pos="1440"/>
        </w:tabs>
        <w:ind w:left="1440" w:hanging="360"/>
      </w:pPr>
      <w:rPr>
        <w:rFonts w:ascii="Arial" w:hAnsi="Arial" w:hint="default"/>
      </w:rPr>
    </w:lvl>
    <w:lvl w:ilvl="2" w:tplc="ECEEFF36" w:tentative="1">
      <w:start w:val="1"/>
      <w:numFmt w:val="bullet"/>
      <w:lvlText w:val="•"/>
      <w:lvlJc w:val="left"/>
      <w:pPr>
        <w:tabs>
          <w:tab w:val="num" w:pos="2160"/>
        </w:tabs>
        <w:ind w:left="2160" w:hanging="360"/>
      </w:pPr>
      <w:rPr>
        <w:rFonts w:ascii="Arial" w:hAnsi="Arial" w:hint="default"/>
      </w:rPr>
    </w:lvl>
    <w:lvl w:ilvl="3" w:tplc="716491F4" w:tentative="1">
      <w:start w:val="1"/>
      <w:numFmt w:val="bullet"/>
      <w:lvlText w:val="•"/>
      <w:lvlJc w:val="left"/>
      <w:pPr>
        <w:tabs>
          <w:tab w:val="num" w:pos="2880"/>
        </w:tabs>
        <w:ind w:left="2880" w:hanging="360"/>
      </w:pPr>
      <w:rPr>
        <w:rFonts w:ascii="Arial" w:hAnsi="Arial" w:hint="default"/>
      </w:rPr>
    </w:lvl>
    <w:lvl w:ilvl="4" w:tplc="A2D43DD6" w:tentative="1">
      <w:start w:val="1"/>
      <w:numFmt w:val="bullet"/>
      <w:lvlText w:val="•"/>
      <w:lvlJc w:val="left"/>
      <w:pPr>
        <w:tabs>
          <w:tab w:val="num" w:pos="3600"/>
        </w:tabs>
        <w:ind w:left="3600" w:hanging="360"/>
      </w:pPr>
      <w:rPr>
        <w:rFonts w:ascii="Arial" w:hAnsi="Arial" w:hint="default"/>
      </w:rPr>
    </w:lvl>
    <w:lvl w:ilvl="5" w:tplc="AEDA7566" w:tentative="1">
      <w:start w:val="1"/>
      <w:numFmt w:val="bullet"/>
      <w:lvlText w:val="•"/>
      <w:lvlJc w:val="left"/>
      <w:pPr>
        <w:tabs>
          <w:tab w:val="num" w:pos="4320"/>
        </w:tabs>
        <w:ind w:left="4320" w:hanging="360"/>
      </w:pPr>
      <w:rPr>
        <w:rFonts w:ascii="Arial" w:hAnsi="Arial" w:hint="default"/>
      </w:rPr>
    </w:lvl>
    <w:lvl w:ilvl="6" w:tplc="58147BB8" w:tentative="1">
      <w:start w:val="1"/>
      <w:numFmt w:val="bullet"/>
      <w:lvlText w:val="•"/>
      <w:lvlJc w:val="left"/>
      <w:pPr>
        <w:tabs>
          <w:tab w:val="num" w:pos="5040"/>
        </w:tabs>
        <w:ind w:left="5040" w:hanging="360"/>
      </w:pPr>
      <w:rPr>
        <w:rFonts w:ascii="Arial" w:hAnsi="Arial" w:hint="default"/>
      </w:rPr>
    </w:lvl>
    <w:lvl w:ilvl="7" w:tplc="CE2AC400" w:tentative="1">
      <w:start w:val="1"/>
      <w:numFmt w:val="bullet"/>
      <w:lvlText w:val="•"/>
      <w:lvlJc w:val="left"/>
      <w:pPr>
        <w:tabs>
          <w:tab w:val="num" w:pos="5760"/>
        </w:tabs>
        <w:ind w:left="5760" w:hanging="360"/>
      </w:pPr>
      <w:rPr>
        <w:rFonts w:ascii="Arial" w:hAnsi="Arial" w:hint="default"/>
      </w:rPr>
    </w:lvl>
    <w:lvl w:ilvl="8" w:tplc="DA125FEC" w:tentative="1">
      <w:start w:val="1"/>
      <w:numFmt w:val="bullet"/>
      <w:lvlText w:val="•"/>
      <w:lvlJc w:val="left"/>
      <w:pPr>
        <w:tabs>
          <w:tab w:val="num" w:pos="6480"/>
        </w:tabs>
        <w:ind w:left="6480" w:hanging="360"/>
      </w:pPr>
      <w:rPr>
        <w:rFonts w:ascii="Arial" w:hAnsi="Arial" w:hint="default"/>
      </w:rPr>
    </w:lvl>
  </w:abstractNum>
  <w:abstractNum w:abstractNumId="1">
    <w:nsid w:val="11FA5BCC"/>
    <w:multiLevelType w:val="hybridMultilevel"/>
    <w:tmpl w:val="42C03352"/>
    <w:lvl w:ilvl="0" w:tplc="E7E020C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0835DDD"/>
    <w:multiLevelType w:val="hybridMultilevel"/>
    <w:tmpl w:val="42CC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E2B97"/>
    <w:multiLevelType w:val="hybridMultilevel"/>
    <w:tmpl w:val="E82EDD4A"/>
    <w:lvl w:ilvl="0" w:tplc="EB944034">
      <w:start w:val="1"/>
      <w:numFmt w:val="bullet"/>
      <w:lvlText w:val="•"/>
      <w:lvlJc w:val="left"/>
      <w:pPr>
        <w:tabs>
          <w:tab w:val="num" w:pos="720"/>
        </w:tabs>
        <w:ind w:left="720" w:hanging="360"/>
      </w:pPr>
      <w:rPr>
        <w:rFonts w:ascii="Arial" w:hAnsi="Arial" w:hint="default"/>
      </w:rPr>
    </w:lvl>
    <w:lvl w:ilvl="1" w:tplc="57281A2C" w:tentative="1">
      <w:start w:val="1"/>
      <w:numFmt w:val="bullet"/>
      <w:lvlText w:val="•"/>
      <w:lvlJc w:val="left"/>
      <w:pPr>
        <w:tabs>
          <w:tab w:val="num" w:pos="1440"/>
        </w:tabs>
        <w:ind w:left="1440" w:hanging="360"/>
      </w:pPr>
      <w:rPr>
        <w:rFonts w:ascii="Arial" w:hAnsi="Arial" w:hint="default"/>
      </w:rPr>
    </w:lvl>
    <w:lvl w:ilvl="2" w:tplc="7C7C099E" w:tentative="1">
      <w:start w:val="1"/>
      <w:numFmt w:val="bullet"/>
      <w:lvlText w:val="•"/>
      <w:lvlJc w:val="left"/>
      <w:pPr>
        <w:tabs>
          <w:tab w:val="num" w:pos="2160"/>
        </w:tabs>
        <w:ind w:left="2160" w:hanging="360"/>
      </w:pPr>
      <w:rPr>
        <w:rFonts w:ascii="Arial" w:hAnsi="Arial" w:hint="default"/>
      </w:rPr>
    </w:lvl>
    <w:lvl w:ilvl="3" w:tplc="2CEEFFBA" w:tentative="1">
      <w:start w:val="1"/>
      <w:numFmt w:val="bullet"/>
      <w:lvlText w:val="•"/>
      <w:lvlJc w:val="left"/>
      <w:pPr>
        <w:tabs>
          <w:tab w:val="num" w:pos="2880"/>
        </w:tabs>
        <w:ind w:left="2880" w:hanging="360"/>
      </w:pPr>
      <w:rPr>
        <w:rFonts w:ascii="Arial" w:hAnsi="Arial" w:hint="default"/>
      </w:rPr>
    </w:lvl>
    <w:lvl w:ilvl="4" w:tplc="1362F278" w:tentative="1">
      <w:start w:val="1"/>
      <w:numFmt w:val="bullet"/>
      <w:lvlText w:val="•"/>
      <w:lvlJc w:val="left"/>
      <w:pPr>
        <w:tabs>
          <w:tab w:val="num" w:pos="3600"/>
        </w:tabs>
        <w:ind w:left="3600" w:hanging="360"/>
      </w:pPr>
      <w:rPr>
        <w:rFonts w:ascii="Arial" w:hAnsi="Arial" w:hint="default"/>
      </w:rPr>
    </w:lvl>
    <w:lvl w:ilvl="5" w:tplc="6706BD82" w:tentative="1">
      <w:start w:val="1"/>
      <w:numFmt w:val="bullet"/>
      <w:lvlText w:val="•"/>
      <w:lvlJc w:val="left"/>
      <w:pPr>
        <w:tabs>
          <w:tab w:val="num" w:pos="4320"/>
        </w:tabs>
        <w:ind w:left="4320" w:hanging="360"/>
      </w:pPr>
      <w:rPr>
        <w:rFonts w:ascii="Arial" w:hAnsi="Arial" w:hint="default"/>
      </w:rPr>
    </w:lvl>
    <w:lvl w:ilvl="6" w:tplc="B800775C" w:tentative="1">
      <w:start w:val="1"/>
      <w:numFmt w:val="bullet"/>
      <w:lvlText w:val="•"/>
      <w:lvlJc w:val="left"/>
      <w:pPr>
        <w:tabs>
          <w:tab w:val="num" w:pos="5040"/>
        </w:tabs>
        <w:ind w:left="5040" w:hanging="360"/>
      </w:pPr>
      <w:rPr>
        <w:rFonts w:ascii="Arial" w:hAnsi="Arial" w:hint="default"/>
      </w:rPr>
    </w:lvl>
    <w:lvl w:ilvl="7" w:tplc="95846A50" w:tentative="1">
      <w:start w:val="1"/>
      <w:numFmt w:val="bullet"/>
      <w:lvlText w:val="•"/>
      <w:lvlJc w:val="left"/>
      <w:pPr>
        <w:tabs>
          <w:tab w:val="num" w:pos="5760"/>
        </w:tabs>
        <w:ind w:left="5760" w:hanging="360"/>
      </w:pPr>
      <w:rPr>
        <w:rFonts w:ascii="Arial" w:hAnsi="Arial" w:hint="default"/>
      </w:rPr>
    </w:lvl>
    <w:lvl w:ilvl="8" w:tplc="E54AF262" w:tentative="1">
      <w:start w:val="1"/>
      <w:numFmt w:val="bullet"/>
      <w:lvlText w:val="•"/>
      <w:lvlJc w:val="left"/>
      <w:pPr>
        <w:tabs>
          <w:tab w:val="num" w:pos="6480"/>
        </w:tabs>
        <w:ind w:left="6480" w:hanging="360"/>
      </w:pPr>
      <w:rPr>
        <w:rFonts w:ascii="Arial" w:hAnsi="Arial" w:hint="default"/>
      </w:rPr>
    </w:lvl>
  </w:abstractNum>
  <w:abstractNum w:abstractNumId="4">
    <w:nsid w:val="341004C2"/>
    <w:multiLevelType w:val="hybridMultilevel"/>
    <w:tmpl w:val="5FD6F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A664E4"/>
    <w:multiLevelType w:val="hybridMultilevel"/>
    <w:tmpl w:val="728A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D2328"/>
    <w:multiLevelType w:val="hybridMultilevel"/>
    <w:tmpl w:val="E6EA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667C0"/>
    <w:multiLevelType w:val="hybridMultilevel"/>
    <w:tmpl w:val="DDB291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D70575"/>
    <w:multiLevelType w:val="hybridMultilevel"/>
    <w:tmpl w:val="1C10E5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47F25"/>
    <w:multiLevelType w:val="hybridMultilevel"/>
    <w:tmpl w:val="EA04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770CA"/>
    <w:multiLevelType w:val="hybridMultilevel"/>
    <w:tmpl w:val="76AAE4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27EEA"/>
    <w:multiLevelType w:val="hybridMultilevel"/>
    <w:tmpl w:val="48C66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6"/>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5"/>
  </w:num>
  <w:num w:numId="9">
    <w:abstractNumId w:val="4"/>
  </w:num>
  <w:num w:numId="10">
    <w:abstractNumId w:val="9"/>
  </w:num>
  <w:num w:numId="11">
    <w:abstractNumId w:val="7"/>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72CC2"/>
    <w:rsid w:val="000A0422"/>
    <w:rsid w:val="000A1E01"/>
    <w:rsid w:val="000C1F2F"/>
    <w:rsid w:val="000E45AF"/>
    <w:rsid w:val="00125131"/>
    <w:rsid w:val="0014722E"/>
    <w:rsid w:val="001726EC"/>
    <w:rsid w:val="00173FE9"/>
    <w:rsid w:val="00186B52"/>
    <w:rsid w:val="001A5B7C"/>
    <w:rsid w:val="001B4211"/>
    <w:rsid w:val="002A12C0"/>
    <w:rsid w:val="002B306D"/>
    <w:rsid w:val="004249DB"/>
    <w:rsid w:val="00444EB9"/>
    <w:rsid w:val="00487AB8"/>
    <w:rsid w:val="00494736"/>
    <w:rsid w:val="00494C74"/>
    <w:rsid w:val="00520E28"/>
    <w:rsid w:val="005A538E"/>
    <w:rsid w:val="0067479E"/>
    <w:rsid w:val="006D5F42"/>
    <w:rsid w:val="006F21D1"/>
    <w:rsid w:val="00716380"/>
    <w:rsid w:val="00772CC2"/>
    <w:rsid w:val="00781875"/>
    <w:rsid w:val="00782FD1"/>
    <w:rsid w:val="00823E78"/>
    <w:rsid w:val="00846D15"/>
    <w:rsid w:val="0085198C"/>
    <w:rsid w:val="00873909"/>
    <w:rsid w:val="00897ED0"/>
    <w:rsid w:val="008C0865"/>
    <w:rsid w:val="008D39C6"/>
    <w:rsid w:val="008F2A02"/>
    <w:rsid w:val="00A141C5"/>
    <w:rsid w:val="00A7730E"/>
    <w:rsid w:val="00AA4F37"/>
    <w:rsid w:val="00AE1DD1"/>
    <w:rsid w:val="00B1319C"/>
    <w:rsid w:val="00B600C6"/>
    <w:rsid w:val="00B90818"/>
    <w:rsid w:val="00BA13FF"/>
    <w:rsid w:val="00BA4FD6"/>
    <w:rsid w:val="00BC69BD"/>
    <w:rsid w:val="00C03C82"/>
    <w:rsid w:val="00CB4D60"/>
    <w:rsid w:val="00CD1BBC"/>
    <w:rsid w:val="00CE0E10"/>
    <w:rsid w:val="00CE3D5D"/>
    <w:rsid w:val="00D756C6"/>
    <w:rsid w:val="00D866F4"/>
    <w:rsid w:val="00D86A14"/>
    <w:rsid w:val="00D86C2F"/>
    <w:rsid w:val="00DE6294"/>
    <w:rsid w:val="00E21768"/>
    <w:rsid w:val="00E37F50"/>
    <w:rsid w:val="00E44221"/>
    <w:rsid w:val="00E81DF3"/>
    <w:rsid w:val="00EA4757"/>
    <w:rsid w:val="00F13AEF"/>
    <w:rsid w:val="00F26400"/>
    <w:rsid w:val="00F509B8"/>
    <w:rsid w:val="00F8762D"/>
    <w:rsid w:val="00FA38D4"/>
    <w:rsid w:val="00FD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422"/>
    <w:pPr>
      <w:spacing w:after="0" w:line="240" w:lineRule="auto"/>
    </w:pPr>
    <w:rPr>
      <w:rFonts w:ascii="Arial" w:hAnsi="Arial"/>
      <w:sz w:val="20"/>
    </w:rPr>
  </w:style>
  <w:style w:type="character" w:styleId="Hyperlink">
    <w:name w:val="Hyperlink"/>
    <w:basedOn w:val="DefaultParagraphFont"/>
    <w:uiPriority w:val="99"/>
    <w:unhideWhenUsed/>
    <w:rsid w:val="0014722E"/>
    <w:rPr>
      <w:color w:val="0000FF" w:themeColor="hyperlink"/>
      <w:u w:val="single"/>
    </w:rPr>
  </w:style>
  <w:style w:type="paragraph" w:styleId="ListParagraph">
    <w:name w:val="List Paragraph"/>
    <w:basedOn w:val="Normal"/>
    <w:uiPriority w:val="34"/>
    <w:qFormat/>
    <w:rsid w:val="0085198C"/>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4714105">
      <w:bodyDiv w:val="1"/>
      <w:marLeft w:val="0"/>
      <w:marRight w:val="0"/>
      <w:marTop w:val="0"/>
      <w:marBottom w:val="0"/>
      <w:divBdr>
        <w:top w:val="none" w:sz="0" w:space="0" w:color="auto"/>
        <w:left w:val="none" w:sz="0" w:space="0" w:color="auto"/>
        <w:bottom w:val="none" w:sz="0" w:space="0" w:color="auto"/>
        <w:right w:val="none" w:sz="0" w:space="0" w:color="auto"/>
      </w:divBdr>
    </w:div>
    <w:div w:id="279535564">
      <w:bodyDiv w:val="1"/>
      <w:marLeft w:val="0"/>
      <w:marRight w:val="0"/>
      <w:marTop w:val="0"/>
      <w:marBottom w:val="0"/>
      <w:divBdr>
        <w:top w:val="none" w:sz="0" w:space="0" w:color="auto"/>
        <w:left w:val="none" w:sz="0" w:space="0" w:color="auto"/>
        <w:bottom w:val="none" w:sz="0" w:space="0" w:color="auto"/>
        <w:right w:val="none" w:sz="0" w:space="0" w:color="auto"/>
      </w:divBdr>
    </w:div>
    <w:div w:id="733090462">
      <w:bodyDiv w:val="1"/>
      <w:marLeft w:val="0"/>
      <w:marRight w:val="0"/>
      <w:marTop w:val="0"/>
      <w:marBottom w:val="0"/>
      <w:divBdr>
        <w:top w:val="none" w:sz="0" w:space="0" w:color="auto"/>
        <w:left w:val="none" w:sz="0" w:space="0" w:color="auto"/>
        <w:bottom w:val="none" w:sz="0" w:space="0" w:color="auto"/>
        <w:right w:val="none" w:sz="0" w:space="0" w:color="auto"/>
      </w:divBdr>
      <w:divsChild>
        <w:div w:id="973096355">
          <w:marLeft w:val="1440"/>
          <w:marRight w:val="0"/>
          <w:marTop w:val="840"/>
          <w:marBottom w:val="0"/>
          <w:divBdr>
            <w:top w:val="none" w:sz="0" w:space="0" w:color="auto"/>
            <w:left w:val="none" w:sz="0" w:space="0" w:color="auto"/>
            <w:bottom w:val="none" w:sz="0" w:space="0" w:color="auto"/>
            <w:right w:val="none" w:sz="0" w:space="0" w:color="auto"/>
          </w:divBdr>
        </w:div>
        <w:div w:id="271060812">
          <w:marLeft w:val="1440"/>
          <w:marRight w:val="0"/>
          <w:marTop w:val="840"/>
          <w:marBottom w:val="0"/>
          <w:divBdr>
            <w:top w:val="none" w:sz="0" w:space="0" w:color="auto"/>
            <w:left w:val="none" w:sz="0" w:space="0" w:color="auto"/>
            <w:bottom w:val="none" w:sz="0" w:space="0" w:color="auto"/>
            <w:right w:val="none" w:sz="0" w:space="0" w:color="auto"/>
          </w:divBdr>
        </w:div>
        <w:div w:id="1544634931">
          <w:marLeft w:val="1440"/>
          <w:marRight w:val="0"/>
          <w:marTop w:val="840"/>
          <w:marBottom w:val="0"/>
          <w:divBdr>
            <w:top w:val="none" w:sz="0" w:space="0" w:color="auto"/>
            <w:left w:val="none" w:sz="0" w:space="0" w:color="auto"/>
            <w:bottom w:val="none" w:sz="0" w:space="0" w:color="auto"/>
            <w:right w:val="none" w:sz="0" w:space="0" w:color="auto"/>
          </w:divBdr>
        </w:div>
        <w:div w:id="999162804">
          <w:marLeft w:val="1440"/>
          <w:marRight w:val="0"/>
          <w:marTop w:val="840"/>
          <w:marBottom w:val="0"/>
          <w:divBdr>
            <w:top w:val="none" w:sz="0" w:space="0" w:color="auto"/>
            <w:left w:val="none" w:sz="0" w:space="0" w:color="auto"/>
            <w:bottom w:val="none" w:sz="0" w:space="0" w:color="auto"/>
            <w:right w:val="none" w:sz="0" w:space="0" w:color="auto"/>
          </w:divBdr>
        </w:div>
      </w:divsChild>
    </w:div>
    <w:div w:id="1004554941">
      <w:bodyDiv w:val="1"/>
      <w:marLeft w:val="0"/>
      <w:marRight w:val="0"/>
      <w:marTop w:val="0"/>
      <w:marBottom w:val="0"/>
      <w:divBdr>
        <w:top w:val="none" w:sz="0" w:space="0" w:color="auto"/>
        <w:left w:val="none" w:sz="0" w:space="0" w:color="auto"/>
        <w:bottom w:val="none" w:sz="0" w:space="0" w:color="auto"/>
        <w:right w:val="none" w:sz="0" w:space="0" w:color="auto"/>
      </w:divBdr>
      <w:divsChild>
        <w:div w:id="230849474">
          <w:marLeft w:val="907"/>
          <w:marRight w:val="0"/>
          <w:marTop w:val="360"/>
          <w:marBottom w:val="0"/>
          <w:divBdr>
            <w:top w:val="none" w:sz="0" w:space="0" w:color="auto"/>
            <w:left w:val="none" w:sz="0" w:space="0" w:color="auto"/>
            <w:bottom w:val="none" w:sz="0" w:space="0" w:color="auto"/>
            <w:right w:val="none" w:sz="0" w:space="0" w:color="auto"/>
          </w:divBdr>
        </w:div>
        <w:div w:id="1777171646">
          <w:marLeft w:val="907"/>
          <w:marRight w:val="0"/>
          <w:marTop w:val="360"/>
          <w:marBottom w:val="0"/>
          <w:divBdr>
            <w:top w:val="none" w:sz="0" w:space="0" w:color="auto"/>
            <w:left w:val="none" w:sz="0" w:space="0" w:color="auto"/>
            <w:bottom w:val="none" w:sz="0" w:space="0" w:color="auto"/>
            <w:right w:val="none" w:sz="0" w:space="0" w:color="auto"/>
          </w:divBdr>
        </w:div>
        <w:div w:id="1038551622">
          <w:marLeft w:val="907"/>
          <w:marRight w:val="0"/>
          <w:marTop w:val="360"/>
          <w:marBottom w:val="0"/>
          <w:divBdr>
            <w:top w:val="none" w:sz="0" w:space="0" w:color="auto"/>
            <w:left w:val="none" w:sz="0" w:space="0" w:color="auto"/>
            <w:bottom w:val="none" w:sz="0" w:space="0" w:color="auto"/>
            <w:right w:val="none" w:sz="0" w:space="0" w:color="auto"/>
          </w:divBdr>
        </w:div>
        <w:div w:id="804081564">
          <w:marLeft w:val="907"/>
          <w:marRight w:val="0"/>
          <w:marTop w:val="360"/>
          <w:marBottom w:val="0"/>
          <w:divBdr>
            <w:top w:val="none" w:sz="0" w:space="0" w:color="auto"/>
            <w:left w:val="none" w:sz="0" w:space="0" w:color="auto"/>
            <w:bottom w:val="none" w:sz="0" w:space="0" w:color="auto"/>
            <w:right w:val="none" w:sz="0" w:space="0" w:color="auto"/>
          </w:divBdr>
        </w:div>
        <w:div w:id="817116918">
          <w:marLeft w:val="907"/>
          <w:marRight w:val="0"/>
          <w:marTop w:val="360"/>
          <w:marBottom w:val="0"/>
          <w:divBdr>
            <w:top w:val="none" w:sz="0" w:space="0" w:color="auto"/>
            <w:left w:val="none" w:sz="0" w:space="0" w:color="auto"/>
            <w:bottom w:val="none" w:sz="0" w:space="0" w:color="auto"/>
            <w:right w:val="none" w:sz="0" w:space="0" w:color="auto"/>
          </w:divBdr>
        </w:div>
        <w:div w:id="463162845">
          <w:marLeft w:val="907"/>
          <w:marRight w:val="0"/>
          <w:marTop w:val="360"/>
          <w:marBottom w:val="0"/>
          <w:divBdr>
            <w:top w:val="none" w:sz="0" w:space="0" w:color="auto"/>
            <w:left w:val="none" w:sz="0" w:space="0" w:color="auto"/>
            <w:bottom w:val="none" w:sz="0" w:space="0" w:color="auto"/>
            <w:right w:val="none" w:sz="0" w:space="0" w:color="auto"/>
          </w:divBdr>
        </w:div>
      </w:divsChild>
    </w:div>
    <w:div w:id="17937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tinuaalli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kkim@knu.ac.k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C265C-DA09-4D95-B82C-47EA63E4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Ritter</dc:creator>
  <cp:keywords/>
  <dc:description/>
  <cp:lastModifiedBy>c0manna</cp:lastModifiedBy>
  <cp:revision>2</cp:revision>
  <dcterms:created xsi:type="dcterms:W3CDTF">2012-06-08T20:55:00Z</dcterms:created>
  <dcterms:modified xsi:type="dcterms:W3CDTF">2012-06-08T20:55:00Z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