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B0" w:rsidRDefault="005322B8">
      <w:r>
        <w:t>20190913_NBS_Notes</w:t>
      </w:r>
    </w:p>
    <w:p w:rsidR="005322B8" w:rsidRDefault="005322B8">
      <w:r>
        <w:t xml:space="preserve">Attendees: Careema, Susan, Rhonda, Riki, Brendan, Emily, </w:t>
      </w:r>
      <w:r w:rsidR="005A2ECD">
        <w:t xml:space="preserve">Ashleigh, Jim, </w:t>
      </w:r>
      <w:r w:rsidR="00C44DCD">
        <w:t>Rebecca</w:t>
      </w:r>
    </w:p>
    <w:p w:rsidR="005322B8" w:rsidRDefault="005A2ECD">
      <w:r>
        <w:t>Regrets: Rebecca, Joshua</w:t>
      </w:r>
    </w:p>
    <w:p w:rsidR="003A117B" w:rsidRDefault="003A117B">
      <w:r>
        <w:t xml:space="preserve">Looking at VA spreadsheet: </w:t>
      </w:r>
      <w:r>
        <w:object w:dxaOrig="1500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49.2pt" o:ole="">
            <v:imagedata r:id="rId4" o:title=""/>
          </v:shape>
          <o:OLEObject Type="Embed" ProgID="Excel.Sheet.12" ShapeID="_x0000_i1025" DrawAspect="Icon" ObjectID="_1535271957" r:id="rId5"/>
        </w:object>
      </w:r>
      <w:bookmarkStart w:id="0" w:name="_GoBack"/>
      <w:bookmarkEnd w:id="0"/>
    </w:p>
    <w:p w:rsidR="005A2ECD" w:rsidRDefault="005A2ECD">
      <w:r>
        <w:t>Using RE instead of C will work for this purpose</w:t>
      </w:r>
    </w:p>
    <w:p w:rsidR="005A2ECD" w:rsidRDefault="005A2ECD">
      <w:r>
        <w:t>Research = provider in VA</w:t>
      </w:r>
    </w:p>
    <w:p w:rsidR="005A2ECD" w:rsidRDefault="005A2ECD">
      <w:r>
        <w:t>Echo back card data to providers (most receiving systems however will ignore it, but they already have it, but sometimes getting an identical OBX may be an issue)</w:t>
      </w:r>
      <w:r w:rsidR="00C44DCD">
        <w:t xml:space="preserve"> - </w:t>
      </w:r>
    </w:p>
    <w:p w:rsidR="005A2ECD" w:rsidRDefault="005A2ECD">
      <w:r>
        <w:t xml:space="preserve">Raw information going back to provider might be problematic – labs have slightly different cut offs, so labs don’t often like the doc to have the </w:t>
      </w:r>
      <w:r w:rsidR="00C44DCD">
        <w:t>detail.</w:t>
      </w:r>
    </w:p>
    <w:p w:rsidR="00C44DCD" w:rsidRDefault="00C44DCD">
      <w:r>
        <w:t>For PH use case and researchers like the raw info</w:t>
      </w:r>
    </w:p>
    <w:p w:rsidR="00C44DCD" w:rsidRDefault="00C44DCD">
      <w:r>
        <w:t>So make the card data optional in the provider column – at the national level optional is ok</w:t>
      </w:r>
    </w:p>
    <w:p w:rsidR="00C44DCD" w:rsidRDefault="00C44DCD">
      <w:r>
        <w:t>Can review the RE elements for which to make O instead on the national level</w:t>
      </w:r>
      <w:r w:rsidR="000B2A6F">
        <w:t>, then can further constrain</w:t>
      </w:r>
    </w:p>
    <w:p w:rsidR="003A117B" w:rsidRDefault="000B2A6F">
      <w:r>
        <w:t xml:space="preserve">Echo back </w:t>
      </w:r>
      <w:r w:rsidR="003A117B">
        <w:t>– should we come up with a category that indicates, if system cannot handle it for an individual implementation? Can decide for each implementation that they are not conformant to the guide – would that cause issue for CMS reimbursement, if PHA tells hospital they are non-conformant? – NBS is not in MU3 (neither is LRI at this point), so would not impact at this time</w:t>
      </w:r>
    </w:p>
    <w:p w:rsidR="000B2A6F" w:rsidRDefault="000B2A6F">
      <w:r>
        <w:t>Use case write up:</w:t>
      </w:r>
    </w:p>
    <w:p w:rsidR="000B2A6F" w:rsidRDefault="000B2A6F">
      <w:r>
        <w:t>Have intro and 4/6 sections should be ready by next meeting</w:t>
      </w:r>
      <w:r w:rsidR="003A117B">
        <w:t xml:space="preserve">, which </w:t>
      </w:r>
      <w:r>
        <w:t>is 9/27/2016 2 – 3 PM ET</w:t>
      </w:r>
    </w:p>
    <w:sectPr w:rsidR="000B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8"/>
    <w:rsid w:val="000B2A6F"/>
    <w:rsid w:val="001A256E"/>
    <w:rsid w:val="003A117B"/>
    <w:rsid w:val="005322B8"/>
    <w:rsid w:val="005A2ECD"/>
    <w:rsid w:val="006340C1"/>
    <w:rsid w:val="00C4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BB1CC-3962-40A5-84B2-728DBCE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Riki | APHL</dc:creator>
  <cp:keywords/>
  <dc:description/>
  <cp:lastModifiedBy>Merrick, Riki | APHL</cp:lastModifiedBy>
  <cp:revision>2</cp:revision>
  <dcterms:created xsi:type="dcterms:W3CDTF">2016-09-13T18:00:00Z</dcterms:created>
  <dcterms:modified xsi:type="dcterms:W3CDTF">2016-09-13T18:40:00Z</dcterms:modified>
</cp:coreProperties>
</file>