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F0" w:rsidRPr="00E93D56" w:rsidRDefault="00487AF0" w:rsidP="00487AF0">
      <w:pPr>
        <w:pStyle w:val="Heading1"/>
      </w:pPr>
      <w:r w:rsidRPr="00E93D56">
        <w:t>BRIDG Architecture Revie</w:t>
      </w:r>
      <w:r>
        <w:t>w</w:t>
      </w:r>
      <w:r w:rsidR="00A54535">
        <w:t xml:space="preserve"> Team Meeting minutes – April 10</w:t>
      </w:r>
      <w:r w:rsidRPr="00487AF0">
        <w:rPr>
          <w:vertAlign w:val="superscript"/>
        </w:rPr>
        <w:t>th</w:t>
      </w:r>
      <w:r w:rsidRPr="00E93D56">
        <w:t>, 2015</w:t>
      </w:r>
    </w:p>
    <w:p w:rsidR="00470DBE" w:rsidRDefault="00470DBE" w:rsidP="00557408">
      <w:pPr>
        <w:pStyle w:val="Heading1"/>
      </w:pPr>
      <w:r w:rsidRPr="000F59FE">
        <w:t>Attendees</w:t>
      </w:r>
    </w:p>
    <w:p w:rsidR="00A5394D" w:rsidRPr="00487AF0" w:rsidRDefault="00487AF0" w:rsidP="00A5394D">
      <w:pPr>
        <w:numPr>
          <w:ilvl w:val="0"/>
          <w:numId w:val="3"/>
        </w:numPr>
        <w:spacing w:after="160" w:line="259" w:lineRule="auto"/>
        <w:contextualSpacing/>
      </w:pPr>
      <w:r w:rsidRPr="00487AF0">
        <w:t>Boris Brodsky, FDA</w:t>
      </w:r>
    </w:p>
    <w:p w:rsidR="00487AF0" w:rsidRPr="00487AF0" w:rsidRDefault="00487AF0" w:rsidP="00487AF0">
      <w:pPr>
        <w:numPr>
          <w:ilvl w:val="0"/>
          <w:numId w:val="3"/>
        </w:numPr>
        <w:spacing w:after="160" w:line="259" w:lineRule="auto"/>
        <w:contextualSpacing/>
      </w:pPr>
      <w:r w:rsidRPr="00487AF0">
        <w:t>Hugh Glover, Blue Wave/</w:t>
      </w:r>
      <w:proofErr w:type="spellStart"/>
      <w:r w:rsidRPr="00487AF0">
        <w:t>Parexel</w:t>
      </w:r>
      <w:proofErr w:type="spellEnd"/>
    </w:p>
    <w:p w:rsidR="00487AF0" w:rsidRPr="00487AF0" w:rsidRDefault="00487AF0" w:rsidP="00487AF0">
      <w:pPr>
        <w:numPr>
          <w:ilvl w:val="0"/>
          <w:numId w:val="3"/>
        </w:numPr>
        <w:spacing w:after="160" w:line="259" w:lineRule="auto"/>
        <w:contextualSpacing/>
      </w:pPr>
      <w:r w:rsidRPr="00487AF0">
        <w:t>Smita Hastak, Samvit Solutions</w:t>
      </w:r>
    </w:p>
    <w:p w:rsidR="00487AF0" w:rsidRDefault="00487AF0" w:rsidP="00487AF0">
      <w:pPr>
        <w:numPr>
          <w:ilvl w:val="0"/>
          <w:numId w:val="3"/>
        </w:numPr>
        <w:spacing w:after="160" w:line="259" w:lineRule="auto"/>
        <w:contextualSpacing/>
      </w:pPr>
      <w:r w:rsidRPr="00487AF0">
        <w:t>Wendy Ver Hoef, Samvit Solutions</w:t>
      </w:r>
    </w:p>
    <w:p w:rsidR="004F6AA7" w:rsidRPr="000F3F81" w:rsidRDefault="004F6AA7" w:rsidP="004F6AA7">
      <w:pPr>
        <w:numPr>
          <w:ilvl w:val="0"/>
          <w:numId w:val="3"/>
        </w:numPr>
        <w:spacing w:after="160" w:line="259" w:lineRule="auto"/>
        <w:contextualSpacing/>
      </w:pPr>
      <w:r w:rsidRPr="000F3F81">
        <w:t>Julie James, Blue Wave/</w:t>
      </w:r>
      <w:proofErr w:type="spellStart"/>
      <w:r w:rsidRPr="000F3F81">
        <w:t>Parexel</w:t>
      </w:r>
      <w:proofErr w:type="spellEnd"/>
      <w:r w:rsidRPr="000F3F81">
        <w:t xml:space="preserve"> </w:t>
      </w:r>
    </w:p>
    <w:p w:rsidR="00487AF0" w:rsidRPr="00487AF0" w:rsidRDefault="00487AF0" w:rsidP="00487AF0">
      <w:pPr>
        <w:numPr>
          <w:ilvl w:val="0"/>
          <w:numId w:val="3"/>
        </w:numPr>
        <w:spacing w:after="160" w:line="259" w:lineRule="auto"/>
        <w:contextualSpacing/>
      </w:pPr>
      <w:r w:rsidRPr="00487AF0">
        <w:t xml:space="preserve">Bob Milius, NMDP </w:t>
      </w:r>
    </w:p>
    <w:p w:rsidR="00B335F1" w:rsidRDefault="00B335F1" w:rsidP="00487AF0">
      <w:pPr>
        <w:numPr>
          <w:ilvl w:val="0"/>
          <w:numId w:val="3"/>
        </w:numPr>
        <w:spacing w:after="160" w:line="259" w:lineRule="auto"/>
        <w:contextualSpacing/>
      </w:pPr>
      <w:r>
        <w:t>Diane Wold, CDISC</w:t>
      </w:r>
    </w:p>
    <w:p w:rsidR="00B335F1" w:rsidRDefault="00B72578" w:rsidP="00487AF0">
      <w:pPr>
        <w:numPr>
          <w:ilvl w:val="0"/>
          <w:numId w:val="3"/>
        </w:numPr>
        <w:spacing w:after="160" w:line="259" w:lineRule="auto"/>
        <w:contextualSpacing/>
      </w:pPr>
      <w:r>
        <w:t xml:space="preserve">Terry Hardin, </w:t>
      </w:r>
      <w:proofErr w:type="spellStart"/>
      <w:r>
        <w:t>Parexel</w:t>
      </w:r>
      <w:proofErr w:type="spellEnd"/>
    </w:p>
    <w:p w:rsidR="000D25D0" w:rsidRDefault="000D25D0" w:rsidP="00487AF0">
      <w:pPr>
        <w:numPr>
          <w:ilvl w:val="0"/>
          <w:numId w:val="3"/>
        </w:numPr>
        <w:spacing w:after="160" w:line="259" w:lineRule="auto"/>
        <w:contextualSpacing/>
      </w:pPr>
      <w:r>
        <w:t>Jane Pollack, NMDP</w:t>
      </w:r>
    </w:p>
    <w:p w:rsidR="00A54535" w:rsidRDefault="00696EA1" w:rsidP="001E104F">
      <w:pPr>
        <w:pStyle w:val="Heading1"/>
      </w:pPr>
      <w:r>
        <w:t>Agenda</w:t>
      </w:r>
      <w:r w:rsidR="005F0E9A">
        <w:t xml:space="preserve">: </w:t>
      </w:r>
      <w:r w:rsidR="00932C09">
        <w:t>Terminology, part 2</w:t>
      </w:r>
    </w:p>
    <w:p w:rsidR="001E104F" w:rsidRDefault="00A54535" w:rsidP="00932C09">
      <w:pPr>
        <w:pStyle w:val="Heading2"/>
      </w:pPr>
      <w:r>
        <w:t>Value Set binding</w:t>
      </w:r>
    </w:p>
    <w:p w:rsidR="003C5EA1" w:rsidRDefault="003C5EA1" w:rsidP="003C5EA1">
      <w:r>
        <w:t xml:space="preserve">The focus of this call was on the “How” of vocabulary binding.  Hugh led off discussion regarding how to do the binding since there are no mechanisms in place for doing the value set binding.   He discussed both what is involved in value set binding and what’s used at </w:t>
      </w:r>
      <w:proofErr w:type="spellStart"/>
      <w:r>
        <w:t>Parexel</w:t>
      </w:r>
      <w:proofErr w:type="spellEnd"/>
      <w:r w:rsidR="00301F81">
        <w:t xml:space="preserve">.  This was specifically for the CD data type.  </w:t>
      </w:r>
    </w:p>
    <w:p w:rsidR="003C5EA1" w:rsidRDefault="003C5EA1" w:rsidP="003A3E22">
      <w:pPr>
        <w:pStyle w:val="ListParagraph"/>
        <w:numPr>
          <w:ilvl w:val="0"/>
          <w:numId w:val="49"/>
        </w:numPr>
      </w:pPr>
      <w:proofErr w:type="spellStart"/>
      <w:r>
        <w:t>Parexel</w:t>
      </w:r>
      <w:proofErr w:type="spellEnd"/>
      <w:r>
        <w:t xml:space="preserve"> implementation of value set binding:  Code/value lists are managed in spreadsheets.  In their BRIDG-based common data model EA file, they have created a terminology data entry form.  Here are the 4 properties in the form</w:t>
      </w:r>
      <w:r w:rsidR="00301F81">
        <w:t xml:space="preserve"> that capture the key factors</w:t>
      </w:r>
      <w:r>
        <w:t xml:space="preserve">: </w:t>
      </w:r>
    </w:p>
    <w:p w:rsidR="003C5EA1" w:rsidRDefault="003C5EA1" w:rsidP="003C5EA1">
      <w:pPr>
        <w:pStyle w:val="ListParagraph"/>
        <w:numPr>
          <w:ilvl w:val="0"/>
          <w:numId w:val="48"/>
        </w:numPr>
        <w:spacing w:after="0" w:line="240" w:lineRule="auto"/>
      </w:pPr>
      <w:r>
        <w:t>concept domain definition</w:t>
      </w:r>
    </w:p>
    <w:p w:rsidR="003C5EA1" w:rsidRDefault="003C5EA1" w:rsidP="003C5EA1">
      <w:pPr>
        <w:pStyle w:val="ListParagraph"/>
        <w:numPr>
          <w:ilvl w:val="0"/>
          <w:numId w:val="48"/>
        </w:numPr>
        <w:spacing w:after="0" w:line="240" w:lineRule="auto"/>
      </w:pPr>
      <w:r>
        <w:t>Value Set OID</w:t>
      </w:r>
    </w:p>
    <w:p w:rsidR="003C5EA1" w:rsidRDefault="003C5EA1" w:rsidP="003C5EA1">
      <w:pPr>
        <w:pStyle w:val="ListParagraph"/>
        <w:numPr>
          <w:ilvl w:val="0"/>
          <w:numId w:val="48"/>
        </w:numPr>
        <w:spacing w:after="0" w:line="240" w:lineRule="auto"/>
      </w:pPr>
      <w:r>
        <w:t>graceful degradation level</w:t>
      </w:r>
    </w:p>
    <w:p w:rsidR="003C5EA1" w:rsidRDefault="003C5EA1" w:rsidP="003C5EA1">
      <w:pPr>
        <w:pStyle w:val="ListParagraph"/>
        <w:numPr>
          <w:ilvl w:val="0"/>
          <w:numId w:val="48"/>
        </w:numPr>
        <w:spacing w:after="0" w:line="240" w:lineRule="auto"/>
      </w:pPr>
      <w:r>
        <w:t>code value</w:t>
      </w:r>
    </w:p>
    <w:p w:rsidR="003A3E22" w:rsidRDefault="003A3E22" w:rsidP="003A3E22">
      <w:pPr>
        <w:pStyle w:val="ListParagraph"/>
        <w:spacing w:after="0" w:line="240" w:lineRule="auto"/>
        <w:ind w:left="1080"/>
      </w:pPr>
    </w:p>
    <w:p w:rsidR="003A3E22" w:rsidRDefault="003A3E22" w:rsidP="003A3E22">
      <w:pPr>
        <w:pStyle w:val="ListParagraph"/>
        <w:numPr>
          <w:ilvl w:val="0"/>
          <w:numId w:val="48"/>
        </w:numPr>
        <w:tabs>
          <w:tab w:val="left" w:pos="990"/>
        </w:tabs>
        <w:spacing w:after="0" w:line="240" w:lineRule="auto"/>
        <w:ind w:left="720"/>
      </w:pPr>
      <w:r>
        <w:t>Tags for attributes with CD data types – in EA, consider adding a tag (similar to a BRIDG mapping tag) to point to a value set</w:t>
      </w:r>
    </w:p>
    <w:p w:rsidR="003C5EA1" w:rsidRDefault="003C5EA1" w:rsidP="003C5EA1">
      <w:pPr>
        <w:pStyle w:val="ListParagraph"/>
        <w:spacing w:after="0" w:line="240" w:lineRule="auto"/>
      </w:pPr>
    </w:p>
    <w:p w:rsidR="003C5EA1" w:rsidRDefault="00301F81" w:rsidP="003C5EA1">
      <w:proofErr w:type="spellStart"/>
      <w:r>
        <w:t>Parexel</w:t>
      </w:r>
      <w:proofErr w:type="spellEnd"/>
      <w:r>
        <w:t xml:space="preserve"> does </w:t>
      </w:r>
      <w:r w:rsidR="003C5EA1">
        <w:t xml:space="preserve">not have Code system version at this time.  It is useful mainly if you are evaluating data over time. </w:t>
      </w:r>
      <w:r>
        <w:t xml:space="preserve">  Discussion regarding usefulness of code system version.  NCI had implemented the version property of CD data type to support the use case(s) of AE where the NCI CTC AE has versions.  Could apply similarly to </w:t>
      </w:r>
      <w:proofErr w:type="spellStart"/>
      <w:r>
        <w:t>MedRA</w:t>
      </w:r>
      <w:proofErr w:type="spellEnd"/>
      <w:r>
        <w:t xml:space="preserve"> versions. </w:t>
      </w:r>
    </w:p>
    <w:p w:rsidR="003C5EA1" w:rsidRDefault="003C5EA1" w:rsidP="003C5EA1">
      <w:r>
        <w:t xml:space="preserve">Value set definition – by enumeration (explicitly listing values) = </w:t>
      </w:r>
      <w:proofErr w:type="spellStart"/>
      <w:r>
        <w:t>extentional</w:t>
      </w:r>
      <w:proofErr w:type="spellEnd"/>
      <w:r>
        <w:t>; by logic at run time, constraining existing value sets = intentional</w:t>
      </w:r>
      <w:r w:rsidR="003A3E22">
        <w:t xml:space="preserve">. </w:t>
      </w:r>
      <w:r>
        <w:t>UCUM – can be used in intentional sets</w:t>
      </w:r>
    </w:p>
    <w:p w:rsidR="003A3E22" w:rsidRDefault="003A3E22" w:rsidP="003C5EA1">
      <w:bookmarkStart w:id="0" w:name="_GoBack"/>
      <w:bookmarkEnd w:id="0"/>
    </w:p>
    <w:p w:rsidR="003A3E22" w:rsidRDefault="003A3E22" w:rsidP="003A3E22">
      <w:pPr>
        <w:pStyle w:val="Heading2"/>
      </w:pPr>
      <w:r w:rsidRPr="003A3E22">
        <w:lastRenderedPageBreak/>
        <w:t>Value set binding in BRIDG</w:t>
      </w:r>
    </w:p>
    <w:p w:rsidR="009D4379" w:rsidRDefault="009D4379" w:rsidP="009D4379"/>
    <w:p w:rsidR="009D4379" w:rsidRPr="009D4379" w:rsidRDefault="009D4379" w:rsidP="009D4379">
      <w:r>
        <w:t>There was a lot of great discussion on how we could support terminology binding in the BRIDG model.  Below is a summary of the various discussion points and is laid out as some high level steps.</w:t>
      </w:r>
    </w:p>
    <w:p w:rsidR="003A3E22" w:rsidRDefault="003A3E22" w:rsidP="003C5EA1">
      <w:r>
        <w:t>Assuming BRIDG was to define domain terminology for attributes with a CD datatype in the BRIDG model, following are few things to consider:</w:t>
      </w:r>
    </w:p>
    <w:p w:rsidR="003A3E22" w:rsidRDefault="003A3E22" w:rsidP="003A3E22">
      <w:pPr>
        <w:pStyle w:val="ListParagraph"/>
        <w:numPr>
          <w:ilvl w:val="0"/>
          <w:numId w:val="50"/>
        </w:numPr>
      </w:pPr>
      <w:r>
        <w:t>Identify which properties of CD datatype we would recommend using</w:t>
      </w:r>
      <w:r w:rsidR="009D4379">
        <w:t xml:space="preserve"> and implementing</w:t>
      </w:r>
      <w:r>
        <w:t xml:space="preserve"> – all or a small subset?</w:t>
      </w:r>
    </w:p>
    <w:p w:rsidR="009D4379" w:rsidRDefault="009D4379" w:rsidP="009D4379">
      <w:pPr>
        <w:pStyle w:val="ListParagraph"/>
        <w:numPr>
          <w:ilvl w:val="1"/>
          <w:numId w:val="50"/>
        </w:numPr>
      </w:pPr>
      <w:r>
        <w:t xml:space="preserve">Based on NCI and </w:t>
      </w:r>
      <w:proofErr w:type="spellStart"/>
      <w:r>
        <w:t>Parexel</w:t>
      </w:r>
      <w:proofErr w:type="spellEnd"/>
      <w:r>
        <w:t xml:space="preserve"> experience it would appear that just a subset may be really needed.</w:t>
      </w:r>
    </w:p>
    <w:p w:rsidR="009D4379" w:rsidRDefault="009D4379" w:rsidP="003A3E22">
      <w:pPr>
        <w:pStyle w:val="ListParagraph"/>
        <w:numPr>
          <w:ilvl w:val="0"/>
          <w:numId w:val="50"/>
        </w:numPr>
      </w:pPr>
      <w:r>
        <w:t xml:space="preserve">Identify where does this terminology or value set reside  </w:t>
      </w:r>
    </w:p>
    <w:p w:rsidR="009D4379" w:rsidRDefault="009D4379" w:rsidP="009D4379">
      <w:pPr>
        <w:pStyle w:val="ListParagraph"/>
        <w:numPr>
          <w:ilvl w:val="1"/>
          <w:numId w:val="50"/>
        </w:numPr>
      </w:pPr>
      <w:r>
        <w:t>Do we maintain these in spreadsheets and then publish an updated spreadsheet with every release OR do we publish them to NCI Thesaurus (or something similar)?</w:t>
      </w:r>
    </w:p>
    <w:p w:rsidR="009D4379" w:rsidRDefault="009D4379" w:rsidP="009D4379">
      <w:pPr>
        <w:pStyle w:val="ListParagraph"/>
        <w:numPr>
          <w:ilvl w:val="1"/>
          <w:numId w:val="50"/>
        </w:numPr>
      </w:pPr>
      <w:r>
        <w:t>Spreadsheet solution would be a maintenance headache and not scalable – need something more dynamic</w:t>
      </w:r>
    </w:p>
    <w:p w:rsidR="009D4379" w:rsidRDefault="009D4379" w:rsidP="009D4379">
      <w:pPr>
        <w:pStyle w:val="ListParagraph"/>
        <w:numPr>
          <w:ilvl w:val="1"/>
          <w:numId w:val="50"/>
        </w:numPr>
      </w:pPr>
      <w:r>
        <w:t xml:space="preserve">NCI Thesaurus may be a good option to consider, especially since 3 of the 4 stakeholders of BRIDG (CDISC, NCI, </w:t>
      </w:r>
      <w:proofErr w:type="gramStart"/>
      <w:r>
        <w:t>FDA</w:t>
      </w:r>
      <w:proofErr w:type="gramEnd"/>
      <w:r>
        <w:t>) already use it to manage their terminology</w:t>
      </w:r>
      <w:r w:rsidR="00932C09">
        <w:t>.  There may be some challenges in leveraging NCIt – work with NCIt team on this and make recommendations to NCI</w:t>
      </w:r>
    </w:p>
    <w:p w:rsidR="009D4379" w:rsidRDefault="009D4379" w:rsidP="009D4379">
      <w:pPr>
        <w:pStyle w:val="ListParagraph"/>
        <w:numPr>
          <w:ilvl w:val="0"/>
          <w:numId w:val="50"/>
        </w:numPr>
      </w:pPr>
      <w:r>
        <w:t>Find a way to bind the value set (or reference to the value set) to the attribute in the BRIDG model file</w:t>
      </w:r>
    </w:p>
    <w:p w:rsidR="009D4379" w:rsidRDefault="009D4379" w:rsidP="009D4379">
      <w:pPr>
        <w:pStyle w:val="ListParagraph"/>
        <w:numPr>
          <w:ilvl w:val="1"/>
          <w:numId w:val="50"/>
        </w:numPr>
      </w:pPr>
      <w:r>
        <w:t>Could look into adding tags (similar to BRIDG mapping tags) at attribute level</w:t>
      </w:r>
    </w:p>
    <w:p w:rsidR="009D4379" w:rsidRDefault="009D4379" w:rsidP="009D4379">
      <w:pPr>
        <w:pStyle w:val="ListParagraph"/>
        <w:numPr>
          <w:ilvl w:val="1"/>
          <w:numId w:val="50"/>
        </w:numPr>
      </w:pPr>
      <w:r>
        <w:t xml:space="preserve">Evaluate whether the value of the tag could point to a </w:t>
      </w:r>
      <w:proofErr w:type="spellStart"/>
      <w:r>
        <w:t>url</w:t>
      </w:r>
      <w:proofErr w:type="spellEnd"/>
      <w:r>
        <w:t xml:space="preserve"> – either to NCI Thesaurus or to an external source</w:t>
      </w:r>
    </w:p>
    <w:p w:rsidR="009D4379" w:rsidRDefault="009D4379" w:rsidP="009D4379">
      <w:pPr>
        <w:pStyle w:val="ListParagraph"/>
        <w:numPr>
          <w:ilvl w:val="1"/>
          <w:numId w:val="50"/>
        </w:numPr>
      </w:pPr>
      <w:r>
        <w:t xml:space="preserve">Create a profile in EA with the value set tags predefined. This will avoid typos, etc.  </w:t>
      </w:r>
    </w:p>
    <w:p w:rsidR="009D4379" w:rsidRDefault="009D4379" w:rsidP="009D4379">
      <w:pPr>
        <w:pStyle w:val="ListParagraph"/>
        <w:ind w:left="1440"/>
      </w:pPr>
    </w:p>
    <w:p w:rsidR="00A54535" w:rsidRDefault="00A54535" w:rsidP="00A54535"/>
    <w:p w:rsidR="00A54535" w:rsidRDefault="00A54535" w:rsidP="00A54535"/>
    <w:p w:rsidR="00A54535" w:rsidRDefault="00932C09" w:rsidP="00932C09">
      <w:pPr>
        <w:tabs>
          <w:tab w:val="right" w:pos="9360"/>
        </w:tabs>
      </w:pPr>
      <w:r>
        <w:t>Next BART meeting (4/24/2015) – continue the vocabulary/terminology binding discussion</w:t>
      </w:r>
      <w:r>
        <w:tab/>
      </w:r>
    </w:p>
    <w:p w:rsidR="00A54535" w:rsidRDefault="00A54535" w:rsidP="00A54535"/>
    <w:p w:rsidR="00A54535" w:rsidRDefault="00A54535" w:rsidP="00A54535"/>
    <w:p w:rsidR="00A54535" w:rsidRDefault="00A54535" w:rsidP="00A54535"/>
    <w:p w:rsidR="00A54535" w:rsidRDefault="00A54535" w:rsidP="00A54535"/>
    <w:p w:rsidR="00A54535" w:rsidRPr="00A54535" w:rsidRDefault="00A54535" w:rsidP="00A54535"/>
    <w:sectPr w:rsidR="00A54535" w:rsidRPr="00A545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B3" w:rsidRDefault="000C39B3" w:rsidP="00932C09">
      <w:pPr>
        <w:spacing w:after="0" w:line="240" w:lineRule="auto"/>
      </w:pPr>
      <w:r>
        <w:separator/>
      </w:r>
    </w:p>
  </w:endnote>
  <w:endnote w:type="continuationSeparator" w:id="0">
    <w:p w:rsidR="000C39B3" w:rsidRDefault="000C39B3" w:rsidP="0093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87787"/>
      <w:docPartObj>
        <w:docPartGallery w:val="Page Numbers (Bottom of Page)"/>
        <w:docPartUnique/>
      </w:docPartObj>
    </w:sdtPr>
    <w:sdtEndPr>
      <w:rPr>
        <w:noProof/>
      </w:rPr>
    </w:sdtEndPr>
    <w:sdtContent>
      <w:p w:rsidR="00932C09" w:rsidRDefault="00932C09">
        <w:pPr>
          <w:pStyle w:val="Footer"/>
          <w:jc w:val="center"/>
        </w:pPr>
        <w:r>
          <w:fldChar w:fldCharType="begin"/>
        </w:r>
        <w:r>
          <w:instrText xml:space="preserve"> PAGE   \* MERGEFORMAT </w:instrText>
        </w:r>
        <w:r>
          <w:fldChar w:fldCharType="separate"/>
        </w:r>
        <w:r w:rsidR="0078716A">
          <w:rPr>
            <w:noProof/>
          </w:rPr>
          <w:t>2</w:t>
        </w:r>
        <w:r>
          <w:rPr>
            <w:noProof/>
          </w:rPr>
          <w:fldChar w:fldCharType="end"/>
        </w:r>
      </w:p>
    </w:sdtContent>
  </w:sdt>
  <w:p w:rsidR="00932C09" w:rsidRDefault="00932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B3" w:rsidRDefault="000C39B3" w:rsidP="00932C09">
      <w:pPr>
        <w:spacing w:after="0" w:line="240" w:lineRule="auto"/>
      </w:pPr>
      <w:r>
        <w:separator/>
      </w:r>
    </w:p>
  </w:footnote>
  <w:footnote w:type="continuationSeparator" w:id="0">
    <w:p w:rsidR="000C39B3" w:rsidRDefault="000C39B3" w:rsidP="0093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0E1"/>
    <w:multiLevelType w:val="hybridMultilevel"/>
    <w:tmpl w:val="091AA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108A6"/>
    <w:multiLevelType w:val="hybridMultilevel"/>
    <w:tmpl w:val="FECC8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F5A50"/>
    <w:multiLevelType w:val="hybridMultilevel"/>
    <w:tmpl w:val="CAB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174F0"/>
    <w:multiLevelType w:val="hybridMultilevel"/>
    <w:tmpl w:val="B85E9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A63A9"/>
    <w:multiLevelType w:val="hybridMultilevel"/>
    <w:tmpl w:val="16E4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1365A"/>
    <w:multiLevelType w:val="hybridMultilevel"/>
    <w:tmpl w:val="969A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65B4A"/>
    <w:multiLevelType w:val="hybridMultilevel"/>
    <w:tmpl w:val="F532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D0F8F"/>
    <w:multiLevelType w:val="hybridMultilevel"/>
    <w:tmpl w:val="4C1E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F069E"/>
    <w:multiLevelType w:val="hybridMultilevel"/>
    <w:tmpl w:val="1658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65F7D"/>
    <w:multiLevelType w:val="hybridMultilevel"/>
    <w:tmpl w:val="03B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139AD"/>
    <w:multiLevelType w:val="hybridMultilevel"/>
    <w:tmpl w:val="C1DE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30818"/>
    <w:multiLevelType w:val="hybridMultilevel"/>
    <w:tmpl w:val="6946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97328"/>
    <w:multiLevelType w:val="hybridMultilevel"/>
    <w:tmpl w:val="0A14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71045"/>
    <w:multiLevelType w:val="hybridMultilevel"/>
    <w:tmpl w:val="98F471CA"/>
    <w:lvl w:ilvl="0" w:tplc="7C1E2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A67FD"/>
    <w:multiLevelType w:val="hybridMultilevel"/>
    <w:tmpl w:val="3C4A605E"/>
    <w:lvl w:ilvl="0" w:tplc="18E20092">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91B61"/>
    <w:multiLevelType w:val="hybridMultilevel"/>
    <w:tmpl w:val="0E0A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D4DD0"/>
    <w:multiLevelType w:val="hybridMultilevel"/>
    <w:tmpl w:val="DD92D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7061"/>
    <w:multiLevelType w:val="hybridMultilevel"/>
    <w:tmpl w:val="26DC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80B36"/>
    <w:multiLevelType w:val="hybridMultilevel"/>
    <w:tmpl w:val="71E25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C15AA0"/>
    <w:multiLevelType w:val="hybridMultilevel"/>
    <w:tmpl w:val="EC2E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5C78E3"/>
    <w:multiLevelType w:val="hybridMultilevel"/>
    <w:tmpl w:val="C4F0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9267A"/>
    <w:multiLevelType w:val="hybridMultilevel"/>
    <w:tmpl w:val="9A4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CA096D"/>
    <w:multiLevelType w:val="hybridMultilevel"/>
    <w:tmpl w:val="722A1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FA2FFF"/>
    <w:multiLevelType w:val="hybridMultilevel"/>
    <w:tmpl w:val="30F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A11E7"/>
    <w:multiLevelType w:val="hybridMultilevel"/>
    <w:tmpl w:val="5E16C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674C6"/>
    <w:multiLevelType w:val="hybridMultilevel"/>
    <w:tmpl w:val="4324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011022D"/>
    <w:multiLevelType w:val="hybridMultilevel"/>
    <w:tmpl w:val="C12A1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6AD1E7E"/>
    <w:multiLevelType w:val="hybridMultilevel"/>
    <w:tmpl w:val="19AC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34413"/>
    <w:multiLevelType w:val="hybridMultilevel"/>
    <w:tmpl w:val="ABEA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63A7B"/>
    <w:multiLevelType w:val="hybridMultilevel"/>
    <w:tmpl w:val="8E32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A1777F"/>
    <w:multiLevelType w:val="hybridMultilevel"/>
    <w:tmpl w:val="F5CA0CA8"/>
    <w:lvl w:ilvl="0" w:tplc="E55690B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431B7"/>
    <w:multiLevelType w:val="hybridMultilevel"/>
    <w:tmpl w:val="EEB0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603CA"/>
    <w:multiLevelType w:val="hybridMultilevel"/>
    <w:tmpl w:val="2F1A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4260A"/>
    <w:multiLevelType w:val="hybridMultilevel"/>
    <w:tmpl w:val="1116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D0C5BD4"/>
    <w:multiLevelType w:val="hybridMultilevel"/>
    <w:tmpl w:val="37A2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486BA4"/>
    <w:multiLevelType w:val="hybridMultilevel"/>
    <w:tmpl w:val="8904E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A08D3"/>
    <w:multiLevelType w:val="hybridMultilevel"/>
    <w:tmpl w:val="7D06C3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46644"/>
    <w:multiLevelType w:val="hybridMultilevel"/>
    <w:tmpl w:val="31E69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470264"/>
    <w:multiLevelType w:val="hybridMultilevel"/>
    <w:tmpl w:val="D90E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67AD224E"/>
    <w:multiLevelType w:val="hybridMultilevel"/>
    <w:tmpl w:val="AA90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11BA8"/>
    <w:multiLevelType w:val="hybridMultilevel"/>
    <w:tmpl w:val="425E6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80A0C"/>
    <w:multiLevelType w:val="hybridMultilevel"/>
    <w:tmpl w:val="583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635B14"/>
    <w:multiLevelType w:val="hybridMultilevel"/>
    <w:tmpl w:val="CF54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767EA2"/>
    <w:multiLevelType w:val="hybridMultilevel"/>
    <w:tmpl w:val="E5EA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CE3B5F"/>
    <w:multiLevelType w:val="hybridMultilevel"/>
    <w:tmpl w:val="C39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DC2087"/>
    <w:multiLevelType w:val="hybridMultilevel"/>
    <w:tmpl w:val="431E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AB2FE6"/>
    <w:multiLevelType w:val="hybridMultilevel"/>
    <w:tmpl w:val="6D4A1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1B2614"/>
    <w:multiLevelType w:val="hybridMultilevel"/>
    <w:tmpl w:val="F45A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43"/>
  </w:num>
  <w:num w:numId="4">
    <w:abstractNumId w:val="31"/>
  </w:num>
  <w:num w:numId="5">
    <w:abstractNumId w:val="22"/>
  </w:num>
  <w:num w:numId="6">
    <w:abstractNumId w:val="29"/>
  </w:num>
  <w:num w:numId="7">
    <w:abstractNumId w:val="9"/>
  </w:num>
  <w:num w:numId="8">
    <w:abstractNumId w:val="39"/>
  </w:num>
  <w:num w:numId="9">
    <w:abstractNumId w:val="38"/>
  </w:num>
  <w:num w:numId="10">
    <w:abstractNumId w:val="44"/>
  </w:num>
  <w:num w:numId="11">
    <w:abstractNumId w:val="10"/>
  </w:num>
  <w:num w:numId="12">
    <w:abstractNumId w:val="23"/>
  </w:num>
  <w:num w:numId="13">
    <w:abstractNumId w:val="16"/>
  </w:num>
  <w:num w:numId="14">
    <w:abstractNumId w:val="32"/>
  </w:num>
  <w:num w:numId="15">
    <w:abstractNumId w:val="12"/>
  </w:num>
  <w:num w:numId="16">
    <w:abstractNumId w:val="41"/>
  </w:num>
  <w:num w:numId="17">
    <w:abstractNumId w:val="7"/>
  </w:num>
  <w:num w:numId="18">
    <w:abstractNumId w:val="5"/>
  </w:num>
  <w:num w:numId="19">
    <w:abstractNumId w:val="2"/>
  </w:num>
  <w:num w:numId="20">
    <w:abstractNumId w:val="45"/>
  </w:num>
  <w:num w:numId="21">
    <w:abstractNumId w:val="20"/>
  </w:num>
  <w:num w:numId="22">
    <w:abstractNumId w:val="8"/>
  </w:num>
  <w:num w:numId="23">
    <w:abstractNumId w:val="11"/>
  </w:num>
  <w:num w:numId="24">
    <w:abstractNumId w:val="0"/>
  </w:num>
  <w:num w:numId="25">
    <w:abstractNumId w:val="1"/>
  </w:num>
  <w:num w:numId="26">
    <w:abstractNumId w:val="46"/>
  </w:num>
  <w:num w:numId="27">
    <w:abstractNumId w:val="35"/>
  </w:num>
  <w:num w:numId="28">
    <w:abstractNumId w:val="27"/>
  </w:num>
  <w:num w:numId="29">
    <w:abstractNumId w:val="40"/>
  </w:num>
  <w:num w:numId="30">
    <w:abstractNumId w:val="33"/>
  </w:num>
  <w:num w:numId="31">
    <w:abstractNumId w:val="18"/>
  </w:num>
  <w:num w:numId="32">
    <w:abstractNumId w:val="19"/>
  </w:num>
  <w:num w:numId="33">
    <w:abstractNumId w:val="25"/>
  </w:num>
  <w:num w:numId="34">
    <w:abstractNumId w:val="15"/>
  </w:num>
  <w:num w:numId="35">
    <w:abstractNumId w:val="13"/>
  </w:num>
  <w:num w:numId="36">
    <w:abstractNumId w:val="37"/>
  </w:num>
  <w:num w:numId="37">
    <w:abstractNumId w:val="24"/>
  </w:num>
  <w:num w:numId="38">
    <w:abstractNumId w:val="47"/>
  </w:num>
  <w:num w:numId="39">
    <w:abstractNumId w:val="18"/>
  </w:num>
  <w:num w:numId="40">
    <w:abstractNumId w:val="43"/>
  </w:num>
  <w:num w:numId="41">
    <w:abstractNumId w:val="3"/>
  </w:num>
  <w:num w:numId="42">
    <w:abstractNumId w:val="17"/>
  </w:num>
  <w:num w:numId="43">
    <w:abstractNumId w:val="4"/>
  </w:num>
  <w:num w:numId="44">
    <w:abstractNumId w:val="14"/>
  </w:num>
  <w:num w:numId="45">
    <w:abstractNumId w:val="36"/>
  </w:num>
  <w:num w:numId="46">
    <w:abstractNumId w:val="30"/>
  </w:num>
  <w:num w:numId="47">
    <w:abstractNumId w:val="6"/>
  </w:num>
  <w:num w:numId="48">
    <w:abstractNumId w:val="26"/>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BE"/>
    <w:rsid w:val="00002304"/>
    <w:rsid w:val="00003C4B"/>
    <w:rsid w:val="00010F06"/>
    <w:rsid w:val="00011FDC"/>
    <w:rsid w:val="00021EB0"/>
    <w:rsid w:val="00023627"/>
    <w:rsid w:val="00042A38"/>
    <w:rsid w:val="00053BE2"/>
    <w:rsid w:val="000803AF"/>
    <w:rsid w:val="0008784A"/>
    <w:rsid w:val="000A09E8"/>
    <w:rsid w:val="000C0415"/>
    <w:rsid w:val="000C061D"/>
    <w:rsid w:val="000C39B3"/>
    <w:rsid w:val="000D1443"/>
    <w:rsid w:val="000D25D0"/>
    <w:rsid w:val="000E6F48"/>
    <w:rsid w:val="000F3884"/>
    <w:rsid w:val="000F59FE"/>
    <w:rsid w:val="000F5C50"/>
    <w:rsid w:val="0010165D"/>
    <w:rsid w:val="001123A0"/>
    <w:rsid w:val="00113E82"/>
    <w:rsid w:val="001150A9"/>
    <w:rsid w:val="001152F7"/>
    <w:rsid w:val="00115EA3"/>
    <w:rsid w:val="00117BF7"/>
    <w:rsid w:val="0012026C"/>
    <w:rsid w:val="00146BC4"/>
    <w:rsid w:val="00152C5B"/>
    <w:rsid w:val="001561B7"/>
    <w:rsid w:val="00164BA4"/>
    <w:rsid w:val="00173250"/>
    <w:rsid w:val="001862AC"/>
    <w:rsid w:val="00191926"/>
    <w:rsid w:val="001A488F"/>
    <w:rsid w:val="001B6673"/>
    <w:rsid w:val="001C10F9"/>
    <w:rsid w:val="001E104F"/>
    <w:rsid w:val="00210719"/>
    <w:rsid w:val="0023249B"/>
    <w:rsid w:val="0023472B"/>
    <w:rsid w:val="002357BB"/>
    <w:rsid w:val="00270F8F"/>
    <w:rsid w:val="002839D6"/>
    <w:rsid w:val="002861FD"/>
    <w:rsid w:val="0029090B"/>
    <w:rsid w:val="002A0D6C"/>
    <w:rsid w:val="002A2EFD"/>
    <w:rsid w:val="002B0497"/>
    <w:rsid w:val="002F1CF3"/>
    <w:rsid w:val="00301F81"/>
    <w:rsid w:val="00303933"/>
    <w:rsid w:val="0030474C"/>
    <w:rsid w:val="003142D9"/>
    <w:rsid w:val="00320B14"/>
    <w:rsid w:val="00322263"/>
    <w:rsid w:val="00325A7F"/>
    <w:rsid w:val="00327CD9"/>
    <w:rsid w:val="003349BF"/>
    <w:rsid w:val="003421A5"/>
    <w:rsid w:val="00343AFA"/>
    <w:rsid w:val="00350000"/>
    <w:rsid w:val="00382F7B"/>
    <w:rsid w:val="003861C2"/>
    <w:rsid w:val="0039164D"/>
    <w:rsid w:val="003959D4"/>
    <w:rsid w:val="003A1CCF"/>
    <w:rsid w:val="003A1DCF"/>
    <w:rsid w:val="003A3E22"/>
    <w:rsid w:val="003A6799"/>
    <w:rsid w:val="003B3747"/>
    <w:rsid w:val="003B49AF"/>
    <w:rsid w:val="003C3428"/>
    <w:rsid w:val="003C5EA1"/>
    <w:rsid w:val="003C6A86"/>
    <w:rsid w:val="003D07CF"/>
    <w:rsid w:val="003D5659"/>
    <w:rsid w:val="003D5A7F"/>
    <w:rsid w:val="003D5C0E"/>
    <w:rsid w:val="003D765F"/>
    <w:rsid w:val="003E0DD1"/>
    <w:rsid w:val="003E73FA"/>
    <w:rsid w:val="003F0307"/>
    <w:rsid w:val="003F6194"/>
    <w:rsid w:val="004050F8"/>
    <w:rsid w:val="00407CD9"/>
    <w:rsid w:val="00413982"/>
    <w:rsid w:val="00426E7C"/>
    <w:rsid w:val="00444D05"/>
    <w:rsid w:val="004532E5"/>
    <w:rsid w:val="00456274"/>
    <w:rsid w:val="00470DBE"/>
    <w:rsid w:val="004716A7"/>
    <w:rsid w:val="00483F1C"/>
    <w:rsid w:val="00487AF0"/>
    <w:rsid w:val="0049174F"/>
    <w:rsid w:val="00495DB6"/>
    <w:rsid w:val="004A6DE8"/>
    <w:rsid w:val="004B0468"/>
    <w:rsid w:val="004B409D"/>
    <w:rsid w:val="004B50EF"/>
    <w:rsid w:val="004B6BCC"/>
    <w:rsid w:val="004C7A13"/>
    <w:rsid w:val="004E5A9C"/>
    <w:rsid w:val="004F6AA7"/>
    <w:rsid w:val="00501AF1"/>
    <w:rsid w:val="005038C6"/>
    <w:rsid w:val="00505626"/>
    <w:rsid w:val="00512565"/>
    <w:rsid w:val="0052729C"/>
    <w:rsid w:val="005409FC"/>
    <w:rsid w:val="005564A6"/>
    <w:rsid w:val="00557408"/>
    <w:rsid w:val="005641AA"/>
    <w:rsid w:val="00573EC0"/>
    <w:rsid w:val="00575FA0"/>
    <w:rsid w:val="00585C1B"/>
    <w:rsid w:val="005A0E40"/>
    <w:rsid w:val="005C799D"/>
    <w:rsid w:val="005D2695"/>
    <w:rsid w:val="005D2B7F"/>
    <w:rsid w:val="005D4584"/>
    <w:rsid w:val="005E0822"/>
    <w:rsid w:val="005E1023"/>
    <w:rsid w:val="005E167A"/>
    <w:rsid w:val="005E173B"/>
    <w:rsid w:val="005E4104"/>
    <w:rsid w:val="005E69AB"/>
    <w:rsid w:val="005F0E9A"/>
    <w:rsid w:val="005F49A7"/>
    <w:rsid w:val="005F7EF2"/>
    <w:rsid w:val="00600CBB"/>
    <w:rsid w:val="006013F6"/>
    <w:rsid w:val="00601C87"/>
    <w:rsid w:val="0060213E"/>
    <w:rsid w:val="00612494"/>
    <w:rsid w:val="00613A1C"/>
    <w:rsid w:val="00614F51"/>
    <w:rsid w:val="006238BE"/>
    <w:rsid w:val="006370A5"/>
    <w:rsid w:val="00643506"/>
    <w:rsid w:val="00643A7D"/>
    <w:rsid w:val="006463FF"/>
    <w:rsid w:val="0064692F"/>
    <w:rsid w:val="006506F2"/>
    <w:rsid w:val="00660D30"/>
    <w:rsid w:val="00676575"/>
    <w:rsid w:val="0067794B"/>
    <w:rsid w:val="00677FFD"/>
    <w:rsid w:val="00686639"/>
    <w:rsid w:val="0068667C"/>
    <w:rsid w:val="00691D28"/>
    <w:rsid w:val="00694717"/>
    <w:rsid w:val="0069541E"/>
    <w:rsid w:val="00695E02"/>
    <w:rsid w:val="00696EA1"/>
    <w:rsid w:val="006B61A4"/>
    <w:rsid w:val="006B65ED"/>
    <w:rsid w:val="006C7C24"/>
    <w:rsid w:val="006D28B4"/>
    <w:rsid w:val="006E3B7F"/>
    <w:rsid w:val="006F1C9B"/>
    <w:rsid w:val="006F4E13"/>
    <w:rsid w:val="007027B3"/>
    <w:rsid w:val="00704C1F"/>
    <w:rsid w:val="00707252"/>
    <w:rsid w:val="00713D1C"/>
    <w:rsid w:val="0071404F"/>
    <w:rsid w:val="007349B9"/>
    <w:rsid w:val="00751B45"/>
    <w:rsid w:val="00753BAC"/>
    <w:rsid w:val="00754C9C"/>
    <w:rsid w:val="0075737E"/>
    <w:rsid w:val="00761C4C"/>
    <w:rsid w:val="00763D1F"/>
    <w:rsid w:val="00764A67"/>
    <w:rsid w:val="00774AD5"/>
    <w:rsid w:val="00776A26"/>
    <w:rsid w:val="00777360"/>
    <w:rsid w:val="0078716A"/>
    <w:rsid w:val="00795005"/>
    <w:rsid w:val="007956DE"/>
    <w:rsid w:val="007C5516"/>
    <w:rsid w:val="007C6272"/>
    <w:rsid w:val="007D6684"/>
    <w:rsid w:val="007E1223"/>
    <w:rsid w:val="007E40FA"/>
    <w:rsid w:val="007F22B9"/>
    <w:rsid w:val="007F2419"/>
    <w:rsid w:val="007F63B6"/>
    <w:rsid w:val="007F702B"/>
    <w:rsid w:val="00804ED2"/>
    <w:rsid w:val="0081183F"/>
    <w:rsid w:val="00813C88"/>
    <w:rsid w:val="00817675"/>
    <w:rsid w:val="00820399"/>
    <w:rsid w:val="0083376F"/>
    <w:rsid w:val="00834BB7"/>
    <w:rsid w:val="008375E5"/>
    <w:rsid w:val="00842006"/>
    <w:rsid w:val="008451B4"/>
    <w:rsid w:val="008473EA"/>
    <w:rsid w:val="00852F99"/>
    <w:rsid w:val="00860E5C"/>
    <w:rsid w:val="00863CD7"/>
    <w:rsid w:val="00866033"/>
    <w:rsid w:val="00883508"/>
    <w:rsid w:val="008870B5"/>
    <w:rsid w:val="00895EB4"/>
    <w:rsid w:val="008B7554"/>
    <w:rsid w:val="008B7771"/>
    <w:rsid w:val="008C1DCE"/>
    <w:rsid w:val="008C3A60"/>
    <w:rsid w:val="008C73A8"/>
    <w:rsid w:val="008D1559"/>
    <w:rsid w:val="008E140C"/>
    <w:rsid w:val="008E666A"/>
    <w:rsid w:val="00903922"/>
    <w:rsid w:val="009056E2"/>
    <w:rsid w:val="00906ED0"/>
    <w:rsid w:val="00912E81"/>
    <w:rsid w:val="0092606D"/>
    <w:rsid w:val="00931C17"/>
    <w:rsid w:val="00932C09"/>
    <w:rsid w:val="0093423B"/>
    <w:rsid w:val="00934895"/>
    <w:rsid w:val="00947D45"/>
    <w:rsid w:val="00953F26"/>
    <w:rsid w:val="00965343"/>
    <w:rsid w:val="009908CA"/>
    <w:rsid w:val="009B276F"/>
    <w:rsid w:val="009B2802"/>
    <w:rsid w:val="009B362F"/>
    <w:rsid w:val="009B616A"/>
    <w:rsid w:val="009B7371"/>
    <w:rsid w:val="009C1001"/>
    <w:rsid w:val="009C7D93"/>
    <w:rsid w:val="009D4379"/>
    <w:rsid w:val="009D70D1"/>
    <w:rsid w:val="009E3813"/>
    <w:rsid w:val="009E72CD"/>
    <w:rsid w:val="009E77FE"/>
    <w:rsid w:val="009F112D"/>
    <w:rsid w:val="009F7AB7"/>
    <w:rsid w:val="00A00E4A"/>
    <w:rsid w:val="00A02E21"/>
    <w:rsid w:val="00A16898"/>
    <w:rsid w:val="00A201C6"/>
    <w:rsid w:val="00A2253B"/>
    <w:rsid w:val="00A226F8"/>
    <w:rsid w:val="00A229F5"/>
    <w:rsid w:val="00A24D22"/>
    <w:rsid w:val="00A3746D"/>
    <w:rsid w:val="00A37A64"/>
    <w:rsid w:val="00A43366"/>
    <w:rsid w:val="00A4556B"/>
    <w:rsid w:val="00A53590"/>
    <w:rsid w:val="00A5394D"/>
    <w:rsid w:val="00A54535"/>
    <w:rsid w:val="00A6117A"/>
    <w:rsid w:val="00A6181C"/>
    <w:rsid w:val="00A62209"/>
    <w:rsid w:val="00A65747"/>
    <w:rsid w:val="00A67F6E"/>
    <w:rsid w:val="00A8029E"/>
    <w:rsid w:val="00A925CD"/>
    <w:rsid w:val="00A96202"/>
    <w:rsid w:val="00AA09F0"/>
    <w:rsid w:val="00AA63FF"/>
    <w:rsid w:val="00AB3842"/>
    <w:rsid w:val="00AC12CD"/>
    <w:rsid w:val="00AC6FDB"/>
    <w:rsid w:val="00AD64F6"/>
    <w:rsid w:val="00AD7837"/>
    <w:rsid w:val="00AF1B1F"/>
    <w:rsid w:val="00B126A0"/>
    <w:rsid w:val="00B17C89"/>
    <w:rsid w:val="00B206C4"/>
    <w:rsid w:val="00B3321C"/>
    <w:rsid w:val="00B335F1"/>
    <w:rsid w:val="00B478B3"/>
    <w:rsid w:val="00B5589D"/>
    <w:rsid w:val="00B63429"/>
    <w:rsid w:val="00B707A5"/>
    <w:rsid w:val="00B72521"/>
    <w:rsid w:val="00B72578"/>
    <w:rsid w:val="00B86A28"/>
    <w:rsid w:val="00B93979"/>
    <w:rsid w:val="00B9528E"/>
    <w:rsid w:val="00BA6AAD"/>
    <w:rsid w:val="00BB4ED4"/>
    <w:rsid w:val="00BC22E8"/>
    <w:rsid w:val="00BD4BD2"/>
    <w:rsid w:val="00BD6E95"/>
    <w:rsid w:val="00C016A6"/>
    <w:rsid w:val="00C0305A"/>
    <w:rsid w:val="00C23E53"/>
    <w:rsid w:val="00C31AB7"/>
    <w:rsid w:val="00C3447F"/>
    <w:rsid w:val="00C4401B"/>
    <w:rsid w:val="00C456D4"/>
    <w:rsid w:val="00C46905"/>
    <w:rsid w:val="00C4725D"/>
    <w:rsid w:val="00C63556"/>
    <w:rsid w:val="00C74A7F"/>
    <w:rsid w:val="00C7781C"/>
    <w:rsid w:val="00C807EB"/>
    <w:rsid w:val="00C8364B"/>
    <w:rsid w:val="00C8398C"/>
    <w:rsid w:val="00C97246"/>
    <w:rsid w:val="00CA6BE8"/>
    <w:rsid w:val="00CB04CA"/>
    <w:rsid w:val="00CB4BE6"/>
    <w:rsid w:val="00CB73FB"/>
    <w:rsid w:val="00CC5889"/>
    <w:rsid w:val="00CC66E0"/>
    <w:rsid w:val="00CC7E09"/>
    <w:rsid w:val="00CE01C1"/>
    <w:rsid w:val="00CE44AB"/>
    <w:rsid w:val="00CF3CC2"/>
    <w:rsid w:val="00CF6ECD"/>
    <w:rsid w:val="00D003A8"/>
    <w:rsid w:val="00D15312"/>
    <w:rsid w:val="00D24627"/>
    <w:rsid w:val="00D34109"/>
    <w:rsid w:val="00D421A1"/>
    <w:rsid w:val="00D63922"/>
    <w:rsid w:val="00D651C4"/>
    <w:rsid w:val="00DA05C7"/>
    <w:rsid w:val="00DA2004"/>
    <w:rsid w:val="00DB292B"/>
    <w:rsid w:val="00DB3952"/>
    <w:rsid w:val="00DB5E62"/>
    <w:rsid w:val="00DD7FCE"/>
    <w:rsid w:val="00DE535A"/>
    <w:rsid w:val="00DE78F8"/>
    <w:rsid w:val="00DF3526"/>
    <w:rsid w:val="00DF5E6A"/>
    <w:rsid w:val="00DF6B53"/>
    <w:rsid w:val="00E03FC6"/>
    <w:rsid w:val="00E067EA"/>
    <w:rsid w:val="00E22F75"/>
    <w:rsid w:val="00E277DC"/>
    <w:rsid w:val="00E34AF2"/>
    <w:rsid w:val="00E41970"/>
    <w:rsid w:val="00E64768"/>
    <w:rsid w:val="00E70C27"/>
    <w:rsid w:val="00E73327"/>
    <w:rsid w:val="00E73BF2"/>
    <w:rsid w:val="00E77EF6"/>
    <w:rsid w:val="00E93E6B"/>
    <w:rsid w:val="00EA19F4"/>
    <w:rsid w:val="00EA6B4B"/>
    <w:rsid w:val="00EB1C2B"/>
    <w:rsid w:val="00EB6548"/>
    <w:rsid w:val="00EC36F6"/>
    <w:rsid w:val="00ED772F"/>
    <w:rsid w:val="00EF0317"/>
    <w:rsid w:val="00EF0F34"/>
    <w:rsid w:val="00EF4093"/>
    <w:rsid w:val="00EF40AE"/>
    <w:rsid w:val="00F222ED"/>
    <w:rsid w:val="00F45FF5"/>
    <w:rsid w:val="00F51166"/>
    <w:rsid w:val="00F54626"/>
    <w:rsid w:val="00F6130F"/>
    <w:rsid w:val="00F62566"/>
    <w:rsid w:val="00F73ADF"/>
    <w:rsid w:val="00F90EF3"/>
    <w:rsid w:val="00F93864"/>
    <w:rsid w:val="00FA394F"/>
    <w:rsid w:val="00FA79BD"/>
    <w:rsid w:val="00FA79E4"/>
    <w:rsid w:val="00FB4AD8"/>
    <w:rsid w:val="00FD137E"/>
    <w:rsid w:val="00FD3F11"/>
    <w:rsid w:val="00FD75DB"/>
    <w:rsid w:val="00FE37B5"/>
    <w:rsid w:val="00FE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uiPriority w:val="9"/>
    <w:qFormat/>
    <w:rsid w:val="00557408"/>
    <w:pPr>
      <w:keepNext/>
      <w:keepLines/>
      <w:spacing w:before="240" w:after="120" w:line="240" w:lineRule="auto"/>
      <w:outlineLvl w:val="0"/>
    </w:pPr>
    <w:rPr>
      <w:rFonts w:eastAsiaTheme="majorEastAsia" w:cstheme="majorBidi"/>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3E22"/>
    <w:pPr>
      <w:keepNext/>
      <w:keepLines/>
      <w:spacing w:after="120"/>
      <w:outlineLvl w:val="1"/>
    </w:pPr>
    <w:rPr>
      <w:rFonts w:eastAsiaTheme="majorEastAsia" w:cstheme="majorBidi"/>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7D"/>
    <w:pPr>
      <w:ind w:left="720"/>
      <w:contextualSpacing/>
    </w:pPr>
  </w:style>
  <w:style w:type="character" w:customStyle="1" w:styleId="Heading1Char">
    <w:name w:val="Heading 1 Char"/>
    <w:basedOn w:val="DefaultParagraphFont"/>
    <w:link w:val="Heading1"/>
    <w:uiPriority w:val="9"/>
    <w:rsid w:val="00557408"/>
    <w:rPr>
      <w:rFonts w:eastAsiaTheme="majorEastAsia" w:cstheme="majorBidi"/>
      <w:bCs/>
      <w:color w:val="365F91" w:themeColor="accent1" w:themeShade="BF"/>
      <w:sz w:val="28"/>
      <w:szCs w:val="28"/>
    </w:rPr>
  </w:style>
  <w:style w:type="character" w:styleId="Hyperlink">
    <w:name w:val="Hyperlink"/>
    <w:basedOn w:val="DefaultParagraphFont"/>
    <w:uiPriority w:val="99"/>
    <w:unhideWhenUsed/>
    <w:rsid w:val="0029090B"/>
    <w:rPr>
      <w:color w:val="0563C1"/>
      <w:u w:val="single"/>
    </w:rPr>
  </w:style>
  <w:style w:type="paragraph" w:styleId="PlainText">
    <w:name w:val="Plain Text"/>
    <w:basedOn w:val="Normal"/>
    <w:link w:val="PlainTextChar"/>
    <w:uiPriority w:val="99"/>
    <w:semiHidden/>
    <w:unhideWhenUsed/>
    <w:rsid w:val="0029090B"/>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29090B"/>
    <w:rPr>
      <w:rFonts w:eastAsiaTheme="minorHAnsi"/>
      <w:sz w:val="22"/>
      <w:szCs w:val="22"/>
    </w:rPr>
  </w:style>
  <w:style w:type="character" w:styleId="FollowedHyperlink">
    <w:name w:val="FollowedHyperlink"/>
    <w:basedOn w:val="DefaultParagraphFont"/>
    <w:uiPriority w:val="99"/>
    <w:semiHidden/>
    <w:unhideWhenUsed/>
    <w:rsid w:val="00382F7B"/>
    <w:rPr>
      <w:color w:val="800080" w:themeColor="followedHyperlink"/>
      <w:u w:val="single"/>
    </w:rPr>
  </w:style>
  <w:style w:type="character" w:styleId="Strong">
    <w:name w:val="Strong"/>
    <w:basedOn w:val="DefaultParagraphFont"/>
    <w:uiPriority w:val="22"/>
    <w:qFormat/>
    <w:rsid w:val="00FA394F"/>
    <w:rPr>
      <w:b/>
      <w:bCs/>
    </w:rPr>
  </w:style>
  <w:style w:type="character" w:styleId="Emphasis">
    <w:name w:val="Emphasis"/>
    <w:basedOn w:val="DefaultParagraphFont"/>
    <w:uiPriority w:val="20"/>
    <w:qFormat/>
    <w:rsid w:val="00FA394F"/>
    <w:rPr>
      <w:i/>
      <w:iCs/>
    </w:rPr>
  </w:style>
  <w:style w:type="character" w:customStyle="1" w:styleId="Heading2Char">
    <w:name w:val="Heading 2 Char"/>
    <w:basedOn w:val="DefaultParagraphFont"/>
    <w:link w:val="Heading2"/>
    <w:uiPriority w:val="9"/>
    <w:rsid w:val="003A3E22"/>
    <w:rPr>
      <w:rFonts w:eastAsiaTheme="majorEastAsia" w:cstheme="majorBidi"/>
      <w:bCs/>
      <w:color w:val="4F81BD" w:themeColor="accent1"/>
      <w:sz w:val="28"/>
      <w:szCs w:val="26"/>
    </w:rPr>
  </w:style>
  <w:style w:type="paragraph" w:styleId="Header">
    <w:name w:val="header"/>
    <w:basedOn w:val="Normal"/>
    <w:link w:val="HeaderChar"/>
    <w:uiPriority w:val="99"/>
    <w:unhideWhenUsed/>
    <w:rsid w:val="00932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C09"/>
    <w:rPr>
      <w:sz w:val="22"/>
      <w:szCs w:val="22"/>
    </w:rPr>
  </w:style>
  <w:style w:type="paragraph" w:styleId="Footer">
    <w:name w:val="footer"/>
    <w:basedOn w:val="Normal"/>
    <w:link w:val="FooterChar"/>
    <w:uiPriority w:val="99"/>
    <w:unhideWhenUsed/>
    <w:rsid w:val="00932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C0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uiPriority w:val="9"/>
    <w:qFormat/>
    <w:rsid w:val="00557408"/>
    <w:pPr>
      <w:keepNext/>
      <w:keepLines/>
      <w:spacing w:before="240" w:after="120" w:line="240" w:lineRule="auto"/>
      <w:outlineLvl w:val="0"/>
    </w:pPr>
    <w:rPr>
      <w:rFonts w:eastAsiaTheme="majorEastAsia" w:cstheme="majorBidi"/>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3E22"/>
    <w:pPr>
      <w:keepNext/>
      <w:keepLines/>
      <w:spacing w:after="120"/>
      <w:outlineLvl w:val="1"/>
    </w:pPr>
    <w:rPr>
      <w:rFonts w:eastAsiaTheme="majorEastAsia" w:cstheme="majorBidi"/>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7D"/>
    <w:pPr>
      <w:ind w:left="720"/>
      <w:contextualSpacing/>
    </w:pPr>
  </w:style>
  <w:style w:type="character" w:customStyle="1" w:styleId="Heading1Char">
    <w:name w:val="Heading 1 Char"/>
    <w:basedOn w:val="DefaultParagraphFont"/>
    <w:link w:val="Heading1"/>
    <w:uiPriority w:val="9"/>
    <w:rsid w:val="00557408"/>
    <w:rPr>
      <w:rFonts w:eastAsiaTheme="majorEastAsia" w:cstheme="majorBidi"/>
      <w:bCs/>
      <w:color w:val="365F91" w:themeColor="accent1" w:themeShade="BF"/>
      <w:sz w:val="28"/>
      <w:szCs w:val="28"/>
    </w:rPr>
  </w:style>
  <w:style w:type="character" w:styleId="Hyperlink">
    <w:name w:val="Hyperlink"/>
    <w:basedOn w:val="DefaultParagraphFont"/>
    <w:uiPriority w:val="99"/>
    <w:unhideWhenUsed/>
    <w:rsid w:val="0029090B"/>
    <w:rPr>
      <w:color w:val="0563C1"/>
      <w:u w:val="single"/>
    </w:rPr>
  </w:style>
  <w:style w:type="paragraph" w:styleId="PlainText">
    <w:name w:val="Plain Text"/>
    <w:basedOn w:val="Normal"/>
    <w:link w:val="PlainTextChar"/>
    <w:uiPriority w:val="99"/>
    <w:semiHidden/>
    <w:unhideWhenUsed/>
    <w:rsid w:val="0029090B"/>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29090B"/>
    <w:rPr>
      <w:rFonts w:eastAsiaTheme="minorHAnsi"/>
      <w:sz w:val="22"/>
      <w:szCs w:val="22"/>
    </w:rPr>
  </w:style>
  <w:style w:type="character" w:styleId="FollowedHyperlink">
    <w:name w:val="FollowedHyperlink"/>
    <w:basedOn w:val="DefaultParagraphFont"/>
    <w:uiPriority w:val="99"/>
    <w:semiHidden/>
    <w:unhideWhenUsed/>
    <w:rsid w:val="00382F7B"/>
    <w:rPr>
      <w:color w:val="800080" w:themeColor="followedHyperlink"/>
      <w:u w:val="single"/>
    </w:rPr>
  </w:style>
  <w:style w:type="character" w:styleId="Strong">
    <w:name w:val="Strong"/>
    <w:basedOn w:val="DefaultParagraphFont"/>
    <w:uiPriority w:val="22"/>
    <w:qFormat/>
    <w:rsid w:val="00FA394F"/>
    <w:rPr>
      <w:b/>
      <w:bCs/>
    </w:rPr>
  </w:style>
  <w:style w:type="character" w:styleId="Emphasis">
    <w:name w:val="Emphasis"/>
    <w:basedOn w:val="DefaultParagraphFont"/>
    <w:uiPriority w:val="20"/>
    <w:qFormat/>
    <w:rsid w:val="00FA394F"/>
    <w:rPr>
      <w:i/>
      <w:iCs/>
    </w:rPr>
  </w:style>
  <w:style w:type="character" w:customStyle="1" w:styleId="Heading2Char">
    <w:name w:val="Heading 2 Char"/>
    <w:basedOn w:val="DefaultParagraphFont"/>
    <w:link w:val="Heading2"/>
    <w:uiPriority w:val="9"/>
    <w:rsid w:val="003A3E22"/>
    <w:rPr>
      <w:rFonts w:eastAsiaTheme="majorEastAsia" w:cstheme="majorBidi"/>
      <w:bCs/>
      <w:color w:val="4F81BD" w:themeColor="accent1"/>
      <w:sz w:val="28"/>
      <w:szCs w:val="26"/>
    </w:rPr>
  </w:style>
  <w:style w:type="paragraph" w:styleId="Header">
    <w:name w:val="header"/>
    <w:basedOn w:val="Normal"/>
    <w:link w:val="HeaderChar"/>
    <w:uiPriority w:val="99"/>
    <w:unhideWhenUsed/>
    <w:rsid w:val="00932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C09"/>
    <w:rPr>
      <w:sz w:val="22"/>
      <w:szCs w:val="22"/>
    </w:rPr>
  </w:style>
  <w:style w:type="paragraph" w:styleId="Footer">
    <w:name w:val="footer"/>
    <w:basedOn w:val="Normal"/>
    <w:link w:val="FooterChar"/>
    <w:uiPriority w:val="99"/>
    <w:unhideWhenUsed/>
    <w:rsid w:val="00932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C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21">
      <w:bodyDiv w:val="1"/>
      <w:marLeft w:val="0"/>
      <w:marRight w:val="0"/>
      <w:marTop w:val="0"/>
      <w:marBottom w:val="0"/>
      <w:divBdr>
        <w:top w:val="none" w:sz="0" w:space="0" w:color="auto"/>
        <w:left w:val="none" w:sz="0" w:space="0" w:color="auto"/>
        <w:bottom w:val="none" w:sz="0" w:space="0" w:color="auto"/>
        <w:right w:val="none" w:sz="0" w:space="0" w:color="auto"/>
      </w:divBdr>
    </w:div>
    <w:div w:id="159349977">
      <w:bodyDiv w:val="1"/>
      <w:marLeft w:val="0"/>
      <w:marRight w:val="0"/>
      <w:marTop w:val="0"/>
      <w:marBottom w:val="0"/>
      <w:divBdr>
        <w:top w:val="none" w:sz="0" w:space="0" w:color="auto"/>
        <w:left w:val="none" w:sz="0" w:space="0" w:color="auto"/>
        <w:bottom w:val="none" w:sz="0" w:space="0" w:color="auto"/>
        <w:right w:val="none" w:sz="0" w:space="0" w:color="auto"/>
      </w:divBdr>
    </w:div>
    <w:div w:id="186138626">
      <w:bodyDiv w:val="1"/>
      <w:marLeft w:val="0"/>
      <w:marRight w:val="0"/>
      <w:marTop w:val="0"/>
      <w:marBottom w:val="0"/>
      <w:divBdr>
        <w:top w:val="none" w:sz="0" w:space="0" w:color="auto"/>
        <w:left w:val="none" w:sz="0" w:space="0" w:color="auto"/>
        <w:bottom w:val="none" w:sz="0" w:space="0" w:color="auto"/>
        <w:right w:val="none" w:sz="0" w:space="0" w:color="auto"/>
      </w:divBdr>
    </w:div>
    <w:div w:id="292370705">
      <w:bodyDiv w:val="1"/>
      <w:marLeft w:val="0"/>
      <w:marRight w:val="0"/>
      <w:marTop w:val="0"/>
      <w:marBottom w:val="0"/>
      <w:divBdr>
        <w:top w:val="none" w:sz="0" w:space="0" w:color="auto"/>
        <w:left w:val="none" w:sz="0" w:space="0" w:color="auto"/>
        <w:bottom w:val="none" w:sz="0" w:space="0" w:color="auto"/>
        <w:right w:val="none" w:sz="0" w:space="0" w:color="auto"/>
      </w:divBdr>
    </w:div>
    <w:div w:id="298003218">
      <w:bodyDiv w:val="1"/>
      <w:marLeft w:val="0"/>
      <w:marRight w:val="0"/>
      <w:marTop w:val="0"/>
      <w:marBottom w:val="0"/>
      <w:divBdr>
        <w:top w:val="none" w:sz="0" w:space="0" w:color="auto"/>
        <w:left w:val="none" w:sz="0" w:space="0" w:color="auto"/>
        <w:bottom w:val="none" w:sz="0" w:space="0" w:color="auto"/>
        <w:right w:val="none" w:sz="0" w:space="0" w:color="auto"/>
      </w:divBdr>
    </w:div>
    <w:div w:id="322245336">
      <w:bodyDiv w:val="1"/>
      <w:marLeft w:val="0"/>
      <w:marRight w:val="0"/>
      <w:marTop w:val="0"/>
      <w:marBottom w:val="0"/>
      <w:divBdr>
        <w:top w:val="none" w:sz="0" w:space="0" w:color="auto"/>
        <w:left w:val="none" w:sz="0" w:space="0" w:color="auto"/>
        <w:bottom w:val="none" w:sz="0" w:space="0" w:color="auto"/>
        <w:right w:val="none" w:sz="0" w:space="0" w:color="auto"/>
      </w:divBdr>
    </w:div>
    <w:div w:id="361824551">
      <w:bodyDiv w:val="1"/>
      <w:marLeft w:val="0"/>
      <w:marRight w:val="0"/>
      <w:marTop w:val="0"/>
      <w:marBottom w:val="0"/>
      <w:divBdr>
        <w:top w:val="none" w:sz="0" w:space="0" w:color="auto"/>
        <w:left w:val="none" w:sz="0" w:space="0" w:color="auto"/>
        <w:bottom w:val="none" w:sz="0" w:space="0" w:color="auto"/>
        <w:right w:val="none" w:sz="0" w:space="0" w:color="auto"/>
      </w:divBdr>
    </w:div>
    <w:div w:id="414400354">
      <w:bodyDiv w:val="1"/>
      <w:marLeft w:val="0"/>
      <w:marRight w:val="0"/>
      <w:marTop w:val="0"/>
      <w:marBottom w:val="0"/>
      <w:divBdr>
        <w:top w:val="none" w:sz="0" w:space="0" w:color="auto"/>
        <w:left w:val="none" w:sz="0" w:space="0" w:color="auto"/>
        <w:bottom w:val="none" w:sz="0" w:space="0" w:color="auto"/>
        <w:right w:val="none" w:sz="0" w:space="0" w:color="auto"/>
      </w:divBdr>
    </w:div>
    <w:div w:id="469589097">
      <w:bodyDiv w:val="1"/>
      <w:marLeft w:val="0"/>
      <w:marRight w:val="0"/>
      <w:marTop w:val="0"/>
      <w:marBottom w:val="0"/>
      <w:divBdr>
        <w:top w:val="none" w:sz="0" w:space="0" w:color="auto"/>
        <w:left w:val="none" w:sz="0" w:space="0" w:color="auto"/>
        <w:bottom w:val="none" w:sz="0" w:space="0" w:color="auto"/>
        <w:right w:val="none" w:sz="0" w:space="0" w:color="auto"/>
      </w:divBdr>
    </w:div>
    <w:div w:id="657656044">
      <w:bodyDiv w:val="1"/>
      <w:marLeft w:val="0"/>
      <w:marRight w:val="0"/>
      <w:marTop w:val="0"/>
      <w:marBottom w:val="0"/>
      <w:divBdr>
        <w:top w:val="none" w:sz="0" w:space="0" w:color="auto"/>
        <w:left w:val="none" w:sz="0" w:space="0" w:color="auto"/>
        <w:bottom w:val="none" w:sz="0" w:space="0" w:color="auto"/>
        <w:right w:val="none" w:sz="0" w:space="0" w:color="auto"/>
      </w:divBdr>
    </w:div>
    <w:div w:id="785194428">
      <w:bodyDiv w:val="1"/>
      <w:marLeft w:val="0"/>
      <w:marRight w:val="0"/>
      <w:marTop w:val="0"/>
      <w:marBottom w:val="0"/>
      <w:divBdr>
        <w:top w:val="none" w:sz="0" w:space="0" w:color="auto"/>
        <w:left w:val="none" w:sz="0" w:space="0" w:color="auto"/>
        <w:bottom w:val="none" w:sz="0" w:space="0" w:color="auto"/>
        <w:right w:val="none" w:sz="0" w:space="0" w:color="auto"/>
      </w:divBdr>
    </w:div>
    <w:div w:id="892078362">
      <w:bodyDiv w:val="1"/>
      <w:marLeft w:val="0"/>
      <w:marRight w:val="0"/>
      <w:marTop w:val="0"/>
      <w:marBottom w:val="0"/>
      <w:divBdr>
        <w:top w:val="none" w:sz="0" w:space="0" w:color="auto"/>
        <w:left w:val="none" w:sz="0" w:space="0" w:color="auto"/>
        <w:bottom w:val="none" w:sz="0" w:space="0" w:color="auto"/>
        <w:right w:val="none" w:sz="0" w:space="0" w:color="auto"/>
      </w:divBdr>
    </w:div>
    <w:div w:id="1026980991">
      <w:bodyDiv w:val="1"/>
      <w:marLeft w:val="0"/>
      <w:marRight w:val="0"/>
      <w:marTop w:val="0"/>
      <w:marBottom w:val="0"/>
      <w:divBdr>
        <w:top w:val="none" w:sz="0" w:space="0" w:color="auto"/>
        <w:left w:val="none" w:sz="0" w:space="0" w:color="auto"/>
        <w:bottom w:val="none" w:sz="0" w:space="0" w:color="auto"/>
        <w:right w:val="none" w:sz="0" w:space="0" w:color="auto"/>
      </w:divBdr>
    </w:div>
    <w:div w:id="1034237210">
      <w:bodyDiv w:val="1"/>
      <w:marLeft w:val="0"/>
      <w:marRight w:val="0"/>
      <w:marTop w:val="0"/>
      <w:marBottom w:val="0"/>
      <w:divBdr>
        <w:top w:val="none" w:sz="0" w:space="0" w:color="auto"/>
        <w:left w:val="none" w:sz="0" w:space="0" w:color="auto"/>
        <w:bottom w:val="none" w:sz="0" w:space="0" w:color="auto"/>
        <w:right w:val="none" w:sz="0" w:space="0" w:color="auto"/>
      </w:divBdr>
    </w:div>
    <w:div w:id="1035041249">
      <w:bodyDiv w:val="1"/>
      <w:marLeft w:val="0"/>
      <w:marRight w:val="0"/>
      <w:marTop w:val="0"/>
      <w:marBottom w:val="0"/>
      <w:divBdr>
        <w:top w:val="none" w:sz="0" w:space="0" w:color="auto"/>
        <w:left w:val="none" w:sz="0" w:space="0" w:color="auto"/>
        <w:bottom w:val="none" w:sz="0" w:space="0" w:color="auto"/>
        <w:right w:val="none" w:sz="0" w:space="0" w:color="auto"/>
      </w:divBdr>
    </w:div>
    <w:div w:id="1038510372">
      <w:bodyDiv w:val="1"/>
      <w:marLeft w:val="0"/>
      <w:marRight w:val="0"/>
      <w:marTop w:val="0"/>
      <w:marBottom w:val="0"/>
      <w:divBdr>
        <w:top w:val="none" w:sz="0" w:space="0" w:color="auto"/>
        <w:left w:val="none" w:sz="0" w:space="0" w:color="auto"/>
        <w:bottom w:val="none" w:sz="0" w:space="0" w:color="auto"/>
        <w:right w:val="none" w:sz="0" w:space="0" w:color="auto"/>
      </w:divBdr>
    </w:div>
    <w:div w:id="1085152006">
      <w:bodyDiv w:val="1"/>
      <w:marLeft w:val="0"/>
      <w:marRight w:val="0"/>
      <w:marTop w:val="0"/>
      <w:marBottom w:val="0"/>
      <w:divBdr>
        <w:top w:val="none" w:sz="0" w:space="0" w:color="auto"/>
        <w:left w:val="none" w:sz="0" w:space="0" w:color="auto"/>
        <w:bottom w:val="none" w:sz="0" w:space="0" w:color="auto"/>
        <w:right w:val="none" w:sz="0" w:space="0" w:color="auto"/>
      </w:divBdr>
    </w:div>
    <w:div w:id="1109662014">
      <w:bodyDiv w:val="1"/>
      <w:marLeft w:val="0"/>
      <w:marRight w:val="0"/>
      <w:marTop w:val="0"/>
      <w:marBottom w:val="0"/>
      <w:divBdr>
        <w:top w:val="none" w:sz="0" w:space="0" w:color="auto"/>
        <w:left w:val="none" w:sz="0" w:space="0" w:color="auto"/>
        <w:bottom w:val="none" w:sz="0" w:space="0" w:color="auto"/>
        <w:right w:val="none" w:sz="0" w:space="0" w:color="auto"/>
      </w:divBdr>
    </w:div>
    <w:div w:id="1179614770">
      <w:bodyDiv w:val="1"/>
      <w:marLeft w:val="0"/>
      <w:marRight w:val="0"/>
      <w:marTop w:val="0"/>
      <w:marBottom w:val="0"/>
      <w:divBdr>
        <w:top w:val="none" w:sz="0" w:space="0" w:color="auto"/>
        <w:left w:val="none" w:sz="0" w:space="0" w:color="auto"/>
        <w:bottom w:val="none" w:sz="0" w:space="0" w:color="auto"/>
        <w:right w:val="none" w:sz="0" w:space="0" w:color="auto"/>
      </w:divBdr>
    </w:div>
    <w:div w:id="1180971920">
      <w:bodyDiv w:val="1"/>
      <w:marLeft w:val="0"/>
      <w:marRight w:val="0"/>
      <w:marTop w:val="0"/>
      <w:marBottom w:val="0"/>
      <w:divBdr>
        <w:top w:val="none" w:sz="0" w:space="0" w:color="auto"/>
        <w:left w:val="none" w:sz="0" w:space="0" w:color="auto"/>
        <w:bottom w:val="none" w:sz="0" w:space="0" w:color="auto"/>
        <w:right w:val="none" w:sz="0" w:space="0" w:color="auto"/>
      </w:divBdr>
    </w:div>
    <w:div w:id="1205753845">
      <w:bodyDiv w:val="1"/>
      <w:marLeft w:val="0"/>
      <w:marRight w:val="0"/>
      <w:marTop w:val="0"/>
      <w:marBottom w:val="0"/>
      <w:divBdr>
        <w:top w:val="none" w:sz="0" w:space="0" w:color="auto"/>
        <w:left w:val="none" w:sz="0" w:space="0" w:color="auto"/>
        <w:bottom w:val="none" w:sz="0" w:space="0" w:color="auto"/>
        <w:right w:val="none" w:sz="0" w:space="0" w:color="auto"/>
      </w:divBdr>
    </w:div>
    <w:div w:id="1259559532">
      <w:bodyDiv w:val="1"/>
      <w:marLeft w:val="0"/>
      <w:marRight w:val="0"/>
      <w:marTop w:val="0"/>
      <w:marBottom w:val="0"/>
      <w:divBdr>
        <w:top w:val="none" w:sz="0" w:space="0" w:color="auto"/>
        <w:left w:val="none" w:sz="0" w:space="0" w:color="auto"/>
        <w:bottom w:val="none" w:sz="0" w:space="0" w:color="auto"/>
        <w:right w:val="none" w:sz="0" w:space="0" w:color="auto"/>
      </w:divBdr>
    </w:div>
    <w:div w:id="1289700335">
      <w:bodyDiv w:val="1"/>
      <w:marLeft w:val="0"/>
      <w:marRight w:val="0"/>
      <w:marTop w:val="0"/>
      <w:marBottom w:val="0"/>
      <w:divBdr>
        <w:top w:val="none" w:sz="0" w:space="0" w:color="auto"/>
        <w:left w:val="none" w:sz="0" w:space="0" w:color="auto"/>
        <w:bottom w:val="none" w:sz="0" w:space="0" w:color="auto"/>
        <w:right w:val="none" w:sz="0" w:space="0" w:color="auto"/>
      </w:divBdr>
    </w:div>
    <w:div w:id="1491555368">
      <w:bodyDiv w:val="1"/>
      <w:marLeft w:val="0"/>
      <w:marRight w:val="0"/>
      <w:marTop w:val="0"/>
      <w:marBottom w:val="0"/>
      <w:divBdr>
        <w:top w:val="none" w:sz="0" w:space="0" w:color="auto"/>
        <w:left w:val="none" w:sz="0" w:space="0" w:color="auto"/>
        <w:bottom w:val="none" w:sz="0" w:space="0" w:color="auto"/>
        <w:right w:val="none" w:sz="0" w:space="0" w:color="auto"/>
      </w:divBdr>
    </w:div>
    <w:div w:id="1519852727">
      <w:bodyDiv w:val="1"/>
      <w:marLeft w:val="0"/>
      <w:marRight w:val="0"/>
      <w:marTop w:val="0"/>
      <w:marBottom w:val="0"/>
      <w:divBdr>
        <w:top w:val="none" w:sz="0" w:space="0" w:color="auto"/>
        <w:left w:val="none" w:sz="0" w:space="0" w:color="auto"/>
        <w:bottom w:val="none" w:sz="0" w:space="0" w:color="auto"/>
        <w:right w:val="none" w:sz="0" w:space="0" w:color="auto"/>
      </w:divBdr>
    </w:div>
    <w:div w:id="1521160174">
      <w:bodyDiv w:val="1"/>
      <w:marLeft w:val="0"/>
      <w:marRight w:val="0"/>
      <w:marTop w:val="0"/>
      <w:marBottom w:val="0"/>
      <w:divBdr>
        <w:top w:val="none" w:sz="0" w:space="0" w:color="auto"/>
        <w:left w:val="none" w:sz="0" w:space="0" w:color="auto"/>
        <w:bottom w:val="none" w:sz="0" w:space="0" w:color="auto"/>
        <w:right w:val="none" w:sz="0" w:space="0" w:color="auto"/>
      </w:divBdr>
    </w:div>
    <w:div w:id="1800999750">
      <w:bodyDiv w:val="1"/>
      <w:marLeft w:val="0"/>
      <w:marRight w:val="0"/>
      <w:marTop w:val="0"/>
      <w:marBottom w:val="0"/>
      <w:divBdr>
        <w:top w:val="none" w:sz="0" w:space="0" w:color="auto"/>
        <w:left w:val="none" w:sz="0" w:space="0" w:color="auto"/>
        <w:bottom w:val="none" w:sz="0" w:space="0" w:color="auto"/>
        <w:right w:val="none" w:sz="0" w:space="0" w:color="auto"/>
      </w:divBdr>
    </w:div>
    <w:div w:id="1904365676">
      <w:bodyDiv w:val="1"/>
      <w:marLeft w:val="0"/>
      <w:marRight w:val="0"/>
      <w:marTop w:val="0"/>
      <w:marBottom w:val="0"/>
      <w:divBdr>
        <w:top w:val="none" w:sz="0" w:space="0" w:color="auto"/>
        <w:left w:val="none" w:sz="0" w:space="0" w:color="auto"/>
        <w:bottom w:val="none" w:sz="0" w:space="0" w:color="auto"/>
        <w:right w:val="none" w:sz="0" w:space="0" w:color="auto"/>
      </w:divBdr>
    </w:div>
    <w:div w:id="1911649952">
      <w:bodyDiv w:val="1"/>
      <w:marLeft w:val="0"/>
      <w:marRight w:val="0"/>
      <w:marTop w:val="0"/>
      <w:marBottom w:val="0"/>
      <w:divBdr>
        <w:top w:val="none" w:sz="0" w:space="0" w:color="auto"/>
        <w:left w:val="none" w:sz="0" w:space="0" w:color="auto"/>
        <w:bottom w:val="none" w:sz="0" w:space="0" w:color="auto"/>
        <w:right w:val="none" w:sz="0" w:space="0" w:color="auto"/>
      </w:divBdr>
    </w:div>
    <w:div w:id="1976446573">
      <w:bodyDiv w:val="1"/>
      <w:marLeft w:val="0"/>
      <w:marRight w:val="0"/>
      <w:marTop w:val="0"/>
      <w:marBottom w:val="0"/>
      <w:divBdr>
        <w:top w:val="none" w:sz="0" w:space="0" w:color="auto"/>
        <w:left w:val="none" w:sz="0" w:space="0" w:color="auto"/>
        <w:bottom w:val="none" w:sz="0" w:space="0" w:color="auto"/>
        <w:right w:val="none" w:sz="0" w:space="0" w:color="auto"/>
      </w:divBdr>
    </w:div>
    <w:div w:id="21040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045D-B2E3-4D33-8F29-18A5BEF9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brodskyb</cp:lastModifiedBy>
  <cp:revision>5</cp:revision>
  <dcterms:created xsi:type="dcterms:W3CDTF">2015-04-10T13:59:00Z</dcterms:created>
  <dcterms:modified xsi:type="dcterms:W3CDTF">2015-04-23T14:01:00Z</dcterms:modified>
</cp:coreProperties>
</file>