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45" w:rsidRDefault="00533B3D" w:rsidP="00533B3D">
      <w:pPr>
        <w:pStyle w:val="Heading1"/>
      </w:pPr>
      <w:r>
        <w:t>2013.04.23 HL7 Templates Workgroup Minutes</w:t>
      </w:r>
    </w:p>
    <w:p w:rsidR="00533B3D" w:rsidRDefault="00533B3D" w:rsidP="00533B3D">
      <w:pPr>
        <w:pStyle w:val="Heading2"/>
      </w:pPr>
      <w:r>
        <w:t>Attendees: Jane Curry, Kai Heitman</w:t>
      </w:r>
      <w:r w:rsidR="000D5ED2">
        <w:t>n</w:t>
      </w:r>
      <w:r>
        <w:t>, Lisa Nelson, John Roberts, Mark Shafarman, Andy Stecheshin</w:t>
      </w:r>
    </w:p>
    <w:p w:rsidR="00533B3D" w:rsidRDefault="00533B3D" w:rsidP="00533B3D">
      <w:pPr>
        <w:pStyle w:val="Heading2"/>
      </w:pPr>
      <w:r>
        <w:t>Scribe: Mark Shafarman</w:t>
      </w:r>
    </w:p>
    <w:p w:rsidR="00533B3D" w:rsidRDefault="00533B3D" w:rsidP="00533B3D"/>
    <w:p w:rsidR="00533B3D" w:rsidRDefault="00533B3D" w:rsidP="00533B3D">
      <w:pPr>
        <w:pStyle w:val="Heading2"/>
      </w:pPr>
      <w:r>
        <w:t>Agenda Topics and Notes:</w:t>
      </w:r>
    </w:p>
    <w:p w:rsidR="00226028" w:rsidRDefault="00533B3D" w:rsidP="00226028">
      <w:pPr>
        <w:pStyle w:val="Heading3"/>
        <w:numPr>
          <w:ilvl w:val="0"/>
          <w:numId w:val="2"/>
        </w:numPr>
      </w:pPr>
      <w:r>
        <w:t xml:space="preserve">Updates to May WG Schedule: </w:t>
      </w:r>
    </w:p>
    <w:p w:rsidR="00226028" w:rsidRDefault="00533B3D" w:rsidP="00226028">
      <w:pPr>
        <w:pStyle w:val="Heading3"/>
        <w:numPr>
          <w:ilvl w:val="1"/>
          <w:numId w:val="2"/>
        </w:numPr>
      </w:pPr>
      <w:r>
        <w:t xml:space="preserve">for </w:t>
      </w:r>
      <w:r w:rsidR="007C0031">
        <w:t xml:space="preserve">Wednesday </w:t>
      </w:r>
      <w:r>
        <w:t xml:space="preserve">, </w:t>
      </w:r>
      <w:r w:rsidR="00226028">
        <w:t xml:space="preserve"> Q</w:t>
      </w:r>
      <w:r w:rsidR="007C0031">
        <w:t>4</w:t>
      </w:r>
      <w:r w:rsidR="00226028">
        <w:t xml:space="preserve">: we need to add </w:t>
      </w:r>
      <w:r w:rsidR="00B71010">
        <w:t xml:space="preserve">the </w:t>
      </w:r>
      <w:r w:rsidR="007C0031">
        <w:t xml:space="preserve">joint meeting with FHIR, Vocab, </w:t>
      </w:r>
      <w:r w:rsidR="00226028">
        <w:t>etc.</w:t>
      </w:r>
      <w:r w:rsidR="007C0031">
        <w:t xml:space="preserve"> (Done)</w:t>
      </w:r>
    </w:p>
    <w:p w:rsidR="00226028" w:rsidRDefault="00226028" w:rsidP="00226028">
      <w:pPr>
        <w:pStyle w:val="Heading3"/>
        <w:numPr>
          <w:ilvl w:val="1"/>
          <w:numId w:val="2"/>
        </w:numPr>
      </w:pPr>
      <w:r>
        <w:t>Jane will not be attending the WGM but  we will try to include Jane at that meeting via Skype.</w:t>
      </w:r>
    </w:p>
    <w:p w:rsidR="00226028" w:rsidRDefault="00226028" w:rsidP="00226028">
      <w:pPr>
        <w:pStyle w:val="Heading3"/>
        <w:numPr>
          <w:ilvl w:val="1"/>
          <w:numId w:val="2"/>
        </w:numPr>
      </w:pPr>
      <w:r>
        <w:t xml:space="preserve">John and Lisa will not be present at the Monday Q1 meeting, but will coordinate on issues via email before then as needed; </w:t>
      </w:r>
    </w:p>
    <w:p w:rsidR="00226028" w:rsidRDefault="00226028" w:rsidP="00226028">
      <w:pPr>
        <w:pStyle w:val="Heading3"/>
        <w:numPr>
          <w:ilvl w:val="0"/>
          <w:numId w:val="2"/>
        </w:numPr>
      </w:pPr>
      <w:r>
        <w:t xml:space="preserve">Coordination items:  </w:t>
      </w:r>
    </w:p>
    <w:p w:rsidR="00226028" w:rsidRDefault="00226028" w:rsidP="00226028">
      <w:pPr>
        <w:pStyle w:val="Heading3"/>
        <w:numPr>
          <w:ilvl w:val="1"/>
          <w:numId w:val="2"/>
        </w:numPr>
      </w:pPr>
      <w:r>
        <w:t xml:space="preserve">HingX:  Jane will coordinate with Andy to produce a status update for the WGM. Mark reported that CIMI is not ready for the level of detail needed for a true registry, but he will bring that up with them after the WGM (they are probably starting with a </w:t>
      </w:r>
      <w:r w:rsidR="00AD5DFF">
        <w:t>design repository at first, testing with one supplied by PortaVita).  Kai will include HingX as an option for a templates registry in the upcoming discussions between the Art-Decor project and EPSOS.</w:t>
      </w:r>
    </w:p>
    <w:p w:rsidR="00AD5DFF" w:rsidRDefault="00AD5DFF" w:rsidP="00AD5DFF">
      <w:pPr>
        <w:pStyle w:val="Heading3"/>
        <w:numPr>
          <w:ilvl w:val="1"/>
          <w:numId w:val="2"/>
        </w:numPr>
      </w:pPr>
      <w:r>
        <w:t xml:space="preserve">Mark presented a continuation of last week’s discussion on the analysis of template life cycles, introducing the </w:t>
      </w:r>
      <w:r w:rsidR="00B71010">
        <w:t>idea</w:t>
      </w:r>
      <w:r>
        <w:t xml:space="preserve"> of a ‘concept level’ template class which includes governance and purpose,  and has a number of states, but where the template design(s) themselves are contained in related </w:t>
      </w:r>
      <w:r w:rsidR="007837D0">
        <w:t xml:space="preserve">component-level </w:t>
      </w:r>
      <w:r>
        <w:t>‘version</w:t>
      </w:r>
      <w:r w:rsidR="007837D0">
        <w:t>(</w:t>
      </w:r>
      <w:r>
        <w:t>s</w:t>
      </w:r>
      <w:r w:rsidR="007837D0">
        <w:t>)</w:t>
      </w:r>
      <w:r>
        <w:t xml:space="preserve">’ </w:t>
      </w:r>
      <w:r w:rsidR="007837D0">
        <w:t xml:space="preserve">classes </w:t>
      </w:r>
      <w:r>
        <w:t xml:space="preserve">of that ‘concept level’ template as a way to consolidate the prior analysis  on template states, template versioning, governance, etc.  (see appendix A, below). </w:t>
      </w:r>
    </w:p>
    <w:p w:rsidR="00861E41" w:rsidRPr="00861E41" w:rsidRDefault="00BC4DBE" w:rsidP="00BC4DBE">
      <w:pPr>
        <w:pStyle w:val="Heading3"/>
        <w:numPr>
          <w:ilvl w:val="0"/>
          <w:numId w:val="2"/>
        </w:numPr>
      </w:pPr>
      <w:r>
        <w:t>Plans for next Tuesday’s conference call.</w:t>
      </w:r>
      <w:r w:rsidR="008E7874">
        <w:t xml:space="preserve">  Review statuses and updates on plans for the May WGM</w:t>
      </w:r>
    </w:p>
    <w:p w:rsidR="00AD5DFF" w:rsidRDefault="00AD5DFF" w:rsidP="00AD5DFF"/>
    <w:p w:rsidR="00AD5DFF" w:rsidRDefault="00AD5DFF" w:rsidP="00AD5DFF"/>
    <w:p w:rsidR="00AD5DFF" w:rsidRDefault="00AD5DFF" w:rsidP="00AD5DFF">
      <w:pPr>
        <w:pStyle w:val="Heading2"/>
      </w:pPr>
      <w:r>
        <w:lastRenderedPageBreak/>
        <w:t xml:space="preserve">Appendix A. </w:t>
      </w:r>
      <w:r w:rsidR="00861E41">
        <w:t>Concept level templates, and version level templates:</w:t>
      </w:r>
    </w:p>
    <w:p w:rsidR="00861E41" w:rsidRDefault="00861E41" w:rsidP="008900D3">
      <w:pPr>
        <w:pStyle w:val="Heading3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Thinking about templates and their versions, from both a registry  and a repository point of view.</w:t>
      </w:r>
    </w:p>
    <w:p w:rsidR="00861E41" w:rsidRDefault="00861E41" w:rsidP="00861E41">
      <w:pPr>
        <w:pStyle w:val="Heading3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When </w:t>
      </w:r>
      <w:r w:rsidR="00BC4DBE">
        <w:rPr>
          <w:rFonts w:eastAsia="Times New Roman"/>
        </w:rPr>
        <w:t xml:space="preserve">one is </w:t>
      </w:r>
      <w:r>
        <w:rPr>
          <w:rFonts w:eastAsia="Times New Roman"/>
        </w:rPr>
        <w:t xml:space="preserve">creating a template, </w:t>
      </w:r>
      <w:r w:rsidR="00BC4DBE">
        <w:rPr>
          <w:rFonts w:eastAsia="Times New Roman"/>
        </w:rPr>
        <w:t>one is actually</w:t>
      </w:r>
      <w:r>
        <w:rPr>
          <w:rFonts w:eastAsia="Times New Roman"/>
        </w:rPr>
        <w:t xml:space="preserve"> creating, </w:t>
      </w:r>
      <w:r w:rsidR="00BC4DBE">
        <w:rPr>
          <w:rFonts w:eastAsia="Times New Roman"/>
        </w:rPr>
        <w:t>(</w:t>
      </w:r>
      <w:r>
        <w:rPr>
          <w:rFonts w:eastAsia="Times New Roman"/>
        </w:rPr>
        <w:t>in v3-speak</w:t>
      </w:r>
      <w:r w:rsidR="00BC4DBE">
        <w:rPr>
          <w:rFonts w:eastAsia="Times New Roman"/>
        </w:rPr>
        <w:t>)</w:t>
      </w:r>
      <w:r>
        <w:rPr>
          <w:rFonts w:eastAsia="Times New Roman"/>
        </w:rPr>
        <w:t xml:space="preserve">, an act </w:t>
      </w:r>
      <w:r w:rsidR="00BC4DBE">
        <w:rPr>
          <w:rFonts w:eastAsia="Times New Roman"/>
        </w:rPr>
        <w:t xml:space="preserve">(in </w:t>
      </w:r>
      <w:r w:rsidR="00822674">
        <w:rPr>
          <w:rFonts w:eastAsia="Times New Roman"/>
        </w:rPr>
        <w:t>event</w:t>
      </w:r>
      <w:r w:rsidR="00BC4DBE">
        <w:rPr>
          <w:rFonts w:eastAsia="Times New Roman"/>
        </w:rPr>
        <w:t xml:space="preserve"> mood) </w:t>
      </w:r>
      <w:r>
        <w:rPr>
          <w:rFonts w:eastAsia="Times New Roman"/>
        </w:rPr>
        <w:t>that represents the template itself,</w:t>
      </w:r>
      <w:r w:rsidR="00DB37C8">
        <w:rPr>
          <w:rFonts w:eastAsia="Times New Roman"/>
        </w:rPr>
        <w:t xml:space="preserve"> </w:t>
      </w:r>
      <w:r>
        <w:rPr>
          <w:rFonts w:eastAsia="Times New Roman"/>
        </w:rPr>
        <w:t xml:space="preserve"> plus a number of component acts</w:t>
      </w:r>
      <w:r w:rsidR="00BC4DBE">
        <w:rPr>
          <w:rFonts w:eastAsia="Times New Roman"/>
        </w:rPr>
        <w:t xml:space="preserve"> (also in </w:t>
      </w:r>
      <w:r w:rsidR="00822674">
        <w:rPr>
          <w:rFonts w:eastAsia="Times New Roman"/>
        </w:rPr>
        <w:t>event</w:t>
      </w:r>
      <w:r w:rsidR="00BC4DBE">
        <w:rPr>
          <w:rFonts w:eastAsia="Times New Roman"/>
        </w:rPr>
        <w:t xml:space="preserve"> mood)</w:t>
      </w:r>
      <w:r>
        <w:rPr>
          <w:rFonts w:eastAsia="Times New Roman"/>
        </w:rPr>
        <w:t>, each of which represents a version of the template.</w:t>
      </w:r>
    </w:p>
    <w:p w:rsidR="00861E41" w:rsidRDefault="00861E41" w:rsidP="00861E41">
      <w:pPr>
        <w:pStyle w:val="Heading3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The first act, the template itself, can be thought of as the ‘concept level template.’ It has a template ID, and a status </w:t>
      </w:r>
      <w:r w:rsidR="00DB37C8">
        <w:rPr>
          <w:rFonts w:eastAsia="Times New Roman"/>
        </w:rPr>
        <w:t>, and documents</w:t>
      </w:r>
      <w:r w:rsidR="00B43F43">
        <w:rPr>
          <w:rFonts w:eastAsia="Times New Roman"/>
        </w:rPr>
        <w:t xml:space="preserve"> the</w:t>
      </w:r>
      <w:r>
        <w:rPr>
          <w:rFonts w:eastAsia="Times New Roman"/>
        </w:rPr>
        <w:t xml:space="preserve"> governance, and purpose of the template; </w:t>
      </w:r>
      <w:r w:rsidR="007837D0">
        <w:rPr>
          <w:rFonts w:eastAsia="Times New Roman"/>
        </w:rPr>
        <w:t xml:space="preserve">at </w:t>
      </w:r>
      <w:r w:rsidR="00822674">
        <w:rPr>
          <w:rFonts w:eastAsia="Times New Roman"/>
        </w:rPr>
        <w:t>its creation</w:t>
      </w:r>
      <w:r w:rsidR="007837D0">
        <w:rPr>
          <w:rFonts w:eastAsia="Times New Roman"/>
        </w:rPr>
        <w:t xml:space="preserve">, </w:t>
      </w:r>
      <w:r>
        <w:rPr>
          <w:rFonts w:eastAsia="Times New Roman"/>
        </w:rPr>
        <w:t>this</w:t>
      </w:r>
      <w:r w:rsidR="00822674">
        <w:rPr>
          <w:rFonts w:eastAsia="Times New Roman"/>
        </w:rPr>
        <w:t xml:space="preserve"> act</w:t>
      </w:r>
      <w:r>
        <w:rPr>
          <w:rFonts w:eastAsia="Times New Roman"/>
        </w:rPr>
        <w:t xml:space="preserve"> is identified by  just </w:t>
      </w:r>
      <w:r w:rsidR="00BC4DBE">
        <w:rPr>
          <w:rFonts w:eastAsia="Times New Roman"/>
        </w:rPr>
        <w:t>its</w:t>
      </w:r>
      <w:r>
        <w:rPr>
          <w:rFonts w:eastAsia="Times New Roman"/>
        </w:rPr>
        <w:t xml:space="preserve"> id and </w:t>
      </w:r>
      <w:r w:rsidR="00BC4DBE">
        <w:rPr>
          <w:rFonts w:eastAsia="Times New Roman"/>
        </w:rPr>
        <w:t>start</w:t>
      </w:r>
      <w:r>
        <w:rPr>
          <w:rFonts w:eastAsia="Times New Roman"/>
        </w:rPr>
        <w:t xml:space="preserve"> date… but there is no design work as yet.</w:t>
      </w:r>
      <w:r w:rsidR="00BC4DBE">
        <w:rPr>
          <w:rFonts w:eastAsia="Times New Roman"/>
        </w:rPr>
        <w:t xml:space="preserve"> It has a </w:t>
      </w:r>
      <w:r>
        <w:rPr>
          <w:rFonts w:eastAsia="Times New Roman"/>
        </w:rPr>
        <w:t>status=</w:t>
      </w:r>
      <w:r w:rsidRPr="00BC4DBE">
        <w:rPr>
          <w:rFonts w:eastAsia="Times New Roman"/>
          <w:i/>
        </w:rPr>
        <w:t>draft</w:t>
      </w:r>
      <w:r>
        <w:rPr>
          <w:rFonts w:eastAsia="Times New Roman"/>
        </w:rPr>
        <w:t>, and the actual design</w:t>
      </w:r>
      <w:r w:rsidR="00BC4DBE">
        <w:rPr>
          <w:rFonts w:eastAsia="Times New Roman"/>
        </w:rPr>
        <w:t>(</w:t>
      </w:r>
      <w:r>
        <w:rPr>
          <w:rFonts w:eastAsia="Times New Roman"/>
        </w:rPr>
        <w:t>s</w:t>
      </w:r>
      <w:r w:rsidR="00BC4DBE">
        <w:rPr>
          <w:rFonts w:eastAsia="Times New Roman"/>
        </w:rPr>
        <w:t>)</w:t>
      </w:r>
      <w:r>
        <w:rPr>
          <w:rFonts w:eastAsia="Times New Roman"/>
        </w:rPr>
        <w:t xml:space="preserve"> are implemented in the ‘component classes’ or ‘version(s)’ of the of the ‘concept level’ template.</w:t>
      </w:r>
    </w:p>
    <w:p w:rsidR="00861E41" w:rsidRDefault="00F94538" w:rsidP="00861E41">
      <w:pPr>
        <w:pStyle w:val="Heading3"/>
        <w:numPr>
          <w:ilvl w:val="1"/>
          <w:numId w:val="4"/>
        </w:numPr>
      </w:pPr>
      <w:r>
        <w:t>Jane</w:t>
      </w:r>
      <w:r w:rsidR="00861E41">
        <w:t xml:space="preserve"> noted that this is parallel to the Vocabulary WG’s work with “concept domains” and “value sets”.</w:t>
      </w:r>
      <w:r w:rsidR="00BC4DBE">
        <w:t xml:space="preserve">  The ‘concept level’ template is similar to the ‘concept domain’, and the versions (of that ‘concept level’ template) are similar to the versions of the value sets associated with a ‘concept domain’. </w:t>
      </w:r>
    </w:p>
    <w:p w:rsidR="00BC4DBE" w:rsidRPr="00BC4DBE" w:rsidRDefault="00BC4DBE" w:rsidP="00BC4DBE">
      <w:pPr>
        <w:pStyle w:val="Heading3"/>
        <w:numPr>
          <w:ilvl w:val="2"/>
          <w:numId w:val="4"/>
        </w:numPr>
      </w:pPr>
      <w:r>
        <w:t>Jane noted that this is a common mode of handling this type of complexity, and that it would be useful for not just CDA templat</w:t>
      </w:r>
      <w:r w:rsidR="007837D0">
        <w:t>e</w:t>
      </w:r>
      <w:r>
        <w:t>s, but patient care templates as well.</w:t>
      </w:r>
    </w:p>
    <w:p w:rsidR="00861E41" w:rsidRDefault="00BC4DBE" w:rsidP="00BC4DBE">
      <w:pPr>
        <w:pStyle w:val="Heading3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When</w:t>
      </w:r>
      <w:r w:rsidR="00861E41">
        <w:rPr>
          <w:rFonts w:eastAsia="Times New Roman"/>
        </w:rPr>
        <w:t xml:space="preserve"> the </w:t>
      </w:r>
      <w:r>
        <w:rPr>
          <w:rFonts w:eastAsia="Times New Roman"/>
        </w:rPr>
        <w:t xml:space="preserve">first </w:t>
      </w:r>
      <w:r w:rsidR="00861E41">
        <w:rPr>
          <w:rFonts w:eastAsia="Times New Roman"/>
        </w:rPr>
        <w:t>design</w:t>
      </w:r>
      <w:r>
        <w:rPr>
          <w:rFonts w:eastAsia="Times New Roman"/>
        </w:rPr>
        <w:t xml:space="preserve"> (version ) of the </w:t>
      </w:r>
      <w:r w:rsidRPr="00BC4DBE">
        <w:rPr>
          <w:rFonts w:eastAsia="Times New Roman"/>
          <w:i/>
        </w:rPr>
        <w:t>concept level</w:t>
      </w:r>
      <w:r>
        <w:rPr>
          <w:rFonts w:eastAsia="Times New Roman"/>
        </w:rPr>
        <w:t xml:space="preserve"> template </w:t>
      </w:r>
      <w:r w:rsidR="007837D0">
        <w:rPr>
          <w:rFonts w:eastAsia="Times New Roman"/>
        </w:rPr>
        <w:t xml:space="preserve"> is created, </w:t>
      </w:r>
      <w:r w:rsidR="00861E41">
        <w:rPr>
          <w:rFonts w:eastAsia="Times New Roman"/>
        </w:rPr>
        <w:t xml:space="preserve"> </w:t>
      </w:r>
      <w:r>
        <w:rPr>
          <w:rFonts w:eastAsia="Times New Roman"/>
        </w:rPr>
        <w:t xml:space="preserve">it </w:t>
      </w:r>
      <w:r w:rsidR="00822674">
        <w:rPr>
          <w:rFonts w:eastAsia="Times New Roman"/>
        </w:rPr>
        <w:t xml:space="preserve">(as a component act &lt;or quivalent&gt; </w:t>
      </w:r>
      <w:r>
        <w:rPr>
          <w:rFonts w:eastAsia="Times New Roman"/>
        </w:rPr>
        <w:t>is ident</w:t>
      </w:r>
      <w:r w:rsidR="00822674">
        <w:rPr>
          <w:rFonts w:eastAsia="Times New Roman"/>
        </w:rPr>
        <w:t>ified by the template id (see ‘2</w:t>
      </w:r>
      <w:r>
        <w:rPr>
          <w:rFonts w:eastAsia="Times New Roman"/>
        </w:rPr>
        <w:t>’ above), the version number</w:t>
      </w:r>
      <w:r w:rsidR="007837D0">
        <w:rPr>
          <w:rFonts w:eastAsia="Times New Roman"/>
        </w:rPr>
        <w:t xml:space="preserve"> (</w:t>
      </w:r>
      <w:r w:rsidR="00DB37C8">
        <w:rPr>
          <w:rFonts w:eastAsia="Times New Roman"/>
        </w:rPr>
        <w:t>‘</w:t>
      </w:r>
      <w:r w:rsidR="007837D0">
        <w:rPr>
          <w:rFonts w:eastAsia="Times New Roman"/>
        </w:rPr>
        <w:t>1</w:t>
      </w:r>
      <w:r w:rsidR="00DB37C8">
        <w:rPr>
          <w:rFonts w:eastAsia="Times New Roman"/>
        </w:rPr>
        <w:t>’ for the first version</w:t>
      </w:r>
      <w:r w:rsidR="007837D0">
        <w:rPr>
          <w:rFonts w:eastAsia="Times New Roman"/>
        </w:rPr>
        <w:t>)</w:t>
      </w:r>
      <w:r>
        <w:rPr>
          <w:rFonts w:eastAsia="Times New Roman"/>
        </w:rPr>
        <w:t>, and i</w:t>
      </w:r>
      <w:r w:rsidR="00861E41">
        <w:rPr>
          <w:rFonts w:eastAsia="Times New Roman"/>
        </w:rPr>
        <w:t>ts own starting date and status (draft)</w:t>
      </w:r>
    </w:p>
    <w:p w:rsidR="00861E41" w:rsidRDefault="00861E41" w:rsidP="0028597F">
      <w:pPr>
        <w:pStyle w:val="Heading3"/>
        <w:numPr>
          <w:ilvl w:val="2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the version </w:t>
      </w:r>
      <w:r w:rsidR="00822674">
        <w:rPr>
          <w:rFonts w:eastAsia="Times New Roman"/>
        </w:rPr>
        <w:t>may go</w:t>
      </w:r>
      <w:r w:rsidR="00DB37C8">
        <w:rPr>
          <w:rFonts w:eastAsia="Times New Roman"/>
        </w:rPr>
        <w:t xml:space="preserve"> through a number of states beyond</w:t>
      </w:r>
      <w:r>
        <w:rPr>
          <w:rFonts w:eastAsia="Times New Roman"/>
        </w:rPr>
        <w:t xml:space="preserve"> draft,  including: published (with a start date and status of active</w:t>
      </w:r>
      <w:r w:rsidR="007837D0">
        <w:rPr>
          <w:rFonts w:eastAsia="Times New Roman"/>
        </w:rPr>
        <w:t>)</w:t>
      </w:r>
      <w:r>
        <w:rPr>
          <w:rFonts w:eastAsia="Times New Roman"/>
        </w:rPr>
        <w:t>, return to draft (same version),  ending (of several types: going to next version, no further versions (several types)).</w:t>
      </w:r>
      <w:r w:rsidR="007837D0">
        <w:rPr>
          <w:rFonts w:eastAsia="Times New Roman"/>
        </w:rPr>
        <w:t xml:space="preserve">  (See last week’s minutes.)</w:t>
      </w:r>
    </w:p>
    <w:p w:rsidR="0028597F" w:rsidRPr="0028597F" w:rsidRDefault="0028597F" w:rsidP="0028597F">
      <w:pPr>
        <w:pStyle w:val="Heading3"/>
        <w:ind w:left="1296" w:hanging="288"/>
      </w:pPr>
      <w:r>
        <w:rPr>
          <w:rFonts w:eastAsia="Times New Roman"/>
        </w:rPr>
        <w:t xml:space="preserve">5.   if </w:t>
      </w:r>
      <w:r w:rsidR="008900D3">
        <w:rPr>
          <w:rFonts w:eastAsia="Times New Roman"/>
        </w:rPr>
        <w:t xml:space="preserve"> </w:t>
      </w:r>
      <w:r>
        <w:rPr>
          <w:rFonts w:eastAsia="Times New Roman"/>
        </w:rPr>
        <w:t xml:space="preserve">the ending of the version is of a ‘no further versions’ category, the original </w:t>
      </w:r>
      <w:r w:rsidR="00DB37C8">
        <w:rPr>
          <w:rFonts w:eastAsia="Times New Roman"/>
        </w:rPr>
        <w:t>‘concept level’</w:t>
      </w:r>
      <w:r>
        <w:rPr>
          <w:rFonts w:eastAsia="Times New Roman"/>
        </w:rPr>
        <w:t xml:space="preserve">   </w:t>
      </w:r>
      <w:r w:rsidR="00DB37C8">
        <w:rPr>
          <w:rFonts w:eastAsia="Times New Roman"/>
        </w:rPr>
        <w:t>template (see ‘2</w:t>
      </w:r>
      <w:r>
        <w:rPr>
          <w:rFonts w:eastAsia="Times New Roman"/>
        </w:rPr>
        <w:t>’</w:t>
      </w:r>
      <w:r w:rsidR="00DB37C8">
        <w:rPr>
          <w:rFonts w:eastAsia="Times New Roman"/>
        </w:rPr>
        <w:t xml:space="preserve"> above</w:t>
      </w:r>
      <w:r>
        <w:rPr>
          <w:rFonts w:eastAsia="Times New Roman"/>
        </w:rPr>
        <w:t>) has one of several ending status: historical validity (no further use); historical not-valid for computable processing; and so on.</w:t>
      </w:r>
      <w:r w:rsidRPr="007837D0">
        <w:rPr>
          <w:rFonts w:eastAsia="Times New Roman"/>
        </w:rPr>
        <w:t xml:space="preserve"> </w:t>
      </w:r>
      <w:r>
        <w:rPr>
          <w:rFonts w:eastAsia="Times New Roman"/>
        </w:rPr>
        <w:t>(See last week’s minutes.)</w:t>
      </w:r>
    </w:p>
    <w:p w:rsidR="00861E41" w:rsidRDefault="00861E41" w:rsidP="0028597F">
      <w:pPr>
        <w:spacing w:after="0" w:line="240" w:lineRule="auto"/>
        <w:ind w:left="1008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94538" w:rsidRDefault="00861E41" w:rsidP="00F94538">
      <w:pPr>
        <w:pStyle w:val="Heading3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In the discussion, </w:t>
      </w:r>
      <w:r w:rsidR="00F94538">
        <w:rPr>
          <w:rFonts w:eastAsia="Times New Roman"/>
        </w:rPr>
        <w:t>w</w:t>
      </w:r>
      <w:r>
        <w:rPr>
          <w:rFonts w:eastAsia="Times New Roman"/>
        </w:rPr>
        <w:t xml:space="preserve">e also noted that the above lends itself to a clear conception of dealing with the complexity of template registry issues, since the registry needs to have both </w:t>
      </w:r>
      <w:r w:rsidR="00F94538">
        <w:rPr>
          <w:rFonts w:eastAsia="Times New Roman"/>
        </w:rPr>
        <w:t>of the following accessible across user communities.</w:t>
      </w:r>
    </w:p>
    <w:p w:rsidR="00F94538" w:rsidRDefault="00861E41" w:rsidP="008900D3">
      <w:pPr>
        <w:pStyle w:val="Heading3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the ‘</w:t>
      </w:r>
      <w:r w:rsidR="00F94538">
        <w:rPr>
          <w:rFonts w:eastAsia="Times New Roman"/>
        </w:rPr>
        <w:t>concept-level</w:t>
      </w:r>
      <w:r>
        <w:rPr>
          <w:rFonts w:eastAsia="Times New Roman"/>
        </w:rPr>
        <w:t>’ template (</w:t>
      </w:r>
      <w:r w:rsidR="00F94538">
        <w:rPr>
          <w:rFonts w:eastAsia="Times New Roman"/>
        </w:rPr>
        <w:t>with id, date(s)</w:t>
      </w:r>
      <w:r>
        <w:rPr>
          <w:rFonts w:eastAsia="Times New Roman"/>
        </w:rPr>
        <w:t xml:space="preserve"> and status) </w:t>
      </w:r>
    </w:p>
    <w:p w:rsidR="00F94538" w:rsidRDefault="00861E41" w:rsidP="00F94538">
      <w:pPr>
        <w:pStyle w:val="Heading3"/>
        <w:ind w:left="1080"/>
        <w:rPr>
          <w:rFonts w:eastAsia="Times New Roman"/>
        </w:rPr>
      </w:pPr>
      <w:r>
        <w:rPr>
          <w:rFonts w:eastAsia="Times New Roman"/>
        </w:rPr>
        <w:t xml:space="preserve">and </w:t>
      </w:r>
    </w:p>
    <w:p w:rsidR="00F94538" w:rsidRDefault="00861E41" w:rsidP="008900D3">
      <w:pPr>
        <w:pStyle w:val="Heading3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>the version(s) (</w:t>
      </w:r>
      <w:r w:rsidR="00F94538">
        <w:rPr>
          <w:rFonts w:eastAsia="Times New Roman"/>
        </w:rPr>
        <w:t xml:space="preserve">each with id (same as the concept-level), but also having a distinct version number, and version-level </w:t>
      </w:r>
      <w:r>
        <w:rPr>
          <w:rFonts w:eastAsia="Times New Roman"/>
        </w:rPr>
        <w:t>status and dates)</w:t>
      </w:r>
    </w:p>
    <w:p w:rsidR="00861E41" w:rsidRDefault="00861E41" w:rsidP="00F94538">
      <w:pPr>
        <w:pStyle w:val="Heading3"/>
        <w:ind w:left="1080"/>
        <w:rPr>
          <w:rFonts w:eastAsia="Times New Roman"/>
        </w:rPr>
      </w:pPr>
      <w:r>
        <w:rPr>
          <w:rFonts w:eastAsia="Times New Roman"/>
        </w:rPr>
        <w:t>where the ‘last version’ state</w:t>
      </w:r>
      <w:r w:rsidR="00F94538">
        <w:rPr>
          <w:rFonts w:eastAsia="Times New Roman"/>
        </w:rPr>
        <w:t xml:space="preserve"> </w:t>
      </w:r>
      <w:r>
        <w:rPr>
          <w:rFonts w:eastAsia="Times New Roman"/>
        </w:rPr>
        <w:t xml:space="preserve">&amp; date </w:t>
      </w:r>
      <w:r w:rsidR="00236FDF">
        <w:rPr>
          <w:rFonts w:eastAsia="Times New Roman"/>
        </w:rPr>
        <w:t>(see ‘I.5</w:t>
      </w:r>
      <w:r w:rsidR="00F94538">
        <w:rPr>
          <w:rFonts w:eastAsia="Times New Roman"/>
        </w:rPr>
        <w:t xml:space="preserve">’ above) </w:t>
      </w:r>
      <w:r w:rsidR="00DB37C8">
        <w:rPr>
          <w:rFonts w:eastAsia="Times New Roman"/>
        </w:rPr>
        <w:t xml:space="preserve">may also change the status </w:t>
      </w:r>
      <w:r w:rsidR="00E358B5">
        <w:rPr>
          <w:rFonts w:eastAsia="Times New Roman"/>
        </w:rPr>
        <w:t>of the</w:t>
      </w:r>
      <w:r w:rsidR="000D5ED2">
        <w:rPr>
          <w:rFonts w:eastAsia="Times New Roman"/>
        </w:rPr>
        <w:t xml:space="preserve"> corresponding</w:t>
      </w:r>
      <w:r w:rsidR="007837D0">
        <w:rPr>
          <w:rFonts w:eastAsia="Times New Roman"/>
        </w:rPr>
        <w:t xml:space="preserve"> </w:t>
      </w:r>
      <w:r>
        <w:rPr>
          <w:rFonts w:eastAsia="Times New Roman"/>
        </w:rPr>
        <w:t>concept-level template</w:t>
      </w:r>
      <w:r w:rsidR="00DB37C8">
        <w:rPr>
          <w:rFonts w:eastAsia="Times New Roman"/>
        </w:rPr>
        <w:t xml:space="preserve"> (see last week’s minutes)</w:t>
      </w:r>
      <w:r>
        <w:rPr>
          <w:rFonts w:eastAsia="Times New Roman"/>
        </w:rPr>
        <w:t>.</w:t>
      </w:r>
    </w:p>
    <w:p w:rsidR="00861E41" w:rsidRPr="00861E41" w:rsidRDefault="00861E41" w:rsidP="00861E41"/>
    <w:p w:rsidR="00AD5DFF" w:rsidRPr="00AD5DFF" w:rsidRDefault="00AD5DFF" w:rsidP="00AD5DFF"/>
    <w:p w:rsidR="00AD5DFF" w:rsidRPr="00AD5DFF" w:rsidRDefault="00AD5DFF" w:rsidP="00AD5DFF"/>
    <w:p w:rsidR="00226028" w:rsidRPr="00226028" w:rsidRDefault="00226028" w:rsidP="00226028">
      <w:pPr>
        <w:pStyle w:val="Heading3"/>
      </w:pPr>
    </w:p>
    <w:p w:rsidR="00226028" w:rsidRPr="00226028" w:rsidRDefault="00226028" w:rsidP="00226028">
      <w:pPr>
        <w:pStyle w:val="Heading3"/>
      </w:pPr>
    </w:p>
    <w:sectPr w:rsidR="00226028" w:rsidRPr="00226028" w:rsidSect="00893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7A38"/>
    <w:multiLevelType w:val="hybridMultilevel"/>
    <w:tmpl w:val="9E2C933C"/>
    <w:lvl w:ilvl="0" w:tplc="FAB6C95C">
      <w:start w:val="1"/>
      <w:numFmt w:val="upperRoman"/>
      <w:lvlText w:val="%1."/>
      <w:lvlJc w:val="left"/>
      <w:pPr>
        <w:ind w:left="720" w:hanging="360"/>
      </w:pPr>
      <w:rPr>
        <w:rFonts w:asciiTheme="majorHAnsi" w:eastAsia="Times New Roman" w:hAnsiTheme="majorHAnsi" w:cstheme="majorBidi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349D54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854D3"/>
    <w:multiLevelType w:val="hybridMultilevel"/>
    <w:tmpl w:val="D5ACD6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A63A5B"/>
    <w:multiLevelType w:val="hybridMultilevel"/>
    <w:tmpl w:val="45AC6B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717DDB"/>
    <w:multiLevelType w:val="hybridMultilevel"/>
    <w:tmpl w:val="621C4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35371"/>
    <w:multiLevelType w:val="hybridMultilevel"/>
    <w:tmpl w:val="CBC2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241A9"/>
    <w:rsid w:val="00046BE0"/>
    <w:rsid w:val="000D5ED2"/>
    <w:rsid w:val="00226028"/>
    <w:rsid w:val="00236FDF"/>
    <w:rsid w:val="00282389"/>
    <w:rsid w:val="0028597F"/>
    <w:rsid w:val="00533B3D"/>
    <w:rsid w:val="00690A0D"/>
    <w:rsid w:val="007837D0"/>
    <w:rsid w:val="007945EE"/>
    <w:rsid w:val="007C0031"/>
    <w:rsid w:val="00822674"/>
    <w:rsid w:val="00861E41"/>
    <w:rsid w:val="008900D3"/>
    <w:rsid w:val="00893F45"/>
    <w:rsid w:val="008E7874"/>
    <w:rsid w:val="0098148D"/>
    <w:rsid w:val="00A0584B"/>
    <w:rsid w:val="00AA126B"/>
    <w:rsid w:val="00AD5DFF"/>
    <w:rsid w:val="00B43F43"/>
    <w:rsid w:val="00B71010"/>
    <w:rsid w:val="00BC4DBE"/>
    <w:rsid w:val="00C241A9"/>
    <w:rsid w:val="00DB37C8"/>
    <w:rsid w:val="00E358B5"/>
    <w:rsid w:val="00F9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45"/>
  </w:style>
  <w:style w:type="paragraph" w:styleId="Heading1">
    <w:name w:val="heading 1"/>
    <w:basedOn w:val="Normal"/>
    <w:next w:val="Normal"/>
    <w:link w:val="Heading1Char"/>
    <w:uiPriority w:val="9"/>
    <w:qFormat/>
    <w:rsid w:val="00533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B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3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0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3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33B3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33B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26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0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2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2602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 Shafarman</dc:creator>
  <cp:lastModifiedBy>Mark J Shafarman</cp:lastModifiedBy>
  <cp:revision>16</cp:revision>
  <dcterms:created xsi:type="dcterms:W3CDTF">2013-04-23T23:08:00Z</dcterms:created>
  <dcterms:modified xsi:type="dcterms:W3CDTF">2013-04-25T22:41:00Z</dcterms:modified>
</cp:coreProperties>
</file>