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2B" w:rsidRPr="001D3156" w:rsidRDefault="00115111" w:rsidP="003F2163">
      <w:pPr>
        <w:pStyle w:val="Heading3"/>
        <w:spacing w:before="200"/>
        <w:rPr>
          <w:rStyle w:val="Emphasis"/>
          <w:rFonts w:asciiTheme="minorHAnsi" w:hAnsiTheme="minorHAnsi"/>
          <w:b/>
          <w:i w:val="0"/>
          <w:sz w:val="22"/>
          <w:szCs w:val="22"/>
          <w:u w:val="single"/>
        </w:rPr>
      </w:pPr>
      <w:bookmarkStart w:id="0" w:name="_Toc343145998"/>
      <w:r w:rsidRPr="001D3156">
        <w:rPr>
          <w:rFonts w:asciiTheme="minorHAnsi" w:hAnsiTheme="minorHAnsi"/>
          <w:sz w:val="22"/>
          <w:szCs w:val="22"/>
          <w:u w:val="single"/>
        </w:rPr>
        <w:t>Rheumatoid Arthritis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Assessmen</w:t>
      </w:r>
      <w:bookmarkEnd w:id="0"/>
      <w:r w:rsidR="003F2163" w:rsidRPr="001D3156">
        <w:rPr>
          <w:rFonts w:asciiTheme="minorHAnsi" w:hAnsiTheme="minorHAnsi"/>
          <w:sz w:val="22"/>
          <w:szCs w:val="22"/>
          <w:u w:val="single"/>
        </w:rPr>
        <w:t>t Use Case</w:t>
      </w:r>
    </w:p>
    <w:p w:rsidR="0044172B" w:rsidRPr="001D3156" w:rsidRDefault="0044172B" w:rsidP="0044172B">
      <w:pPr>
        <w:rPr>
          <w:sz w:val="22"/>
          <w:szCs w:val="22"/>
        </w:rPr>
      </w:pPr>
      <w:r w:rsidRPr="001D3156">
        <w:rPr>
          <w:sz w:val="22"/>
          <w:szCs w:val="22"/>
        </w:rPr>
        <w:t>The purpose of this use case is to describe the p</w:t>
      </w:r>
      <w:r w:rsidR="00115111" w:rsidRPr="001D3156">
        <w:rPr>
          <w:sz w:val="22"/>
          <w:szCs w:val="22"/>
        </w:rPr>
        <w:t>rocess for</w:t>
      </w:r>
      <w:r w:rsidRPr="001D3156">
        <w:rPr>
          <w:sz w:val="22"/>
          <w:szCs w:val="22"/>
        </w:rPr>
        <w:t xml:space="preserve"> assessment</w:t>
      </w:r>
      <w:r w:rsidR="00115111" w:rsidRPr="001D3156">
        <w:rPr>
          <w:sz w:val="22"/>
          <w:szCs w:val="22"/>
        </w:rPr>
        <w:t xml:space="preserve"> of patient suspected of rheumatoid arthritis (RA) based on standardized RA</w:t>
      </w:r>
      <w:r w:rsidRPr="001D3156">
        <w:rPr>
          <w:sz w:val="22"/>
          <w:szCs w:val="22"/>
        </w:rPr>
        <w:t xml:space="preserve"> </w:t>
      </w:r>
      <w:r w:rsidR="00115111" w:rsidRPr="001D3156">
        <w:rPr>
          <w:sz w:val="22"/>
          <w:szCs w:val="22"/>
        </w:rPr>
        <w:t>assessment protocols leading to diagnosis (and management of the condition – Note:</w:t>
      </w:r>
      <w:r w:rsidR="00294B71">
        <w:rPr>
          <w:sz w:val="22"/>
          <w:szCs w:val="22"/>
        </w:rPr>
        <w:t xml:space="preserve"> comprehensive</w:t>
      </w:r>
      <w:r w:rsidR="00115111" w:rsidRPr="001D3156">
        <w:rPr>
          <w:sz w:val="22"/>
          <w:szCs w:val="22"/>
        </w:rPr>
        <w:t xml:space="preserve"> RA management is out of scope for this use case)</w:t>
      </w:r>
    </w:p>
    <w:p w:rsidR="0044172B" w:rsidRPr="001D3156" w:rsidRDefault="0044172B" w:rsidP="0044172B">
      <w:pPr>
        <w:spacing w:before="360"/>
        <w:rPr>
          <w:rStyle w:val="Emphasis"/>
          <w:sz w:val="22"/>
          <w:szCs w:val="22"/>
        </w:rPr>
      </w:pPr>
      <w:r w:rsidRPr="001D3156">
        <w:rPr>
          <w:rStyle w:val="Emphasis"/>
          <w:sz w:val="22"/>
          <w:szCs w:val="22"/>
        </w:rPr>
        <w:t>Use Case Sequence of Steps</w:t>
      </w:r>
    </w:p>
    <w:p w:rsidR="0044172B" w:rsidRPr="001D3156" w:rsidRDefault="00BD2D0E" w:rsidP="0044172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45</w:t>
      </w:r>
      <w:r w:rsidR="001D3156" w:rsidRPr="001D315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D3156" w:rsidRPr="001D3156">
        <w:rPr>
          <w:rFonts w:asciiTheme="minorHAnsi" w:hAnsiTheme="minorHAnsi"/>
          <w:sz w:val="22"/>
          <w:szCs w:val="22"/>
        </w:rPr>
        <w:t>yo</w:t>
      </w:r>
      <w:proofErr w:type="spellEnd"/>
      <w:r w:rsidR="001D3156" w:rsidRPr="001D3156">
        <w:rPr>
          <w:rFonts w:asciiTheme="minorHAnsi" w:hAnsiTheme="minorHAnsi"/>
          <w:sz w:val="22"/>
          <w:szCs w:val="22"/>
        </w:rPr>
        <w:t xml:space="preserve"> female p</w:t>
      </w:r>
      <w:r w:rsidR="00D369AE" w:rsidRPr="001D3156">
        <w:rPr>
          <w:rFonts w:asciiTheme="minorHAnsi" w:hAnsiTheme="minorHAnsi"/>
          <w:sz w:val="22"/>
          <w:szCs w:val="22"/>
        </w:rPr>
        <w:t>atient presents to General Practitioner/Primary Care Provider (GP/PCP) with complaints of arthritis signs and symptoms suggestive of rheumatoid arthritis</w:t>
      </w:r>
      <w:r w:rsidR="0044172B" w:rsidRPr="001D3156">
        <w:rPr>
          <w:rFonts w:asciiTheme="minorHAnsi" w:hAnsiTheme="minorHAnsi"/>
          <w:sz w:val="22"/>
          <w:szCs w:val="22"/>
        </w:rPr>
        <w:t>.</w:t>
      </w:r>
    </w:p>
    <w:p w:rsidR="0044172B" w:rsidRPr="001D3156" w:rsidRDefault="00D369AE" w:rsidP="0044172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</w:rPr>
        <w:t>GP/PCP</w:t>
      </w:r>
      <w:r w:rsidR="004A7FE6" w:rsidRPr="001D3156">
        <w:rPr>
          <w:rFonts w:asciiTheme="minorHAnsi" w:hAnsiTheme="minorHAnsi"/>
          <w:sz w:val="22"/>
          <w:szCs w:val="22"/>
        </w:rPr>
        <w:t xml:space="preserve"> conducts clinical observations (including examination of the patient, ordering of diagnostic tests)</w:t>
      </w:r>
      <w:r w:rsidRPr="001D3156">
        <w:rPr>
          <w:rFonts w:asciiTheme="minorHAnsi" w:hAnsiTheme="minorHAnsi"/>
          <w:sz w:val="22"/>
          <w:szCs w:val="22"/>
        </w:rPr>
        <w:t xml:space="preserve"> and</w:t>
      </w:r>
      <w:r w:rsidR="0044172B" w:rsidRPr="001D3156">
        <w:rPr>
          <w:rFonts w:asciiTheme="minorHAnsi" w:hAnsiTheme="minorHAnsi"/>
          <w:sz w:val="22"/>
          <w:szCs w:val="22"/>
        </w:rPr>
        <w:t xml:space="preserve"> collects </w:t>
      </w:r>
      <w:r w:rsidR="004A7FE6" w:rsidRPr="001D3156">
        <w:rPr>
          <w:rFonts w:asciiTheme="minorHAnsi" w:hAnsiTheme="minorHAnsi"/>
          <w:sz w:val="22"/>
          <w:szCs w:val="22"/>
        </w:rPr>
        <w:t>clinical data, which</w:t>
      </w:r>
      <w:r w:rsidR="0044172B" w:rsidRPr="001D3156">
        <w:rPr>
          <w:rFonts w:asciiTheme="minorHAnsi" w:hAnsiTheme="minorHAnsi"/>
          <w:sz w:val="22"/>
          <w:szCs w:val="22"/>
        </w:rPr>
        <w:t xml:space="preserve"> include the following:</w:t>
      </w:r>
    </w:p>
    <w:p w:rsidR="0044172B" w:rsidRPr="001D3156" w:rsidRDefault="0044172B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Anthropometric data</w:t>
      </w:r>
      <w:r w:rsidRPr="001D3156">
        <w:rPr>
          <w:rFonts w:asciiTheme="minorHAnsi" w:hAnsiTheme="minorHAnsi"/>
          <w:sz w:val="22"/>
          <w:szCs w:val="22"/>
        </w:rPr>
        <w:t xml:space="preserve"> </w:t>
      </w:r>
      <w:r w:rsidR="00D369AE" w:rsidRPr="001D3156">
        <w:rPr>
          <w:rFonts w:asciiTheme="minorHAnsi" w:hAnsiTheme="minorHAnsi"/>
          <w:sz w:val="22"/>
          <w:szCs w:val="22"/>
        </w:rPr>
        <w:t>which</w:t>
      </w:r>
      <w:r w:rsidRPr="001D3156">
        <w:rPr>
          <w:rFonts w:asciiTheme="minorHAnsi" w:hAnsiTheme="minorHAnsi"/>
          <w:sz w:val="22"/>
          <w:szCs w:val="22"/>
        </w:rPr>
        <w:t xml:space="preserve"> include, but are not limited to, the patient’s </w:t>
      </w:r>
      <w:r w:rsidR="00D369AE" w:rsidRPr="001D3156">
        <w:rPr>
          <w:rFonts w:asciiTheme="minorHAnsi" w:hAnsiTheme="minorHAnsi"/>
          <w:sz w:val="22"/>
          <w:szCs w:val="22"/>
        </w:rPr>
        <w:t>date of birth (age), sex, height, weight</w:t>
      </w:r>
      <w:r w:rsidRPr="001D3156">
        <w:rPr>
          <w:rFonts w:asciiTheme="minorHAnsi" w:hAnsiTheme="minorHAnsi"/>
          <w:sz w:val="22"/>
          <w:szCs w:val="22"/>
        </w:rPr>
        <w:t>, and body mass index (BMI).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44172B" w:rsidRPr="001D3156" w:rsidRDefault="00D369AE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Medical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history</w:t>
      </w:r>
      <w:r w:rsidRPr="001D3156">
        <w:rPr>
          <w:rFonts w:asciiTheme="minorHAnsi" w:hAnsiTheme="minorHAnsi"/>
          <w:sz w:val="22"/>
          <w:szCs w:val="22"/>
        </w:rPr>
        <w:t xml:space="preserve"> which includes</w:t>
      </w:r>
      <w:r w:rsidR="0044172B" w:rsidRPr="001D3156">
        <w:rPr>
          <w:rFonts w:asciiTheme="minorHAnsi" w:hAnsiTheme="minorHAnsi"/>
          <w:sz w:val="22"/>
          <w:szCs w:val="22"/>
        </w:rPr>
        <w:t xml:space="preserve">, but not </w:t>
      </w:r>
      <w:r w:rsidRPr="001D3156">
        <w:rPr>
          <w:rFonts w:asciiTheme="minorHAnsi" w:hAnsiTheme="minorHAnsi"/>
          <w:sz w:val="22"/>
          <w:szCs w:val="22"/>
        </w:rPr>
        <w:t xml:space="preserve">be limited to, medical and surgical problems, surgical procedures, </w:t>
      </w:r>
      <w:r w:rsidR="0044172B" w:rsidRPr="001D3156">
        <w:rPr>
          <w:rFonts w:asciiTheme="minorHAnsi" w:hAnsiTheme="minorHAnsi"/>
          <w:sz w:val="22"/>
          <w:szCs w:val="22"/>
        </w:rPr>
        <w:t>medications</w:t>
      </w:r>
      <w:r w:rsidRPr="001D3156">
        <w:rPr>
          <w:rFonts w:asciiTheme="minorHAnsi" w:hAnsiTheme="minorHAnsi"/>
          <w:sz w:val="22"/>
          <w:szCs w:val="22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 xml:space="preserve">bjective] </w:t>
      </w:r>
      <w:r w:rsidRPr="001D3156">
        <w:rPr>
          <w:rFonts w:asciiTheme="minorHAnsi" w:hAnsiTheme="minorHAnsi"/>
          <w:sz w:val="22"/>
          <w:szCs w:val="22"/>
        </w:rPr>
        <w:t>and any allergies/intolerances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ubjective/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  <w:r w:rsidR="000716C0" w:rsidRPr="001D3156">
        <w:rPr>
          <w:rFonts w:asciiTheme="minorHAnsi" w:hAnsiTheme="minorHAnsi"/>
          <w:sz w:val="22"/>
          <w:szCs w:val="22"/>
        </w:rPr>
        <w:t>; previous episode(s) of</w:t>
      </w:r>
      <w:r w:rsidR="001D3156" w:rsidRPr="001D3156">
        <w:rPr>
          <w:rFonts w:asciiTheme="minorHAnsi" w:hAnsiTheme="minorHAnsi"/>
          <w:sz w:val="22"/>
          <w:szCs w:val="22"/>
        </w:rPr>
        <w:t xml:space="preserve"> similar/same complaints</w:t>
      </w:r>
      <w:r w:rsidR="000716C0" w:rsidRPr="001D3156">
        <w:rPr>
          <w:rFonts w:asciiTheme="minorHAnsi" w:hAnsiTheme="minorHAnsi"/>
          <w:sz w:val="22"/>
          <w:szCs w:val="22"/>
        </w:rPr>
        <w:t>.</w:t>
      </w:r>
      <w:r w:rsidR="0044172B" w:rsidRPr="001D3156">
        <w:rPr>
          <w:rFonts w:asciiTheme="minorHAnsi" w:hAnsiTheme="minorHAnsi"/>
          <w:sz w:val="22"/>
          <w:szCs w:val="22"/>
        </w:rPr>
        <w:t xml:space="preserve"> </w:t>
      </w:r>
    </w:p>
    <w:p w:rsidR="0044172B" w:rsidRPr="001D3156" w:rsidRDefault="00D369AE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Family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history</w:t>
      </w:r>
      <w:r w:rsidRPr="001D3156">
        <w:rPr>
          <w:rFonts w:asciiTheme="minorHAnsi" w:hAnsiTheme="minorHAnsi"/>
          <w:sz w:val="22"/>
          <w:szCs w:val="22"/>
        </w:rPr>
        <w:t xml:space="preserve"> of genetic relatives, especially history of </w:t>
      </w:r>
      <w:r w:rsidR="00622E46" w:rsidRPr="001D3156">
        <w:rPr>
          <w:rFonts w:asciiTheme="minorHAnsi" w:hAnsiTheme="minorHAnsi"/>
          <w:sz w:val="22"/>
          <w:szCs w:val="22"/>
        </w:rPr>
        <w:t>auto-</w:t>
      </w:r>
      <w:r w:rsidRPr="001D3156">
        <w:rPr>
          <w:rFonts w:asciiTheme="minorHAnsi" w:hAnsiTheme="minorHAnsi"/>
          <w:sz w:val="22"/>
          <w:szCs w:val="22"/>
        </w:rPr>
        <w:t xml:space="preserve">immune and </w:t>
      </w:r>
      <w:r w:rsidR="00622E46" w:rsidRPr="001D3156">
        <w:rPr>
          <w:rFonts w:asciiTheme="minorHAnsi" w:hAnsiTheme="minorHAnsi"/>
          <w:sz w:val="22"/>
          <w:szCs w:val="22"/>
        </w:rPr>
        <w:t>rheumatic</w:t>
      </w:r>
      <w:r w:rsidRPr="001D3156">
        <w:rPr>
          <w:rFonts w:asciiTheme="minorHAnsi" w:hAnsiTheme="minorHAnsi"/>
          <w:sz w:val="22"/>
          <w:szCs w:val="22"/>
        </w:rPr>
        <w:t xml:space="preserve"> d</w:t>
      </w:r>
      <w:r w:rsidR="00622E46" w:rsidRPr="001D3156">
        <w:rPr>
          <w:rFonts w:asciiTheme="minorHAnsi" w:hAnsiTheme="minorHAnsi"/>
          <w:sz w:val="22"/>
          <w:szCs w:val="22"/>
        </w:rPr>
        <w:t>iseases</w:t>
      </w:r>
      <w:r w:rsidR="0044172B" w:rsidRPr="001D3156">
        <w:rPr>
          <w:rFonts w:asciiTheme="minorHAnsi" w:hAnsiTheme="minorHAnsi"/>
          <w:sz w:val="22"/>
          <w:szCs w:val="22"/>
        </w:rPr>
        <w:t>.</w:t>
      </w:r>
    </w:p>
    <w:p w:rsidR="00622E46" w:rsidRPr="001D3156" w:rsidRDefault="00622E46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Clinical examination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 xml:space="preserve"> findings</w:t>
      </w:r>
      <w:r w:rsidR="0044172B" w:rsidRPr="001D3156">
        <w:rPr>
          <w:rFonts w:asciiTheme="minorHAnsi" w:hAnsiTheme="minorHAnsi"/>
          <w:sz w:val="22"/>
          <w:szCs w:val="22"/>
        </w:rPr>
        <w:t xml:space="preserve"> </w:t>
      </w:r>
      <w:r w:rsidR="0044172B" w:rsidRPr="001D3156">
        <w:rPr>
          <w:rFonts w:asciiTheme="minorHAnsi" w:hAnsiTheme="minorHAnsi"/>
          <w:sz w:val="22"/>
          <w:szCs w:val="22"/>
          <w:u w:val="single"/>
        </w:rPr>
        <w:t>(</w:t>
      </w:r>
      <w:r w:rsidR="0044172B" w:rsidRPr="001D3156">
        <w:rPr>
          <w:rFonts w:asciiTheme="minorHAnsi" w:hAnsiTheme="minorHAnsi"/>
          <w:sz w:val="22"/>
          <w:szCs w:val="22"/>
        </w:rPr>
        <w:t>observations)</w:t>
      </w:r>
      <w:r w:rsidRPr="001D3156">
        <w:rPr>
          <w:rFonts w:asciiTheme="minorHAnsi" w:hAnsiTheme="minorHAnsi"/>
          <w:sz w:val="22"/>
          <w:szCs w:val="22"/>
        </w:rPr>
        <w:t>:</w:t>
      </w:r>
    </w:p>
    <w:p w:rsidR="0044172B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Constitutional features</w:t>
      </w:r>
      <w:r w:rsidRPr="001D3156">
        <w:rPr>
          <w:rFonts w:asciiTheme="minorHAnsi" w:hAnsiTheme="minorHAnsi"/>
          <w:sz w:val="22"/>
          <w:szCs w:val="22"/>
        </w:rPr>
        <w:t>: fever, rash, weight loss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  <w:r w:rsidRPr="001D3156">
        <w:rPr>
          <w:rFonts w:asciiTheme="minorHAnsi" w:hAnsiTheme="minorHAnsi"/>
          <w:sz w:val="22"/>
          <w:szCs w:val="22"/>
        </w:rPr>
        <w:t>, fatigue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ubjective]</w:t>
      </w:r>
    </w:p>
    <w:p w:rsidR="000716C0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Join pain</w:t>
      </w:r>
      <w:r w:rsidRPr="001D3156">
        <w:rPr>
          <w:rFonts w:asciiTheme="minorHAnsi" w:hAnsiTheme="minorHAnsi"/>
          <w:sz w:val="22"/>
          <w:szCs w:val="22"/>
        </w:rPr>
        <w:t>: three or more joints</w:t>
      </w:r>
      <w:r w:rsidR="007410C1">
        <w:rPr>
          <w:rFonts w:asciiTheme="minorHAnsi" w:hAnsiTheme="minorHAnsi"/>
          <w:sz w:val="22"/>
          <w:szCs w:val="22"/>
        </w:rPr>
        <w:t>; symmetrical involvement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ubjective]</w:t>
      </w:r>
    </w:p>
    <w:p w:rsidR="000716C0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Swelling and soft tissue involvements</w:t>
      </w:r>
      <w:r w:rsidRPr="001D3156">
        <w:rPr>
          <w:rFonts w:asciiTheme="minorHAnsi" w:hAnsiTheme="minorHAnsi"/>
          <w:sz w:val="22"/>
          <w:szCs w:val="22"/>
        </w:rPr>
        <w:t>: three or more joints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0716C0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i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Local erythema and warmth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bjective],</w:t>
      </w:r>
    </w:p>
    <w:p w:rsidR="000716C0" w:rsidRPr="001D3156" w:rsidRDefault="000716C0" w:rsidP="004748DC">
      <w:pPr>
        <w:pStyle w:val="ListParagraph"/>
        <w:numPr>
          <w:ilvl w:val="0"/>
          <w:numId w:val="8"/>
        </w:numPr>
        <w:spacing w:after="0" w:line="240" w:lineRule="auto"/>
        <w:ind w:left="2517" w:hanging="35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sz w:val="22"/>
          <w:szCs w:val="22"/>
        </w:rPr>
        <w:t>Morning stiffness</w:t>
      </w:r>
      <w:r w:rsidRPr="001D3156">
        <w:rPr>
          <w:rFonts w:asciiTheme="minorHAnsi" w:hAnsiTheme="minorHAnsi"/>
          <w:sz w:val="22"/>
          <w:szCs w:val="22"/>
        </w:rPr>
        <w:t>: duration (&gt;30min)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proofErr w:type="spellStart"/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s</w:t>
      </w:r>
      <w:r w:rsidR="001D3156" w:rsidRPr="001D3156">
        <w:rPr>
          <w:rFonts w:asciiTheme="minorHAnsi" w:hAnsiTheme="minorHAnsi"/>
          <w:sz w:val="22"/>
          <w:szCs w:val="22"/>
        </w:rPr>
        <w:t>bjective</w:t>
      </w:r>
      <w:proofErr w:type="spellEnd"/>
      <w:r w:rsidR="001D3156" w:rsidRPr="001D3156">
        <w:rPr>
          <w:rFonts w:asciiTheme="minorHAnsi" w:hAnsiTheme="minorHAnsi"/>
          <w:sz w:val="22"/>
          <w:szCs w:val="22"/>
        </w:rPr>
        <w:t>],</w:t>
      </w:r>
    </w:p>
    <w:p w:rsidR="000716C0" w:rsidRPr="001D3156" w:rsidRDefault="000716C0" w:rsidP="00457196">
      <w:pPr>
        <w:pStyle w:val="ListParagraph"/>
        <w:numPr>
          <w:ilvl w:val="0"/>
          <w:numId w:val="8"/>
        </w:numPr>
        <w:spacing w:line="240" w:lineRule="auto"/>
        <w:ind w:left="2517" w:hanging="357"/>
        <w:contextualSpacing w:val="0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Symmetric involvement of hands and feet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: (especially </w:t>
      </w:r>
      <w:proofErr w:type="spellStart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metacarpophalangeal</w:t>
      </w:r>
      <w:proofErr w:type="spellEnd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and metatarsophalangeal joints</w:t>
      </w:r>
      <w:r w:rsidR="001D3156"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1D3156" w:rsidRPr="001D3156">
        <w:rPr>
          <w:rFonts w:asciiTheme="minorHAnsi" w:hAnsiTheme="minorHAnsi"/>
          <w:sz w:val="22"/>
          <w:szCs w:val="22"/>
        </w:rPr>
        <w:t>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44172B" w:rsidRPr="001D3156" w:rsidRDefault="00BE1CC6" w:rsidP="0044172B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  <w:u w:val="single"/>
        </w:rPr>
        <w:t>Diagnostic tests</w:t>
      </w:r>
      <w:r w:rsidRPr="001D3156">
        <w:rPr>
          <w:rFonts w:asciiTheme="minorHAnsi" w:hAnsiTheme="minorHAnsi"/>
          <w:sz w:val="22"/>
          <w:szCs w:val="22"/>
        </w:rPr>
        <w:t>:</w:t>
      </w:r>
      <w:r w:rsidR="001D3156" w:rsidRPr="001D3156">
        <w:rPr>
          <w:rFonts w:asciiTheme="minorHAnsi" w:hAnsiTheme="minorHAnsi"/>
          <w:sz w:val="22"/>
          <w:szCs w:val="22"/>
        </w:rPr>
        <w:t xml:space="preserve"> [</w:t>
      </w:r>
      <w:r w:rsidR="001D3156" w:rsidRPr="001D3156">
        <w:rPr>
          <w:rFonts w:asciiTheme="minorHAnsi" w:hAnsiTheme="minorHAnsi"/>
          <w:b/>
          <w:color w:val="FF0000"/>
          <w:sz w:val="22"/>
          <w:szCs w:val="22"/>
        </w:rPr>
        <w:t>o</w:t>
      </w:r>
      <w:r w:rsidR="001D3156" w:rsidRPr="001D3156">
        <w:rPr>
          <w:rFonts w:asciiTheme="minorHAnsi" w:hAnsiTheme="minorHAnsi"/>
          <w:sz w:val="22"/>
          <w:szCs w:val="22"/>
        </w:rPr>
        <w:t>bjective]</w:t>
      </w:r>
    </w:p>
    <w:p w:rsidR="00BE1CC6" w:rsidRPr="001D3156" w:rsidRDefault="00982C0F" w:rsidP="00457196">
      <w:pPr>
        <w:pStyle w:val="ListParagraph"/>
        <w:numPr>
          <w:ilvl w:val="0"/>
          <w:numId w:val="9"/>
        </w:numPr>
        <w:spacing w:line="240" w:lineRule="auto"/>
        <w:ind w:left="2517" w:hanging="357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1D3156">
        <w:rPr>
          <w:rFonts w:asciiTheme="minorHAnsi" w:hAnsiTheme="minorHAnsi"/>
          <w:i/>
          <w:sz w:val="22"/>
          <w:szCs w:val="22"/>
        </w:rPr>
        <w:t>Laboratory</w:t>
      </w:r>
      <w:r w:rsidRPr="001D3156">
        <w:rPr>
          <w:rFonts w:asciiTheme="minorHAnsi" w:hAnsiTheme="minorHAnsi"/>
          <w:sz w:val="22"/>
          <w:szCs w:val="22"/>
        </w:rPr>
        <w:t xml:space="preserve">: 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C-Reactive Protein (CRP) or Erythrocyte Sedimentation Rate</w:t>
      </w:r>
      <w:r w:rsidR="004A7FE6"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(ESR); Rheumatoid Factor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(RF);</w:t>
      </w:r>
      <w:r w:rsidR="004748D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4748DC" w:rsidRPr="004748DC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Rheumatoid Factor</w:t>
      </w:r>
      <w:r w:rsidR="004748DC" w:rsidRPr="001D3156">
        <w:rPr>
          <w:color w:val="000000"/>
          <w:sz w:val="22"/>
          <w:szCs w:val="22"/>
          <w:shd w:val="clear" w:color="auto" w:fill="FFFFFF"/>
        </w:rPr>
        <w:t xml:space="preserve"> (</w:t>
      </w:r>
      <w:r w:rsidR="004748DC" w:rsidRPr="004748DC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IgA, IgG, </w:t>
      </w:r>
      <w:proofErr w:type="spellStart"/>
      <w:r w:rsidR="004748DC" w:rsidRPr="004748DC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IgM</w:t>
      </w:r>
      <w:proofErr w:type="spellEnd"/>
      <w:r w:rsidR="004748DC" w:rsidRPr="001D3156">
        <w:rPr>
          <w:color w:val="000000"/>
          <w:sz w:val="22"/>
          <w:szCs w:val="22"/>
          <w:shd w:val="clear" w:color="auto" w:fill="FFFFFF"/>
        </w:rPr>
        <w:t xml:space="preserve">); 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Antinuclear Antibody (ANA);</w:t>
      </w:r>
      <w:r w:rsidR="00C17BA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C17BAB" w:rsidRPr="00C17BAB">
        <w:rPr>
          <w:rFonts w:asciiTheme="minorHAnsi" w:hAnsiTheme="minorHAnsi" w:cs="Arial"/>
          <w:bCs/>
          <w:color w:val="000000"/>
          <w:sz w:val="22"/>
          <w:szCs w:val="22"/>
        </w:rPr>
        <w:t>a</w:t>
      </w:r>
      <w:r w:rsidR="00C17BAB">
        <w:rPr>
          <w:rFonts w:asciiTheme="minorHAnsi" w:hAnsiTheme="minorHAnsi" w:cs="Arial"/>
          <w:bCs/>
          <w:color w:val="000000"/>
          <w:sz w:val="22"/>
          <w:szCs w:val="22"/>
        </w:rPr>
        <w:t xml:space="preserve">nti-cyclic </w:t>
      </w:r>
      <w:proofErr w:type="spellStart"/>
      <w:r w:rsidR="00C17BAB">
        <w:rPr>
          <w:rFonts w:asciiTheme="minorHAnsi" w:hAnsiTheme="minorHAnsi" w:cs="Arial"/>
          <w:bCs/>
          <w:color w:val="000000"/>
          <w:sz w:val="22"/>
          <w:szCs w:val="22"/>
        </w:rPr>
        <w:t>c</w:t>
      </w:r>
      <w:r w:rsidR="00C17BAB" w:rsidRPr="00C17BAB">
        <w:rPr>
          <w:rFonts w:asciiTheme="minorHAnsi" w:hAnsiTheme="minorHAnsi" w:cs="Arial"/>
          <w:bCs/>
          <w:color w:val="000000"/>
          <w:sz w:val="22"/>
          <w:szCs w:val="22"/>
        </w:rPr>
        <w:t>i</w:t>
      </w:r>
      <w:r w:rsidR="00C17BAB">
        <w:rPr>
          <w:rFonts w:asciiTheme="minorHAnsi" w:hAnsiTheme="minorHAnsi" w:cs="Arial"/>
          <w:bCs/>
          <w:color w:val="000000"/>
          <w:sz w:val="22"/>
          <w:szCs w:val="22"/>
        </w:rPr>
        <w:t>trullinated</w:t>
      </w:r>
      <w:proofErr w:type="spellEnd"/>
      <w:r w:rsidR="00C17BAB">
        <w:rPr>
          <w:rFonts w:asciiTheme="minorHAnsi" w:hAnsiTheme="minorHAnsi" w:cs="Arial"/>
          <w:bCs/>
          <w:color w:val="000000"/>
          <w:sz w:val="22"/>
          <w:szCs w:val="22"/>
        </w:rPr>
        <w:t xml:space="preserve"> p</w:t>
      </w:r>
      <w:r w:rsidR="00C17BAB" w:rsidRPr="00C17BAB">
        <w:rPr>
          <w:rFonts w:asciiTheme="minorHAnsi" w:hAnsiTheme="minorHAnsi" w:cs="Arial"/>
          <w:bCs/>
          <w:color w:val="000000"/>
          <w:sz w:val="22"/>
          <w:szCs w:val="22"/>
        </w:rPr>
        <w:t>eptide (anti-CCP) antibodies,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D9770C" w:rsidRPr="00D9770C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14-3-3 eta protein</w:t>
      </w:r>
      <w:r w:rsidR="00D9770C">
        <w:rPr>
          <w:rFonts w:cs="FrutigerLT-LightCn"/>
          <w:sz w:val="22"/>
          <w:szCs w:val="22"/>
          <w:lang w:val="en-AU"/>
        </w:rPr>
        <w:t xml:space="preserve"> </w:t>
      </w:r>
      <w:r w:rsidR="00D9770C" w:rsidRPr="00D9770C">
        <w:rPr>
          <w:rFonts w:asciiTheme="minorHAnsi" w:hAnsiTheme="minorHAnsi" w:cs="FrutigerLT-LightCn"/>
          <w:sz w:val="22"/>
          <w:szCs w:val="22"/>
          <w:lang w:val="en-AU"/>
        </w:rPr>
        <w:t>(elevated during joint inflammation);</w:t>
      </w:r>
      <w:r w:rsidR="00D9770C" w:rsidRPr="001D3156">
        <w:rPr>
          <w:rFonts w:cs="FrutigerLT-LightCn"/>
          <w:sz w:val="22"/>
          <w:szCs w:val="22"/>
          <w:lang w:val="en-AU"/>
        </w:rPr>
        <w:t xml:space="preserve"> </w:t>
      </w:r>
      <w:proofErr w:type="spellStart"/>
      <w:r w:rsidRPr="001D3156">
        <w:rPr>
          <w:rFonts w:asciiTheme="minorHAnsi" w:hAnsiTheme="minorHAnsi" w:cs="FrutigerLT-LightCn"/>
          <w:sz w:val="22"/>
          <w:szCs w:val="22"/>
          <w:lang w:val="en-AU"/>
        </w:rPr>
        <w:t>dsDNA</w:t>
      </w:r>
      <w:proofErr w:type="spellEnd"/>
      <w:r w:rsidRPr="001D3156">
        <w:rPr>
          <w:rFonts w:asciiTheme="minorHAnsi" w:hAnsiTheme="minorHAnsi" w:cs="FrutigerLT-LightCn"/>
          <w:sz w:val="22"/>
          <w:szCs w:val="22"/>
          <w:lang w:val="en-AU"/>
        </w:rPr>
        <w:t>, C3, C4, immunoglobulins</w:t>
      </w:r>
      <w:r w:rsidRPr="0008030F">
        <w:rPr>
          <w:rFonts w:asciiTheme="minorHAnsi" w:hAnsiTheme="minorHAnsi" w:cs="FrutigerLT-LightCn"/>
          <w:sz w:val="22"/>
          <w:szCs w:val="22"/>
          <w:lang w:val="en-AU"/>
        </w:rPr>
        <w:t xml:space="preserve">, </w:t>
      </w:r>
      <w:r w:rsidR="0008030F" w:rsidRPr="0008030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HLA-DRB1</w:t>
      </w:r>
      <w:r w:rsidR="0008030F">
        <w:rPr>
          <w:rFonts w:asciiTheme="minorHAnsi" w:hAnsiTheme="minorHAnsi" w:cs="FrutigerLT-LightCn"/>
          <w:sz w:val="22"/>
          <w:szCs w:val="22"/>
          <w:lang w:val="en-AU"/>
        </w:rPr>
        <w:t xml:space="preserve">, </w:t>
      </w:r>
      <w:r w:rsidRPr="001D3156">
        <w:rPr>
          <w:rFonts w:asciiTheme="minorHAnsi" w:hAnsiTheme="minorHAnsi" w:cs="FrutigerLT-LightCn"/>
          <w:sz w:val="22"/>
          <w:szCs w:val="22"/>
          <w:lang w:val="en-AU"/>
        </w:rPr>
        <w:t>HLA B27</w:t>
      </w:r>
      <w:r w:rsidRPr="001D3156">
        <w:rPr>
          <w:rFonts w:asciiTheme="minorHAnsi" w:hAnsiTheme="minorHAnsi" w:cs="FrutigerLT-LightCn"/>
          <w:color w:val="002E67"/>
          <w:sz w:val="22"/>
          <w:szCs w:val="22"/>
          <w:lang w:val="en-AU"/>
        </w:rPr>
        <w:t>,</w:t>
      </w:r>
      <w:r w:rsidRPr="001D3156">
        <w:rPr>
          <w:rFonts w:asciiTheme="minorHAnsi" w:hAnsiTheme="minorHAnsi" w:cs="FrutigerLT-LightCn"/>
          <w:sz w:val="22"/>
          <w:szCs w:val="22"/>
          <w:lang w:val="en-AU"/>
        </w:rPr>
        <w:t xml:space="preserve"> 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joint aspirate (if infection or crystal </w:t>
      </w:r>
      <w:proofErr w:type="spellStart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arthropathy</w:t>
      </w:r>
      <w:proofErr w:type="spellEnd"/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is suspected)</w:t>
      </w:r>
    </w:p>
    <w:p w:rsidR="00982C0F" w:rsidRPr="001D3156" w:rsidRDefault="00982C0F" w:rsidP="00457196">
      <w:pPr>
        <w:pStyle w:val="ListParagraph"/>
        <w:numPr>
          <w:ilvl w:val="0"/>
          <w:numId w:val="9"/>
        </w:numPr>
        <w:spacing w:line="240" w:lineRule="auto"/>
        <w:ind w:left="2517" w:hanging="357"/>
        <w:contextualSpacing w:val="0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Imaging</w:t>
      </w:r>
      <w:r w:rsidRPr="001D3156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: X-ray/serial x-rays (Diagnostic erosions rarely seen in disease of &lt;3 months duration) </w:t>
      </w:r>
    </w:p>
    <w:p w:rsidR="0044172B" w:rsidRPr="001D3156" w:rsidRDefault="0044172B" w:rsidP="00457196">
      <w:pPr>
        <w:pStyle w:val="ListParagraph"/>
        <w:numPr>
          <w:ilvl w:val="0"/>
          <w:numId w:val="3"/>
        </w:numPr>
        <w:spacing w:line="240" w:lineRule="auto"/>
        <w:ind w:left="1077"/>
        <w:rPr>
          <w:rFonts w:asciiTheme="minorHAnsi" w:hAnsiTheme="minorHAnsi"/>
          <w:sz w:val="22"/>
          <w:szCs w:val="22"/>
        </w:rPr>
      </w:pPr>
      <w:r w:rsidRPr="001D3156">
        <w:rPr>
          <w:rFonts w:asciiTheme="minorHAnsi" w:hAnsiTheme="minorHAnsi"/>
          <w:sz w:val="22"/>
          <w:szCs w:val="22"/>
        </w:rPr>
        <w:lastRenderedPageBreak/>
        <w:t xml:space="preserve">A </w:t>
      </w:r>
      <w:r w:rsidR="00982C0F" w:rsidRPr="001D3156">
        <w:rPr>
          <w:rFonts w:asciiTheme="minorHAnsi" w:hAnsiTheme="minorHAnsi"/>
          <w:sz w:val="22"/>
          <w:szCs w:val="22"/>
          <w:u w:val="single"/>
        </w:rPr>
        <w:t>medical diagnosis</w:t>
      </w:r>
      <w:r w:rsidRPr="001D3156">
        <w:rPr>
          <w:rFonts w:asciiTheme="minorHAnsi" w:hAnsiTheme="minorHAnsi"/>
          <w:sz w:val="22"/>
          <w:szCs w:val="22"/>
        </w:rPr>
        <w:t xml:space="preserve"> may be identified</w:t>
      </w:r>
      <w:r w:rsidR="00291407" w:rsidRPr="001D3156">
        <w:rPr>
          <w:rFonts w:asciiTheme="minorHAnsi" w:hAnsiTheme="minorHAnsi"/>
          <w:sz w:val="22"/>
          <w:szCs w:val="22"/>
        </w:rPr>
        <w:t>.</w:t>
      </w:r>
      <w:r w:rsidR="004A7FE6" w:rsidRPr="001D3156">
        <w:rPr>
          <w:rFonts w:asciiTheme="minorHAnsi" w:hAnsiTheme="minorHAnsi"/>
          <w:sz w:val="22"/>
          <w:szCs w:val="22"/>
        </w:rPr>
        <w:t xml:space="preserve"> If the clinical findings from the clinical data obtained supports the diagnosis of rheumatoid arthritis, the diagnosis will be entered into the patient’s medical record.</w:t>
      </w:r>
    </w:p>
    <w:p w:rsidR="0044172B" w:rsidRPr="001D3156" w:rsidRDefault="005C322B" w:rsidP="0044172B">
      <w:pPr>
        <w:rPr>
          <w:sz w:val="22"/>
          <w:szCs w:val="22"/>
        </w:rPr>
      </w:pPr>
      <w:r>
        <w:rPr>
          <w:sz w:val="22"/>
          <w:szCs w:val="22"/>
        </w:rPr>
        <w:t>This process is</w:t>
      </w:r>
      <w:r w:rsidR="00291407" w:rsidRPr="001D3156">
        <w:rPr>
          <w:sz w:val="22"/>
          <w:szCs w:val="22"/>
        </w:rPr>
        <w:t xml:space="preserve"> followed by recommendations/interventions, a care plan, other procedures, and/or a referral.</w:t>
      </w:r>
    </w:p>
    <w:p w:rsidR="00291407" w:rsidRPr="001D3156" w:rsidRDefault="00291407" w:rsidP="0044172B">
      <w:pPr>
        <w:rPr>
          <w:sz w:val="22"/>
          <w:szCs w:val="22"/>
        </w:rPr>
      </w:pPr>
    </w:p>
    <w:p w:rsidR="00291407" w:rsidRPr="001D3156" w:rsidRDefault="00291407" w:rsidP="0044172B">
      <w:pPr>
        <w:rPr>
          <w:b/>
          <w:sz w:val="22"/>
          <w:szCs w:val="22"/>
          <w:u w:val="single"/>
        </w:rPr>
      </w:pPr>
      <w:r w:rsidRPr="001D3156">
        <w:rPr>
          <w:b/>
          <w:sz w:val="22"/>
          <w:szCs w:val="22"/>
          <w:u w:val="single"/>
        </w:rPr>
        <w:t>The</w:t>
      </w:r>
      <w:r w:rsidR="000611DF">
        <w:rPr>
          <w:b/>
          <w:sz w:val="22"/>
          <w:szCs w:val="22"/>
          <w:u w:val="single"/>
        </w:rPr>
        <w:t xml:space="preserve"> Clinical</w:t>
      </w:r>
      <w:r w:rsidRPr="001D3156">
        <w:rPr>
          <w:b/>
          <w:sz w:val="22"/>
          <w:szCs w:val="22"/>
          <w:u w:val="single"/>
        </w:rPr>
        <w:t xml:space="preserve"> </w:t>
      </w:r>
      <w:r w:rsidR="000611DF" w:rsidRPr="000611DF">
        <w:rPr>
          <w:b/>
          <w:color w:val="FF0000"/>
          <w:sz w:val="22"/>
          <w:szCs w:val="22"/>
          <w:u w:val="single"/>
        </w:rPr>
        <w:t>A</w:t>
      </w:r>
      <w:r w:rsidR="000611DF">
        <w:rPr>
          <w:b/>
          <w:sz w:val="22"/>
          <w:szCs w:val="22"/>
          <w:u w:val="single"/>
        </w:rPr>
        <w:t>ssessment Process</w:t>
      </w:r>
      <w:r w:rsidRPr="001D3156">
        <w:rPr>
          <w:b/>
          <w:sz w:val="22"/>
          <w:szCs w:val="22"/>
          <w:u w:val="single"/>
        </w:rPr>
        <w:t>:</w:t>
      </w:r>
    </w:p>
    <w:p w:rsidR="00291407" w:rsidRPr="001D3156" w:rsidRDefault="00291407" w:rsidP="0044172B">
      <w:pPr>
        <w:rPr>
          <w:sz w:val="22"/>
          <w:szCs w:val="22"/>
        </w:rPr>
      </w:pPr>
    </w:p>
    <w:p w:rsidR="000611DF" w:rsidRDefault="000611DF" w:rsidP="00291407">
      <w:pPr>
        <w:rPr>
          <w:sz w:val="22"/>
          <w:szCs w:val="22"/>
        </w:rPr>
      </w:pPr>
      <w:r>
        <w:rPr>
          <w:sz w:val="22"/>
          <w:szCs w:val="22"/>
        </w:rPr>
        <w:t>The clinical assessment process involved targeted collection of pertinent clinical data, the reasoning process to come to an understanding of the patient’s h</w:t>
      </w:r>
      <w:r w:rsidR="0084589C">
        <w:rPr>
          <w:sz w:val="22"/>
          <w:szCs w:val="22"/>
        </w:rPr>
        <w:t xml:space="preserve">ealth </w:t>
      </w:r>
      <w:proofErr w:type="gramStart"/>
      <w:r w:rsidR="0084589C">
        <w:rPr>
          <w:sz w:val="22"/>
          <w:szCs w:val="22"/>
        </w:rPr>
        <w:t>issues/problems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and to arrive at a clinical judgment </w:t>
      </w:r>
      <w:r w:rsidR="0084589C">
        <w:rPr>
          <w:sz w:val="22"/>
          <w:szCs w:val="22"/>
        </w:rPr>
        <w:t>and decision which include:</w:t>
      </w:r>
    </w:p>
    <w:p w:rsidR="0084589C" w:rsidRPr="0084589C" w:rsidRDefault="0084589C" w:rsidP="00AC4B3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84589C">
        <w:rPr>
          <w:rFonts w:asciiTheme="minorHAnsi" w:hAnsiTheme="minorHAnsi"/>
          <w:sz w:val="22"/>
          <w:szCs w:val="22"/>
        </w:rPr>
        <w:t>A problem/diagnostic statement</w:t>
      </w:r>
    </w:p>
    <w:p w:rsidR="0084589C" w:rsidRPr="0084589C" w:rsidRDefault="0084589C" w:rsidP="00AC4B34">
      <w:pPr>
        <w:pStyle w:val="ListParagraph"/>
        <w:numPr>
          <w:ilvl w:val="0"/>
          <w:numId w:val="10"/>
        </w:numPr>
        <w:spacing w:after="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84589C">
        <w:rPr>
          <w:rFonts w:asciiTheme="minorHAnsi" w:hAnsiTheme="minorHAnsi"/>
          <w:sz w:val="22"/>
          <w:szCs w:val="22"/>
        </w:rPr>
        <w:t xml:space="preserve">A management/care </w:t>
      </w:r>
      <w:r w:rsidRPr="002C6F7D">
        <w:rPr>
          <w:rFonts w:asciiTheme="minorHAnsi" w:hAnsiTheme="minorHAnsi"/>
          <w:b/>
          <w:color w:val="FF0000"/>
          <w:sz w:val="22"/>
          <w:szCs w:val="22"/>
        </w:rPr>
        <w:t>p</w:t>
      </w:r>
      <w:r w:rsidRPr="0084589C">
        <w:rPr>
          <w:rFonts w:asciiTheme="minorHAnsi" w:hAnsiTheme="minorHAnsi"/>
          <w:sz w:val="22"/>
          <w:szCs w:val="22"/>
        </w:rPr>
        <w:t>lan for the identified problem/diagnosis (and any relevant co-morbidity), which may include goals/milestones, interventions (medical, surgical, patient education), recommendations to patient, outcome assessment, and/or referral</w:t>
      </w:r>
    </w:p>
    <w:p w:rsidR="000611DF" w:rsidRDefault="000611DF" w:rsidP="00291407">
      <w:pPr>
        <w:rPr>
          <w:sz w:val="22"/>
          <w:szCs w:val="22"/>
        </w:rPr>
      </w:pPr>
    </w:p>
    <w:p w:rsidR="00AC4B34" w:rsidRDefault="00AC4B34">
      <w:pPr>
        <w:rPr>
          <w:sz w:val="22"/>
          <w:szCs w:val="22"/>
        </w:rPr>
      </w:pPr>
    </w:p>
    <w:p w:rsidR="00C17BAB" w:rsidRPr="00C17BAB" w:rsidRDefault="00C17BAB" w:rsidP="00C17BAB">
      <w:pPr>
        <w:pStyle w:val="Heading2"/>
        <w:shd w:val="clear" w:color="auto" w:fill="FFFFFF"/>
        <w:spacing w:before="0"/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</w:pPr>
    </w:p>
    <w:p w:rsidR="00C17BAB" w:rsidRDefault="00C17BAB">
      <w:pPr>
        <w:rPr>
          <w:sz w:val="22"/>
          <w:szCs w:val="22"/>
        </w:rPr>
      </w:pPr>
    </w:p>
    <w:p w:rsidR="00C17BAB" w:rsidRDefault="00C17BAB">
      <w:pPr>
        <w:rPr>
          <w:sz w:val="22"/>
          <w:szCs w:val="22"/>
        </w:rPr>
      </w:pPr>
    </w:p>
    <w:p w:rsidR="00C17BAB" w:rsidRDefault="00C17BAB">
      <w:pPr>
        <w:rPr>
          <w:sz w:val="22"/>
          <w:szCs w:val="22"/>
        </w:rPr>
      </w:pPr>
    </w:p>
    <w:p w:rsidR="00C6271A" w:rsidRDefault="00C627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17BAB" w:rsidRDefault="00C17BAB">
      <w:pPr>
        <w:rPr>
          <w:sz w:val="22"/>
          <w:szCs w:val="22"/>
        </w:rPr>
      </w:pPr>
    </w:p>
    <w:p w:rsidR="00C6271A" w:rsidRDefault="00C6271A" w:rsidP="00291407">
      <w:pPr>
        <w:rPr>
          <w:sz w:val="22"/>
          <w:szCs w:val="22"/>
        </w:rPr>
      </w:pPr>
      <w:r w:rsidRPr="00C6271A">
        <w:rPr>
          <w:b/>
          <w:sz w:val="22"/>
          <w:szCs w:val="22"/>
        </w:rPr>
        <w:t>Rheumatoid Arthritis Assessment</w:t>
      </w:r>
      <w:r>
        <w:rPr>
          <w:sz w:val="22"/>
          <w:szCs w:val="22"/>
        </w:rPr>
        <w:t xml:space="preserve"> – Clinical Scenarios/Script</w:t>
      </w:r>
    </w:p>
    <w:p w:rsidR="00C6271A" w:rsidRDefault="00C6271A" w:rsidP="00291407">
      <w:pPr>
        <w:rPr>
          <w:sz w:val="22"/>
          <w:szCs w:val="22"/>
        </w:rPr>
      </w:pPr>
    </w:p>
    <w:p w:rsidR="00C6271A" w:rsidRPr="00C6271A" w:rsidRDefault="00C6271A" w:rsidP="00291407">
      <w:pPr>
        <w:rPr>
          <w:b/>
          <w:sz w:val="22"/>
          <w:szCs w:val="22"/>
          <w:u w:val="single"/>
        </w:rPr>
      </w:pPr>
      <w:r w:rsidRPr="00C6271A">
        <w:rPr>
          <w:b/>
          <w:sz w:val="22"/>
          <w:szCs w:val="22"/>
          <w:u w:val="single"/>
        </w:rPr>
        <w:t>First GP/PCP visit</w:t>
      </w:r>
    </w:p>
    <w:p w:rsidR="00C6271A" w:rsidRDefault="00C6271A" w:rsidP="00291407">
      <w:pPr>
        <w:rPr>
          <w:sz w:val="22"/>
          <w:szCs w:val="22"/>
        </w:rPr>
      </w:pPr>
    </w:p>
    <w:p w:rsidR="006705E2" w:rsidRDefault="006705E2" w:rsidP="00291407">
      <w:pPr>
        <w:rPr>
          <w:sz w:val="22"/>
          <w:szCs w:val="22"/>
        </w:rPr>
      </w:pPr>
      <w:r w:rsidRPr="006705E2">
        <w:rPr>
          <w:sz w:val="22"/>
          <w:szCs w:val="22"/>
          <w:u w:val="single"/>
        </w:rPr>
        <w:t>Presenting complaints</w:t>
      </w:r>
      <w:r>
        <w:rPr>
          <w:sz w:val="22"/>
          <w:szCs w:val="22"/>
        </w:rPr>
        <w:t>:</w:t>
      </w:r>
    </w:p>
    <w:p w:rsidR="00C6271A" w:rsidRDefault="00BD2D0E" w:rsidP="007410C1">
      <w:pPr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A 45</w:t>
      </w:r>
      <w:r w:rsidR="00C6271A" w:rsidRPr="001D3156">
        <w:rPr>
          <w:sz w:val="22"/>
          <w:szCs w:val="22"/>
        </w:rPr>
        <w:t xml:space="preserve"> </w:t>
      </w:r>
      <w:proofErr w:type="spellStart"/>
      <w:r w:rsidR="00C6271A" w:rsidRPr="001D3156">
        <w:rPr>
          <w:sz w:val="22"/>
          <w:szCs w:val="22"/>
        </w:rPr>
        <w:t>yo</w:t>
      </w:r>
      <w:proofErr w:type="spellEnd"/>
      <w:r w:rsidR="00C6271A" w:rsidRPr="001D3156">
        <w:rPr>
          <w:sz w:val="22"/>
          <w:szCs w:val="22"/>
        </w:rPr>
        <w:t xml:space="preserve"> </w:t>
      </w:r>
      <w:r w:rsidR="003E7242" w:rsidRPr="003E7242">
        <w:rPr>
          <w:rFonts w:cs="Helvetica"/>
          <w:color w:val="242424"/>
          <w:sz w:val="22"/>
          <w:szCs w:val="22"/>
          <w:shd w:val="clear" w:color="auto" w:fill="FFFFFF"/>
        </w:rPr>
        <w:t>Caucasian</w:t>
      </w:r>
      <w:r w:rsidR="003E7242">
        <w:rPr>
          <w:rStyle w:val="apple-converted-space"/>
          <w:rFonts w:ascii="Helvetica" w:hAnsi="Helvetica" w:cs="Helvetica"/>
          <w:color w:val="242424"/>
          <w:sz w:val="21"/>
          <w:szCs w:val="21"/>
          <w:shd w:val="clear" w:color="auto" w:fill="FFFFFF"/>
        </w:rPr>
        <w:t> </w:t>
      </w:r>
      <w:r w:rsidR="00C6271A" w:rsidRPr="001D3156">
        <w:rPr>
          <w:sz w:val="22"/>
          <w:szCs w:val="22"/>
        </w:rPr>
        <w:t xml:space="preserve">female patient presents to </w:t>
      </w:r>
      <w:r w:rsidR="006705E2">
        <w:rPr>
          <w:sz w:val="22"/>
          <w:szCs w:val="22"/>
        </w:rPr>
        <w:t xml:space="preserve">her </w:t>
      </w:r>
      <w:r w:rsidR="00C6271A" w:rsidRPr="001D3156">
        <w:rPr>
          <w:sz w:val="22"/>
          <w:szCs w:val="22"/>
        </w:rPr>
        <w:t xml:space="preserve">General Practitioner/Primary Care Provider (GP/PCP) with complaints </w:t>
      </w:r>
      <w:r w:rsidR="00C6271A" w:rsidRPr="00C63AF9">
        <w:rPr>
          <w:sz w:val="22"/>
          <w:szCs w:val="22"/>
        </w:rPr>
        <w:t>of</w:t>
      </w:r>
      <w:r w:rsidR="007410C1">
        <w:rPr>
          <w:sz w:val="22"/>
          <w:szCs w:val="22"/>
        </w:rPr>
        <w:t xml:space="preserve"> recent episode of</w:t>
      </w:r>
      <w:r w:rsidR="00C6271A" w:rsidRPr="00C63AF9">
        <w:rPr>
          <w:sz w:val="22"/>
          <w:szCs w:val="22"/>
        </w:rPr>
        <w:t xml:space="preserve"> </w:t>
      </w:r>
      <w:r w:rsidR="00C6271A" w:rsidRPr="00C63AF9">
        <w:rPr>
          <w:rFonts w:cs="Arial"/>
          <w:color w:val="000000"/>
          <w:sz w:val="22"/>
          <w:szCs w:val="22"/>
          <w:shd w:val="clear" w:color="auto" w:fill="FFFFFF"/>
        </w:rPr>
        <w:t xml:space="preserve">fatigue, malaise, morning stiffness, arthralgia, </w:t>
      </w:r>
      <w:proofErr w:type="spellStart"/>
      <w:r w:rsidR="00276F10" w:rsidRPr="00276F10">
        <w:rPr>
          <w:rFonts w:cs="Arial"/>
          <w:color w:val="000000"/>
          <w:sz w:val="22"/>
          <w:szCs w:val="22"/>
          <w:shd w:val="clear" w:color="auto" w:fill="FFFFFF"/>
        </w:rPr>
        <w:t>myalgias</w:t>
      </w:r>
      <w:proofErr w:type="spellEnd"/>
      <w:r w:rsidR="00276F10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276F1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C6271A" w:rsidRPr="00C63AF9">
        <w:rPr>
          <w:rFonts w:cs="Arial"/>
          <w:color w:val="000000"/>
          <w:sz w:val="22"/>
          <w:szCs w:val="22"/>
          <w:shd w:val="clear" w:color="auto" w:fill="FFFFFF"/>
        </w:rPr>
        <w:t>weakness, weight loss, and low-grade fever</w:t>
      </w:r>
      <w:r w:rsidR="003E7242">
        <w:rPr>
          <w:rFonts w:cs="Arial"/>
          <w:color w:val="000000"/>
          <w:sz w:val="22"/>
          <w:szCs w:val="22"/>
          <w:shd w:val="clear" w:color="auto" w:fill="FFFFFF"/>
        </w:rPr>
        <w:t xml:space="preserve"> for approximately 6-7</w:t>
      </w:r>
      <w:r w:rsidR="00C6271A" w:rsidRPr="00C63AF9">
        <w:rPr>
          <w:rFonts w:cs="Arial"/>
          <w:color w:val="000000"/>
          <w:sz w:val="22"/>
          <w:szCs w:val="22"/>
          <w:shd w:val="clear" w:color="auto" w:fill="FFFFFF"/>
        </w:rPr>
        <w:t xml:space="preserve"> months</w:t>
      </w:r>
      <w:r w:rsidR="00FD0DCC">
        <w:rPr>
          <w:rFonts w:cs="Arial"/>
          <w:color w:val="000000"/>
          <w:sz w:val="22"/>
          <w:szCs w:val="22"/>
          <w:shd w:val="clear" w:color="auto" w:fill="FFFFFF"/>
        </w:rPr>
        <w:t xml:space="preserve"> and intermittent in nature</w:t>
      </w:r>
      <w:r w:rsidR="00C6271A" w:rsidRPr="00C63AF9"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6705E2" w:rsidRDefault="006705E2" w:rsidP="00291407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6705E2">
        <w:rPr>
          <w:rFonts w:cs="Arial"/>
          <w:color w:val="000000"/>
          <w:sz w:val="22"/>
          <w:szCs w:val="22"/>
          <w:u w:val="single"/>
          <w:shd w:val="clear" w:color="auto" w:fill="FFFFFF"/>
        </w:rPr>
        <w:t>Medical and family history</w:t>
      </w:r>
      <w:r>
        <w:rPr>
          <w:rFonts w:cs="Arial"/>
          <w:color w:val="000000"/>
          <w:sz w:val="22"/>
          <w:szCs w:val="22"/>
          <w:shd w:val="clear" w:color="auto" w:fill="FFFFFF"/>
        </w:rPr>
        <w:t>:</w:t>
      </w:r>
    </w:p>
    <w:p w:rsidR="006705E2" w:rsidRPr="00C63AF9" w:rsidRDefault="007410C1" w:rsidP="00291407">
      <w:pPr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After listening to the patient’s presenting complaints, t</w:t>
      </w:r>
      <w:r w:rsidR="006705E2">
        <w:rPr>
          <w:rFonts w:cs="Arial"/>
          <w:color w:val="000000"/>
          <w:sz w:val="22"/>
          <w:szCs w:val="22"/>
          <w:shd w:val="clear" w:color="auto" w:fill="FFFFFF"/>
        </w:rPr>
        <w:t>he GP/PCP then proceeds to take a full medical and family history from the patient.</w:t>
      </w:r>
    </w:p>
    <w:p w:rsidR="003E7242" w:rsidRDefault="00DE130C" w:rsidP="000F5825">
      <w:pPr>
        <w:ind w:left="284"/>
        <w:rPr>
          <w:sz w:val="22"/>
          <w:szCs w:val="22"/>
        </w:rPr>
      </w:pPr>
      <w:r w:rsidRPr="00DE130C">
        <w:rPr>
          <w:i/>
          <w:sz w:val="22"/>
          <w:szCs w:val="22"/>
        </w:rPr>
        <w:t>Medical history</w:t>
      </w:r>
      <w:r>
        <w:rPr>
          <w:sz w:val="22"/>
          <w:szCs w:val="22"/>
        </w:rPr>
        <w:t xml:space="preserve"> to discern</w:t>
      </w:r>
      <w:r w:rsidR="003E7242">
        <w:rPr>
          <w:sz w:val="22"/>
          <w:szCs w:val="22"/>
        </w:rPr>
        <w:t>:</w:t>
      </w:r>
    </w:p>
    <w:p w:rsidR="007410C1" w:rsidRDefault="00F07171" w:rsidP="003E724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A</w:t>
      </w:r>
      <w:r w:rsidR="003E7242"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ny recent or past injury</w:t>
      </w:r>
      <w:r w:rsidR="00046EAB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or infection</w:t>
      </w:r>
      <w:r w:rsidR="003E7242"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to the affected joints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</w:p>
    <w:p w:rsidR="003E7242" w:rsidRPr="007410C1" w:rsidRDefault="00F07171" w:rsidP="007410C1">
      <w:pPr>
        <w:pStyle w:val="ListParagraph"/>
        <w:numPr>
          <w:ilvl w:val="0"/>
          <w:numId w:val="29"/>
        </w:numPr>
        <w:spacing w:after="0" w:line="240" w:lineRule="auto"/>
        <w:ind w:left="1071" w:hanging="357"/>
        <w:contextualSpacing w:val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patient has past injuries to both knee joints from skiing 5 years ago</w:t>
      </w:r>
      <w:r w:rsidR="003E7242"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but </w:t>
      </w:r>
      <w:r w:rsidR="00046EAB"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denies any</w:t>
      </w: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history of injury</w:t>
      </w:r>
      <w:r w:rsidR="00046EAB"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or infection</w:t>
      </w: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to the </w:t>
      </w:r>
      <w:r w:rsidR="00046EAB"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affected joints (hands and wrists</w:t>
      </w:r>
      <w:r w:rsidRPr="007410C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)</w:t>
      </w:r>
    </w:p>
    <w:p w:rsidR="007410C1" w:rsidRDefault="007410C1" w:rsidP="003E724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Age at</w:t>
      </w:r>
      <w:r w:rsidR="005A7767"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onset </w:t>
      </w:r>
      <w:r w:rsidR="005A776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and h</w:t>
      </w:r>
      <w:r w:rsidR="003E7242" w:rsidRPr="003E72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ow long symptoms have been present and whether there has been any pattern to them</w:t>
      </w:r>
      <w:r w:rsidR="00F0717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</w:p>
    <w:p w:rsidR="003E7242" w:rsidRDefault="00F07171" w:rsidP="007410C1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patient started to e</w:t>
      </w:r>
      <w:r w:rsidR="00A14307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xperience the symptoms at 4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 years of age</w:t>
      </w:r>
    </w:p>
    <w:p w:rsidR="003E7242" w:rsidRDefault="003E7242" w:rsidP="003E724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3E72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How symptoms have </w:t>
      </w:r>
      <w:r w:rsidRPr="007410C1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affected </w:t>
      </w:r>
      <w:r w:rsidR="009C3CF8" w:rsidRPr="007410C1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patient’s</w:t>
      </w:r>
      <w:r w:rsidRPr="007410C1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daily activities of living</w:t>
      </w:r>
      <w:r w:rsidRPr="003E72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driving, and working</w:t>
      </w:r>
    </w:p>
    <w:p w:rsidR="007410C1" w:rsidRPr="007410C1" w:rsidRDefault="007410C1" w:rsidP="007410C1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7410C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The arthralgia, </w:t>
      </w:r>
      <w:proofErr w:type="spellStart"/>
      <w:r w:rsidRPr="007410C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myalgias</w:t>
      </w:r>
      <w:proofErr w:type="spellEnd"/>
      <w:r w:rsidRPr="007410C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, weakness and stiffness increasingly affect her activity of daily living functionality dependent on the use her use of hands, e.g.: dressing, personal hygiene, preparing foods and cooking</w:t>
      </w:r>
    </w:p>
    <w:p w:rsidR="005A7767" w:rsidRDefault="00DE130C" w:rsidP="003E7242">
      <w:pPr>
        <w:pStyle w:val="ListParagraph"/>
        <w:numPr>
          <w:ilvl w:val="0"/>
          <w:numId w:val="11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[</w:t>
      </w:r>
      <w:r w:rsidRPr="006A78A1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For patients with a longer history of rheumatoid arthritis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  <w:r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to discern w</w:t>
      </w:r>
      <w:r w:rsidR="005A7767"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hether the course of the disease is monocyclic (</w:t>
      </w:r>
      <w:r w:rsidR="005A7767" w:rsidRPr="00B849EE">
        <w:rPr>
          <w:rFonts w:asciiTheme="minorHAnsi" w:hAnsiTheme="minorHAnsi"/>
          <w:color w:val="808080" w:themeColor="background1" w:themeShade="80"/>
          <w:sz w:val="22"/>
          <w:szCs w:val="22"/>
          <w:shd w:val="clear" w:color="auto" w:fill="FFFFFF"/>
        </w:rPr>
        <w:t>have one episode which ends within 2-5 years of initial diagnosis and did not reoccur – this may result from early diagnosis and/or aggressive treatment</w:t>
      </w:r>
      <w:r w:rsidR="005A7767"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), polycyclic (</w:t>
      </w:r>
      <w:r w:rsidR="005A7767" w:rsidRPr="00B849EE">
        <w:rPr>
          <w:rFonts w:asciiTheme="minorHAnsi" w:hAnsiTheme="minorHAnsi"/>
          <w:color w:val="808080" w:themeColor="background1" w:themeShade="80"/>
          <w:sz w:val="22"/>
          <w:szCs w:val="22"/>
          <w:shd w:val="clear" w:color="auto" w:fill="FFFFFF"/>
        </w:rPr>
        <w:t>the levels of disease activity fluctuate over the course of the condition</w:t>
      </w:r>
      <w:r w:rsidR="005A7767"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) or progressive (</w:t>
      </w:r>
      <w:r w:rsidR="005A7767" w:rsidRPr="00B849EE">
        <w:rPr>
          <w:rFonts w:asciiTheme="minorHAnsi" w:hAnsiTheme="minorHAnsi"/>
          <w:color w:val="808080" w:themeColor="background1" w:themeShade="80"/>
          <w:sz w:val="22"/>
          <w:szCs w:val="22"/>
          <w:shd w:val="clear" w:color="auto" w:fill="FFFFFF"/>
        </w:rPr>
        <w:t>RA continues to increase in severity and is unremitting</w:t>
      </w:r>
      <w:r w:rsidR="005A7767" w:rsidRPr="00B849EE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)</w:t>
      </w:r>
      <w:r w:rsidR="00B849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]</w:t>
      </w:r>
    </w:p>
    <w:p w:rsidR="007410C1" w:rsidRDefault="006F0AC3" w:rsidP="009B5700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64758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Smoking 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history:</w:t>
      </w:r>
      <w:r w:rsidR="009B5700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9B5700" w:rsidRPr="006A78A1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 xml:space="preserve">risk of RA increases as more cigarettes are </w:t>
      </w:r>
      <w:proofErr w:type="gramStart"/>
      <w:r w:rsidR="009B5700" w:rsidRPr="006A78A1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smoked,</w:t>
      </w:r>
      <w:proofErr w:type="gramEnd"/>
      <w:r w:rsidR="009B5700" w:rsidRPr="006A78A1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 xml:space="preserve"> and ever-smoking is associated with older onset RA in both men and women</w:t>
      </w:r>
      <w:r w:rsidR="009B5700">
        <w:rPr>
          <w:rStyle w:val="FootnoteReferen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footnoteReference w:id="1"/>
      </w:r>
      <w:r w:rsidR="006A78A1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</w:p>
    <w:p w:rsidR="006F0AC3" w:rsidRPr="003E7242" w:rsidRDefault="006A78A1" w:rsidP="007410C1">
      <w:pPr>
        <w:pStyle w:val="ListParagraph"/>
        <w:numPr>
          <w:ilvl w:val="1"/>
          <w:numId w:val="11"/>
        </w:numPr>
        <w:spacing w:after="0" w:line="240" w:lineRule="auto"/>
        <w:ind w:left="1134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patient denies that she ever smokes.</w:t>
      </w:r>
    </w:p>
    <w:p w:rsidR="003E7242" w:rsidRPr="003E7242" w:rsidRDefault="003E7242" w:rsidP="000F5825">
      <w:pPr>
        <w:ind w:left="284"/>
        <w:rPr>
          <w:rFonts w:cs="Arial"/>
          <w:color w:val="222222"/>
          <w:sz w:val="22"/>
          <w:szCs w:val="22"/>
          <w:shd w:val="clear" w:color="auto" w:fill="FFFFFF"/>
        </w:rPr>
      </w:pPr>
      <w:r w:rsidRPr="00DE130C">
        <w:rPr>
          <w:rFonts w:cs="Arial"/>
          <w:i/>
          <w:color w:val="222222"/>
          <w:sz w:val="22"/>
          <w:szCs w:val="22"/>
          <w:shd w:val="clear" w:color="auto" w:fill="FFFFFF"/>
        </w:rPr>
        <w:t>Family history</w:t>
      </w:r>
      <w:r>
        <w:rPr>
          <w:rFonts w:cs="Arial"/>
          <w:color w:val="222222"/>
          <w:sz w:val="22"/>
          <w:szCs w:val="22"/>
          <w:shd w:val="clear" w:color="auto" w:fill="FFFFFF"/>
        </w:rPr>
        <w:t xml:space="preserve"> includes:</w:t>
      </w:r>
    </w:p>
    <w:p w:rsidR="003E7242" w:rsidRDefault="005A7767" w:rsidP="00BF5D7C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BF5D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Whether any </w:t>
      </w:r>
      <w:r w:rsidRPr="00464758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genetic relatives </w:t>
      </w:r>
      <w:r w:rsidRPr="00BF5D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were/are </w:t>
      </w:r>
      <w:r w:rsidRPr="00464758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affected </w:t>
      </w:r>
      <w:r w:rsidRPr="00BF5D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by the condition</w:t>
      </w:r>
    </w:p>
    <w:p w:rsidR="009B5700" w:rsidRPr="00F83EB4" w:rsidRDefault="009B5700" w:rsidP="009B5700">
      <w:pPr>
        <w:pStyle w:val="ListParagraph"/>
        <w:spacing w:after="0" w:line="240" w:lineRule="auto"/>
        <w:ind w:left="714"/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</w:pPr>
      <w:r w:rsidRPr="00F83EB4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(Patients possessing high-risk HLA-DRB1 alleles predisposes to RA at a younger age)</w:t>
      </w:r>
    </w:p>
    <w:p w:rsidR="009B227E" w:rsidRPr="009B5700" w:rsidRDefault="009B227E" w:rsidP="0098486E">
      <w:pPr>
        <w:pStyle w:val="ListParagraph"/>
        <w:numPr>
          <w:ilvl w:val="0"/>
          <w:numId w:val="30"/>
        </w:numPr>
        <w:spacing w:after="0" w:line="240" w:lineRule="auto"/>
        <w:ind w:left="1134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This patien</w:t>
      </w:r>
      <w:r w:rsidR="00E26B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t’s maternal grandmother (age at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onset</w:t>
      </w:r>
      <w:r w:rsidR="00BD2D0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: 56</w:t>
      </w:r>
      <w:r w:rsidR="00E26BE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) and genetic mother (age at</w:t>
      </w:r>
      <w:r w:rsidR="00BD2D0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onset 50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) were both diagnosed with rheumatoid arthritis</w:t>
      </w:r>
    </w:p>
    <w:p w:rsidR="003E7242" w:rsidRDefault="000F5825" w:rsidP="000F582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6F0AC3">
        <w:rPr>
          <w:i/>
          <w:sz w:val="22"/>
          <w:szCs w:val="22"/>
        </w:rPr>
        <w:t>medical</w:t>
      </w:r>
      <w:r w:rsidR="006F0AC3" w:rsidRPr="006F0AC3">
        <w:rPr>
          <w:i/>
          <w:sz w:val="22"/>
          <w:szCs w:val="22"/>
        </w:rPr>
        <w:t xml:space="preserve"> history</w:t>
      </w:r>
      <w:r>
        <w:rPr>
          <w:sz w:val="22"/>
          <w:szCs w:val="22"/>
        </w:rPr>
        <w:t xml:space="preserve"> and </w:t>
      </w:r>
      <w:r w:rsidRPr="006F0AC3">
        <w:rPr>
          <w:i/>
          <w:sz w:val="22"/>
          <w:szCs w:val="22"/>
        </w:rPr>
        <w:t>family history</w:t>
      </w:r>
      <w:r>
        <w:rPr>
          <w:sz w:val="22"/>
          <w:szCs w:val="22"/>
        </w:rPr>
        <w:t xml:space="preserve"> details are also recorded in the patient’s medical record.</w:t>
      </w:r>
    </w:p>
    <w:p w:rsidR="000F5825" w:rsidRDefault="000F5825" w:rsidP="00291407">
      <w:pPr>
        <w:rPr>
          <w:sz w:val="22"/>
          <w:szCs w:val="22"/>
        </w:rPr>
      </w:pPr>
      <w:r w:rsidRPr="000F5825">
        <w:rPr>
          <w:sz w:val="22"/>
          <w:szCs w:val="22"/>
          <w:u w:val="single"/>
        </w:rPr>
        <w:t>Physical Examination</w:t>
      </w:r>
      <w:r>
        <w:rPr>
          <w:sz w:val="22"/>
          <w:szCs w:val="22"/>
        </w:rPr>
        <w:t>:</w:t>
      </w:r>
    </w:p>
    <w:p w:rsidR="000F5825" w:rsidRPr="007A3B32" w:rsidRDefault="007A3B32" w:rsidP="0085196A">
      <w:pPr>
        <w:ind w:left="284"/>
        <w:rPr>
          <w:i/>
          <w:sz w:val="22"/>
          <w:szCs w:val="22"/>
        </w:rPr>
      </w:pPr>
      <w:r w:rsidRPr="007A3B32">
        <w:rPr>
          <w:i/>
          <w:sz w:val="22"/>
          <w:szCs w:val="22"/>
        </w:rPr>
        <w:t>Anthropometric data</w:t>
      </w:r>
    </w:p>
    <w:p w:rsidR="007A3B32" w:rsidRPr="0085196A" w:rsidRDefault="007A3B32" w:rsidP="00915D16">
      <w:pPr>
        <w:pStyle w:val="ListParagraph"/>
        <w:numPr>
          <w:ilvl w:val="0"/>
          <w:numId w:val="15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85196A">
        <w:rPr>
          <w:rFonts w:asciiTheme="minorHAnsi" w:hAnsiTheme="minorHAnsi"/>
          <w:sz w:val="22"/>
          <w:szCs w:val="22"/>
        </w:rPr>
        <w:t>Height: 165 cm</w:t>
      </w:r>
    </w:p>
    <w:p w:rsidR="007A3B32" w:rsidRPr="0085196A" w:rsidRDefault="007A3B32" w:rsidP="00915D16">
      <w:pPr>
        <w:pStyle w:val="ListParagraph"/>
        <w:numPr>
          <w:ilvl w:val="0"/>
          <w:numId w:val="15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85196A">
        <w:rPr>
          <w:rFonts w:asciiTheme="minorHAnsi" w:hAnsiTheme="minorHAnsi"/>
          <w:sz w:val="22"/>
          <w:szCs w:val="22"/>
        </w:rPr>
        <w:t>Weight: 79 kg</w:t>
      </w:r>
    </w:p>
    <w:p w:rsidR="007A3B32" w:rsidRPr="0085196A" w:rsidRDefault="007A3B32" w:rsidP="00F734DA">
      <w:pPr>
        <w:pStyle w:val="ListParagraph"/>
        <w:numPr>
          <w:ilvl w:val="0"/>
          <w:numId w:val="15"/>
        </w:numPr>
        <w:spacing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85196A">
        <w:rPr>
          <w:rFonts w:asciiTheme="minorHAnsi" w:hAnsiTheme="minorHAnsi"/>
          <w:sz w:val="22"/>
          <w:szCs w:val="22"/>
        </w:rPr>
        <w:t>BMI: 29 (overweight)</w:t>
      </w:r>
    </w:p>
    <w:p w:rsidR="00F734DA" w:rsidRPr="00F734DA" w:rsidRDefault="00F734DA" w:rsidP="00915D16">
      <w:pPr>
        <w:ind w:left="357"/>
        <w:rPr>
          <w:rFonts w:cs="Arial"/>
          <w:color w:val="222222"/>
          <w:sz w:val="22"/>
          <w:szCs w:val="22"/>
          <w:shd w:val="clear" w:color="auto" w:fill="FFFFFF"/>
        </w:rPr>
      </w:pPr>
    </w:p>
    <w:p w:rsidR="00F734DA" w:rsidRPr="00F734DA" w:rsidRDefault="00F734DA" w:rsidP="00915D16">
      <w:pPr>
        <w:ind w:left="357"/>
        <w:rPr>
          <w:rFonts w:cs="Arial"/>
          <w:color w:val="222222"/>
          <w:sz w:val="22"/>
          <w:szCs w:val="22"/>
          <w:shd w:val="clear" w:color="auto" w:fill="FFFFFF"/>
        </w:rPr>
      </w:pPr>
    </w:p>
    <w:p w:rsidR="00915D16" w:rsidRPr="00915D16" w:rsidRDefault="00915D16" w:rsidP="00915D16">
      <w:pPr>
        <w:ind w:left="357"/>
        <w:rPr>
          <w:rFonts w:cs="Arial"/>
          <w:i/>
          <w:color w:val="222222"/>
          <w:sz w:val="22"/>
          <w:szCs w:val="22"/>
          <w:shd w:val="clear" w:color="auto" w:fill="FFFFFF"/>
        </w:rPr>
      </w:pPr>
      <w:r w:rsidRPr="00915D16">
        <w:rPr>
          <w:rFonts w:cs="Arial"/>
          <w:i/>
          <w:color w:val="222222"/>
          <w:sz w:val="22"/>
          <w:szCs w:val="22"/>
          <w:shd w:val="clear" w:color="auto" w:fill="FFFFFF"/>
        </w:rPr>
        <w:lastRenderedPageBreak/>
        <w:t>Symptoms</w:t>
      </w:r>
    </w:p>
    <w:p w:rsidR="00915D16" w:rsidRPr="009C3CF8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Stiffness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: morning stiffness</w:t>
      </w:r>
      <w:r w:rsidR="003A069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lasting up</w:t>
      </w:r>
      <w:r w:rsidR="004871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to 1</w:t>
      </w:r>
      <w:r w:rsidR="003A069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.5</w:t>
      </w:r>
      <w:r w:rsidR="004871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hour</w:t>
      </w:r>
      <w:r w:rsidR="003353F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 and</w:t>
      </w:r>
      <w:r w:rsidR="003A069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3353F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sometimes longer</w:t>
      </w:r>
      <w:r w:rsidR="004871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and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improving later in the day; joints affected include the </w:t>
      </w:r>
      <w:r w:rsidR="0048716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MCP and PIP joints and the wrist in this patient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9C3CF8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(</w:t>
      </w:r>
      <w:r w:rsidRPr="0085196A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e.g. joints of the hands, wrists, elbows, knees, ankles, and/or feet; larger joints, such as the shoulders, hips, and jaw, may be affected; vertebrae of the neck are sometimes involved in advanced disease</w:t>
      </w:r>
      <w:r w:rsidRPr="009C3CF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)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915D16" w:rsidRPr="00C17385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C17385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Pain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</w:t>
      </w:r>
      <w:r w:rsidRPr="0085196A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from inflammation or swelling of the joint and surrounding tissues or from working the joint too hard and muscle ache; intensity of pain varies among individuals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 Patient indicates that the pain level experienced is about 5-8/10.  Affected joints tender to palpation/touch.</w:t>
      </w:r>
    </w:p>
    <w:p w:rsidR="00915D16" w:rsidRPr="00675188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Malaise and Fatigue </w:t>
      </w:r>
    </w:p>
    <w:p w:rsidR="00915D16" w:rsidRPr="00485BB5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General weakness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especially the hands and wrists</w:t>
      </w:r>
    </w:p>
    <w:p w:rsidR="00915D16" w:rsidRPr="0085196A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Mild loss of appetite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:</w:t>
      </w: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 </w:t>
      </w:r>
      <w:r w:rsidRPr="00485BB5">
        <w:rPr>
          <w:rFonts w:asciiTheme="minorHAnsi" w:hAnsiTheme="minorHAnsi" w:cs="Arial"/>
          <w:sz w:val="22"/>
          <w:szCs w:val="22"/>
          <w:shd w:val="clear" w:color="auto" w:fill="FFFFFF"/>
        </w:rPr>
        <w:t>over the past 5-6 months</w:t>
      </w:r>
    </w:p>
    <w:p w:rsidR="00915D16" w:rsidRPr="00C37E65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Mood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: patient complains of mild downswing of moods in the recent 2-3 weeks as the symptoms worsen</w:t>
      </w:r>
    </w:p>
    <w:p w:rsidR="00915D16" w:rsidRPr="003E7242" w:rsidRDefault="00915D16" w:rsidP="00915D16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>Stress</w:t>
      </w:r>
      <w:r w:rsidR="007D5E18">
        <w:rPr>
          <w:rFonts w:asciiTheme="minorHAnsi" w:hAnsiTheme="minorHAnsi" w:cs="Arial"/>
          <w:sz w:val="22"/>
          <w:szCs w:val="22"/>
          <w:shd w:val="clear" w:color="auto" w:fill="FFFFFF"/>
        </w:rPr>
        <w:t>: patient self-rates stress level as moderate on DASS21 assessment scale</w:t>
      </w:r>
    </w:p>
    <w:p w:rsidR="00E73DAF" w:rsidRPr="007A3B32" w:rsidRDefault="00E73DAF" w:rsidP="00E73DAF">
      <w:pPr>
        <w:ind w:left="284"/>
        <w:rPr>
          <w:i/>
          <w:sz w:val="22"/>
          <w:szCs w:val="22"/>
        </w:rPr>
      </w:pPr>
      <w:r w:rsidRPr="007A3B32">
        <w:rPr>
          <w:i/>
          <w:sz w:val="22"/>
          <w:szCs w:val="22"/>
        </w:rPr>
        <w:t>Signs</w:t>
      </w:r>
    </w:p>
    <w:p w:rsidR="00E73DAF" w:rsidRDefault="00E73DAF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FC61CE">
        <w:rPr>
          <w:rFonts w:asciiTheme="minorHAnsi" w:hAnsiTheme="minorHAnsi"/>
          <w:color w:val="0070C0"/>
          <w:sz w:val="22"/>
          <w:szCs w:val="22"/>
        </w:rPr>
        <w:t>Swelling</w:t>
      </w:r>
      <w:r>
        <w:rPr>
          <w:rFonts w:asciiTheme="minorHAnsi" w:hAnsiTheme="minorHAnsi"/>
          <w:sz w:val="22"/>
          <w:szCs w:val="22"/>
        </w:rPr>
        <w:t>: palpable synovial swelling of MCP (</w:t>
      </w:r>
      <w:proofErr w:type="spellStart"/>
      <w:r>
        <w:rPr>
          <w:rFonts w:asciiTheme="minorHAnsi" w:hAnsiTheme="minorHAnsi"/>
          <w:sz w:val="22"/>
          <w:szCs w:val="22"/>
        </w:rPr>
        <w:t>metacarpophalangeal</w:t>
      </w:r>
      <w:proofErr w:type="spellEnd"/>
      <w:r>
        <w:rPr>
          <w:rFonts w:asciiTheme="minorHAnsi" w:hAnsiTheme="minorHAnsi"/>
          <w:sz w:val="22"/>
          <w:szCs w:val="22"/>
        </w:rPr>
        <w:t>) and PIP (proximal interphalangeal) joints of fingers of both hands; wrists (tenosynovitis of extensor compartment of wrists)</w:t>
      </w:r>
    </w:p>
    <w:p w:rsidR="00E73DAF" w:rsidRPr="00C12D70" w:rsidRDefault="00E73DAF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FC61CE">
        <w:rPr>
          <w:rFonts w:asciiTheme="minorHAnsi" w:hAnsiTheme="minorHAnsi"/>
          <w:color w:val="0070C0"/>
          <w:sz w:val="22"/>
          <w:szCs w:val="22"/>
        </w:rPr>
        <w:t>Shape</w:t>
      </w:r>
      <w:r>
        <w:rPr>
          <w:rFonts w:asciiTheme="minorHAnsi" w:hAnsiTheme="minorHAnsi"/>
          <w:sz w:val="22"/>
          <w:szCs w:val="22"/>
        </w:rPr>
        <w:t xml:space="preserve">: the affected fingers are </w:t>
      </w:r>
      <w:r w:rsidRPr="00E73DAF">
        <w:rPr>
          <w:rFonts w:asciiTheme="minorHAnsi" w:hAnsiTheme="minorHAnsi" w:cs="Helvetica"/>
          <w:color w:val="202020"/>
          <w:sz w:val="22"/>
          <w:szCs w:val="22"/>
          <w:shd w:val="clear" w:color="auto" w:fill="FFFFFF"/>
        </w:rPr>
        <w:t>fusiform or spindle shaped at the PIP or MCP</w:t>
      </w:r>
    </w:p>
    <w:p w:rsidR="00C12D70" w:rsidRPr="00D6792A" w:rsidRDefault="00C12D70" w:rsidP="00C12D70">
      <w:pPr>
        <w:pStyle w:val="ListParagraph"/>
        <w:spacing w:after="0" w:line="240" w:lineRule="auto"/>
        <w:ind w:left="1134"/>
        <w:rPr>
          <w:rFonts w:asciiTheme="minorHAnsi" w:hAnsiTheme="minorHAnsi"/>
          <w:sz w:val="22"/>
          <w:szCs w:val="22"/>
        </w:rPr>
      </w:pPr>
    </w:p>
    <w:p w:rsidR="00D6792A" w:rsidRPr="00406E18" w:rsidRDefault="00D6792A" w:rsidP="00D6792A">
      <w:pPr>
        <w:pStyle w:val="ListParagraph"/>
        <w:spacing w:after="0" w:line="240" w:lineRule="auto"/>
        <w:ind w:left="1134"/>
        <w:rPr>
          <w:rFonts w:asciiTheme="minorHAnsi" w:hAnsiTheme="minorHAnsi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>
            <wp:extent cx="3377482" cy="2345635"/>
            <wp:effectExtent l="0" t="0" r="0" b="0"/>
            <wp:docPr id="2" name="Picture 2" descr="http://www.hopkinsarthritis.org/wp-content/uploads/2011/04/phyex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pkinsarthritis.org/wp-content/uploads/2011/04/phyex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69" cy="2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70" w:rsidRDefault="00C12D70" w:rsidP="00C12D70">
      <w:pPr>
        <w:pStyle w:val="ListParagraph"/>
        <w:spacing w:after="0" w:line="240" w:lineRule="auto"/>
        <w:ind w:left="1134"/>
        <w:rPr>
          <w:rFonts w:asciiTheme="minorHAnsi" w:hAnsiTheme="minorHAnsi"/>
          <w:sz w:val="22"/>
          <w:szCs w:val="22"/>
        </w:rPr>
      </w:pPr>
    </w:p>
    <w:p w:rsidR="00E73DAF" w:rsidRDefault="00E73DAF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Deformity</w:t>
      </w:r>
      <w:r>
        <w:rPr>
          <w:rFonts w:asciiTheme="minorHAnsi" w:hAnsiTheme="minorHAnsi"/>
          <w:sz w:val="22"/>
          <w:szCs w:val="22"/>
        </w:rPr>
        <w:t>: no joint subluxation/obvious deformity detected at this early stage of disease</w:t>
      </w:r>
    </w:p>
    <w:p w:rsidR="008E418E" w:rsidRDefault="008E418E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 xml:space="preserve">Erythema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9E03F1">
        <w:rPr>
          <w:rFonts w:asciiTheme="minorHAnsi" w:hAnsiTheme="minorHAnsi"/>
          <w:color w:val="0070C0"/>
          <w:sz w:val="22"/>
          <w:szCs w:val="22"/>
        </w:rPr>
        <w:t xml:space="preserve">increased temperature </w:t>
      </w:r>
      <w:r>
        <w:rPr>
          <w:rFonts w:asciiTheme="minorHAnsi" w:hAnsiTheme="minorHAnsi"/>
          <w:sz w:val="22"/>
          <w:szCs w:val="22"/>
        </w:rPr>
        <w:t>at the affected joints</w:t>
      </w:r>
    </w:p>
    <w:p w:rsidR="00E73DAF" w:rsidRDefault="00E73DAF" w:rsidP="00E73DAF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Range of joint movement</w:t>
      </w:r>
      <w:r>
        <w:rPr>
          <w:rFonts w:asciiTheme="minorHAnsi" w:hAnsiTheme="minorHAnsi"/>
          <w:sz w:val="22"/>
          <w:szCs w:val="22"/>
        </w:rPr>
        <w:t>:</w:t>
      </w:r>
    </w:p>
    <w:p w:rsidR="00E73DAF" w:rsidRDefault="00E73DAF" w:rsidP="00E73DAF">
      <w:pPr>
        <w:pStyle w:val="ListParagraph"/>
        <w:numPr>
          <w:ilvl w:val="1"/>
          <w:numId w:val="16"/>
        </w:numPr>
        <w:spacing w:after="0" w:line="240" w:lineRule="auto"/>
        <w:ind w:lef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Pain, swelling associated with flexor tenosynovitis li</w:t>
      </w:r>
      <w:r w:rsidR="005522F6">
        <w:rPr>
          <w:rFonts w:asciiTheme="minorHAnsi" w:hAnsiTheme="minorHAnsi"/>
          <w:sz w:val="22"/>
          <w:szCs w:val="22"/>
        </w:rPr>
        <w:t xml:space="preserve">mit flexion </w:t>
      </w:r>
      <w:r>
        <w:rPr>
          <w:rFonts w:asciiTheme="minorHAnsi" w:hAnsiTheme="minorHAnsi"/>
          <w:sz w:val="22"/>
          <w:szCs w:val="22"/>
        </w:rPr>
        <w:t>of the fingers</w:t>
      </w:r>
      <w:r w:rsidR="005522F6">
        <w:rPr>
          <w:rFonts w:asciiTheme="minorHAnsi" w:hAnsiTheme="minorHAnsi"/>
          <w:sz w:val="22"/>
          <w:szCs w:val="22"/>
        </w:rPr>
        <w:t xml:space="preserve"> and grip strength</w:t>
      </w:r>
    </w:p>
    <w:p w:rsidR="00E73DAF" w:rsidRPr="0085196A" w:rsidRDefault="00E73DAF" w:rsidP="00E73DAF">
      <w:pPr>
        <w:pStyle w:val="ListParagraph"/>
        <w:numPr>
          <w:ilvl w:val="1"/>
          <w:numId w:val="16"/>
        </w:numPr>
        <w:spacing w:after="0" w:line="240" w:lineRule="auto"/>
        <w:ind w:left="15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Tenosynovitis of dorsum of hands and wrists limit dorsi-flexion of the wrists</w:t>
      </w:r>
    </w:p>
    <w:p w:rsidR="00D05E5D" w:rsidRDefault="00D05E5D" w:rsidP="003532F9">
      <w:pPr>
        <w:pStyle w:val="ListParagraph"/>
        <w:numPr>
          <w:ilvl w:val="0"/>
          <w:numId w:val="16"/>
        </w:numPr>
        <w:spacing w:after="0"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Weight loss</w:t>
      </w:r>
      <w:r>
        <w:rPr>
          <w:rFonts w:asciiTheme="minorHAnsi" w:hAnsiTheme="minorHAnsi"/>
          <w:sz w:val="22"/>
          <w:szCs w:val="22"/>
        </w:rPr>
        <w:t xml:space="preserve">: approximately 2.5 kg in last </w:t>
      </w:r>
      <w:r w:rsidR="00E26413">
        <w:rPr>
          <w:rFonts w:asciiTheme="minorHAnsi" w:hAnsiTheme="minorHAnsi"/>
          <w:sz w:val="22"/>
          <w:szCs w:val="22"/>
        </w:rPr>
        <w:t>3-4 months</w:t>
      </w:r>
    </w:p>
    <w:p w:rsidR="003532F9" w:rsidRPr="003532F9" w:rsidRDefault="003532F9" w:rsidP="00D24421">
      <w:pPr>
        <w:pStyle w:val="ListParagraph"/>
        <w:numPr>
          <w:ilvl w:val="0"/>
          <w:numId w:val="16"/>
        </w:numPr>
        <w:spacing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Ocular inflammation</w:t>
      </w:r>
      <w:r w:rsidRPr="003532F9">
        <w:rPr>
          <w:rFonts w:asciiTheme="minorHAnsi" w:hAnsiTheme="minorHAnsi"/>
          <w:sz w:val="22"/>
          <w:szCs w:val="22"/>
        </w:rPr>
        <w:t>: none</w:t>
      </w:r>
    </w:p>
    <w:p w:rsidR="00D63D30" w:rsidRDefault="00D63D30" w:rsidP="001B71B8">
      <w:pPr>
        <w:ind w:left="284"/>
        <w:rPr>
          <w:sz w:val="22"/>
          <w:szCs w:val="22"/>
        </w:rPr>
      </w:pPr>
      <w:r w:rsidRPr="00D63D30">
        <w:rPr>
          <w:i/>
          <w:sz w:val="22"/>
          <w:szCs w:val="22"/>
        </w:rPr>
        <w:t>Activity of daily living</w:t>
      </w:r>
      <w:r>
        <w:rPr>
          <w:sz w:val="22"/>
          <w:szCs w:val="22"/>
        </w:rPr>
        <w:t xml:space="preserve"> functionality</w:t>
      </w:r>
    </w:p>
    <w:p w:rsidR="00D63D30" w:rsidRDefault="00D63D30" w:rsidP="00D63D30">
      <w:pPr>
        <w:ind w:left="709"/>
        <w:rPr>
          <w:sz w:val="22"/>
          <w:szCs w:val="22"/>
        </w:rPr>
      </w:pPr>
      <w:r>
        <w:rPr>
          <w:sz w:val="22"/>
          <w:szCs w:val="22"/>
        </w:rPr>
        <w:t>Adversely affected by arthritis of hands, pain and general weakness</w:t>
      </w:r>
    </w:p>
    <w:p w:rsidR="00D24421" w:rsidRPr="00D63D30" w:rsidRDefault="00D24421" w:rsidP="00D63D30">
      <w:pPr>
        <w:ind w:left="709"/>
        <w:rPr>
          <w:sz w:val="22"/>
          <w:szCs w:val="22"/>
        </w:rPr>
      </w:pPr>
    </w:p>
    <w:p w:rsidR="003E4742" w:rsidRPr="003E4742" w:rsidRDefault="005F0E38" w:rsidP="001B71B8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Cardio-pulmonary examination</w:t>
      </w:r>
    </w:p>
    <w:p w:rsidR="003E4742" w:rsidRPr="003E4742" w:rsidRDefault="003E4742" w:rsidP="003E4742">
      <w:pPr>
        <w:pStyle w:val="ListParagraph"/>
        <w:numPr>
          <w:ilvl w:val="0"/>
          <w:numId w:val="23"/>
        </w:numPr>
        <w:spacing w:after="0"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3E4742">
        <w:rPr>
          <w:rFonts w:asciiTheme="minorHAnsi" w:hAnsiTheme="minorHAnsi"/>
          <w:sz w:val="22"/>
          <w:szCs w:val="22"/>
        </w:rPr>
        <w:t>No pericardial friction rub</w:t>
      </w:r>
    </w:p>
    <w:p w:rsidR="003E4742" w:rsidRDefault="003E4742" w:rsidP="003E4742">
      <w:pPr>
        <w:pStyle w:val="ListParagraph"/>
        <w:numPr>
          <w:ilvl w:val="0"/>
          <w:numId w:val="23"/>
        </w:numPr>
        <w:spacing w:after="0"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3E4742">
        <w:rPr>
          <w:rFonts w:asciiTheme="minorHAnsi" w:hAnsiTheme="minorHAnsi"/>
          <w:sz w:val="22"/>
          <w:szCs w:val="22"/>
        </w:rPr>
        <w:t>No pleural friction rub</w:t>
      </w:r>
    </w:p>
    <w:p w:rsidR="003E6FBE" w:rsidRPr="003E4742" w:rsidRDefault="003E6FBE" w:rsidP="003E4742">
      <w:pPr>
        <w:pStyle w:val="ListParagraph"/>
        <w:numPr>
          <w:ilvl w:val="0"/>
          <w:numId w:val="23"/>
        </w:numPr>
        <w:spacing w:after="0"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Non-cardiac chest pain: negative</w:t>
      </w:r>
    </w:p>
    <w:p w:rsidR="00623D6D" w:rsidRDefault="00623D6D" w:rsidP="001B71B8">
      <w:pPr>
        <w:ind w:left="284"/>
        <w:rPr>
          <w:sz w:val="22"/>
          <w:szCs w:val="22"/>
        </w:rPr>
      </w:pPr>
      <w:r>
        <w:rPr>
          <w:sz w:val="22"/>
          <w:szCs w:val="22"/>
        </w:rPr>
        <w:t>Skin</w:t>
      </w:r>
    </w:p>
    <w:p w:rsidR="009E03F1" w:rsidRPr="009E03F1" w:rsidRDefault="009E03F1" w:rsidP="009E03F1">
      <w:pPr>
        <w:pStyle w:val="ListParagraph"/>
        <w:numPr>
          <w:ilvl w:val="0"/>
          <w:numId w:val="24"/>
        </w:numPr>
        <w:spacing w:after="0" w:line="240" w:lineRule="auto"/>
        <w:ind w:left="1134"/>
        <w:contextualSpacing w:val="0"/>
        <w:rPr>
          <w:rFonts w:asciiTheme="minorHAnsi" w:hAnsiTheme="minorHAnsi"/>
          <w:sz w:val="22"/>
          <w:szCs w:val="22"/>
        </w:rPr>
      </w:pPr>
      <w:r w:rsidRPr="009E03F1">
        <w:rPr>
          <w:rFonts w:asciiTheme="minorHAnsi" w:hAnsiTheme="minorHAnsi"/>
          <w:color w:val="0070C0"/>
          <w:sz w:val="22"/>
          <w:szCs w:val="22"/>
        </w:rPr>
        <w:t>Rash or psoriasis</w:t>
      </w:r>
      <w:r w:rsidRPr="003532F9">
        <w:rPr>
          <w:rFonts w:asciiTheme="minorHAnsi" w:hAnsiTheme="minorHAnsi"/>
          <w:sz w:val="22"/>
          <w:szCs w:val="22"/>
        </w:rPr>
        <w:t>: none</w:t>
      </w:r>
    </w:p>
    <w:p w:rsidR="00623D6D" w:rsidRPr="00623D6D" w:rsidRDefault="00623D6D" w:rsidP="00AD28EA">
      <w:pPr>
        <w:pStyle w:val="ListParagraph"/>
        <w:numPr>
          <w:ilvl w:val="0"/>
          <w:numId w:val="24"/>
        </w:numPr>
        <w:spacing w:line="240" w:lineRule="auto"/>
        <w:ind w:left="1134" w:hanging="357"/>
        <w:contextualSpacing w:val="0"/>
        <w:rPr>
          <w:rFonts w:asciiTheme="minorHAnsi" w:hAnsiTheme="minorHAnsi"/>
          <w:sz w:val="22"/>
          <w:szCs w:val="22"/>
        </w:rPr>
      </w:pPr>
      <w:r w:rsidRPr="00623D6D">
        <w:rPr>
          <w:rFonts w:asciiTheme="minorHAnsi" w:hAnsiTheme="minorHAnsi"/>
          <w:sz w:val="22"/>
          <w:szCs w:val="22"/>
        </w:rPr>
        <w:t xml:space="preserve">No </w:t>
      </w:r>
      <w:r w:rsidR="009E03F1">
        <w:rPr>
          <w:rFonts w:asciiTheme="minorHAnsi" w:hAnsiTheme="minorHAnsi"/>
          <w:sz w:val="22"/>
          <w:szCs w:val="22"/>
        </w:rPr>
        <w:t xml:space="preserve">other </w:t>
      </w:r>
      <w:r w:rsidRPr="00623D6D">
        <w:rPr>
          <w:rFonts w:asciiTheme="minorHAnsi" w:hAnsiTheme="minorHAnsi"/>
          <w:sz w:val="22"/>
          <w:szCs w:val="22"/>
        </w:rPr>
        <w:t>cuta</w:t>
      </w:r>
      <w:r>
        <w:rPr>
          <w:rFonts w:asciiTheme="minorHAnsi" w:hAnsiTheme="minorHAnsi"/>
          <w:sz w:val="22"/>
          <w:szCs w:val="22"/>
        </w:rPr>
        <w:t>neous/dermatological manifestation (e.g. no malar rash or discoid rash)</w:t>
      </w:r>
    </w:p>
    <w:p w:rsidR="001B71B8" w:rsidRDefault="001B71B8" w:rsidP="001B71B8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The GP/PCP </w:t>
      </w:r>
      <w:r w:rsidRPr="0033047D">
        <w:rPr>
          <w:b/>
          <w:color w:val="00B050"/>
          <w:sz w:val="22"/>
          <w:szCs w:val="22"/>
        </w:rPr>
        <w:t>records</w:t>
      </w:r>
      <w:r w:rsidRPr="0033047D">
        <w:rPr>
          <w:color w:val="00B050"/>
          <w:sz w:val="22"/>
          <w:szCs w:val="22"/>
        </w:rPr>
        <w:t xml:space="preserve"> </w:t>
      </w:r>
      <w:r>
        <w:rPr>
          <w:sz w:val="22"/>
          <w:szCs w:val="22"/>
        </w:rPr>
        <w:t>the physical examination findings in patient’s medical record.</w:t>
      </w:r>
    </w:p>
    <w:p w:rsidR="005522F6" w:rsidRDefault="005522F6" w:rsidP="00291407">
      <w:pPr>
        <w:rPr>
          <w:sz w:val="22"/>
          <w:szCs w:val="22"/>
        </w:rPr>
      </w:pPr>
    </w:p>
    <w:p w:rsidR="001B71B8" w:rsidRDefault="004B200B" w:rsidP="00291407">
      <w:pPr>
        <w:rPr>
          <w:sz w:val="22"/>
          <w:szCs w:val="22"/>
        </w:rPr>
      </w:pPr>
      <w:r w:rsidRPr="00F83EB4">
        <w:rPr>
          <w:b/>
          <w:color w:val="C00000"/>
          <w:sz w:val="22"/>
          <w:szCs w:val="22"/>
          <w:u w:val="single"/>
        </w:rPr>
        <w:t>Clinical Assessment</w:t>
      </w:r>
      <w:r>
        <w:rPr>
          <w:sz w:val="22"/>
          <w:szCs w:val="22"/>
        </w:rPr>
        <w:t>:</w:t>
      </w:r>
    </w:p>
    <w:p w:rsidR="00DE7AE6" w:rsidRDefault="00DE7AE6" w:rsidP="00291407">
      <w:pPr>
        <w:rPr>
          <w:sz w:val="22"/>
          <w:szCs w:val="22"/>
        </w:rPr>
      </w:pPr>
      <w:r w:rsidRPr="00DE7AE6">
        <w:rPr>
          <w:i/>
          <w:color w:val="00B050"/>
          <w:sz w:val="22"/>
          <w:szCs w:val="22"/>
          <w:u w:val="single"/>
        </w:rPr>
        <w:t>Clinical Reasoning</w:t>
      </w:r>
      <w:r>
        <w:rPr>
          <w:sz w:val="22"/>
          <w:szCs w:val="22"/>
        </w:rPr>
        <w:t>:</w:t>
      </w:r>
    </w:p>
    <w:p w:rsidR="004B200B" w:rsidRDefault="002D20FE" w:rsidP="00291407">
      <w:pPr>
        <w:rPr>
          <w:sz w:val="22"/>
          <w:szCs w:val="22"/>
        </w:rPr>
      </w:pPr>
      <w:r>
        <w:rPr>
          <w:sz w:val="22"/>
          <w:szCs w:val="22"/>
        </w:rPr>
        <w:t xml:space="preserve">The GP/PCP evaluates and applies </w:t>
      </w:r>
      <w:r w:rsidRPr="00DE7AE6">
        <w:rPr>
          <w:sz w:val="22"/>
          <w:szCs w:val="22"/>
        </w:rPr>
        <w:t xml:space="preserve">clinical reasoning </w:t>
      </w:r>
      <w:r>
        <w:rPr>
          <w:sz w:val="22"/>
          <w:szCs w:val="22"/>
        </w:rPr>
        <w:t>on patient</w:t>
      </w:r>
      <w:r w:rsidR="004B200B">
        <w:rPr>
          <w:sz w:val="22"/>
          <w:szCs w:val="22"/>
        </w:rPr>
        <w:t xml:space="preserve"> data </w:t>
      </w:r>
      <w:r>
        <w:rPr>
          <w:sz w:val="22"/>
          <w:szCs w:val="22"/>
        </w:rPr>
        <w:t>including</w:t>
      </w:r>
      <w:r w:rsidR="004B200B">
        <w:rPr>
          <w:sz w:val="22"/>
          <w:szCs w:val="22"/>
        </w:rPr>
        <w:t xml:space="preserve"> </w:t>
      </w:r>
      <w:r w:rsidR="004B200B" w:rsidRPr="005A483E">
        <w:rPr>
          <w:sz w:val="22"/>
          <w:szCs w:val="22"/>
        </w:rPr>
        <w:t>presenting complaints</w:t>
      </w:r>
      <w:r w:rsidR="004B200B">
        <w:rPr>
          <w:sz w:val="22"/>
          <w:szCs w:val="22"/>
        </w:rPr>
        <w:t xml:space="preserve">, </w:t>
      </w:r>
      <w:r w:rsidR="004B200B" w:rsidRPr="005A483E">
        <w:rPr>
          <w:sz w:val="22"/>
          <w:szCs w:val="22"/>
        </w:rPr>
        <w:t>medical history</w:t>
      </w:r>
      <w:r w:rsidR="004B200B">
        <w:rPr>
          <w:sz w:val="22"/>
          <w:szCs w:val="22"/>
        </w:rPr>
        <w:t xml:space="preserve">, </w:t>
      </w:r>
      <w:r w:rsidR="004B200B" w:rsidRPr="005A483E">
        <w:rPr>
          <w:sz w:val="22"/>
          <w:szCs w:val="22"/>
        </w:rPr>
        <w:t xml:space="preserve">family history </w:t>
      </w:r>
      <w:r w:rsidR="004B200B">
        <w:rPr>
          <w:sz w:val="22"/>
          <w:szCs w:val="22"/>
        </w:rPr>
        <w:t xml:space="preserve">and </w:t>
      </w:r>
      <w:r w:rsidR="004B200B" w:rsidRPr="005A483E">
        <w:rPr>
          <w:sz w:val="22"/>
          <w:szCs w:val="22"/>
        </w:rPr>
        <w:t>physical examination result</w:t>
      </w:r>
      <w:r w:rsidR="00F83EB4" w:rsidRPr="005A483E">
        <w:rPr>
          <w:sz w:val="22"/>
          <w:szCs w:val="22"/>
        </w:rPr>
        <w:t>s</w:t>
      </w:r>
      <w:r w:rsidR="004B200B">
        <w:rPr>
          <w:sz w:val="22"/>
          <w:szCs w:val="22"/>
        </w:rPr>
        <w:t>.</w:t>
      </w:r>
    </w:p>
    <w:p w:rsidR="00A14307" w:rsidRDefault="002B4276" w:rsidP="00291407">
      <w:pPr>
        <w:rPr>
          <w:sz w:val="22"/>
          <w:szCs w:val="22"/>
        </w:rPr>
      </w:pPr>
      <w:r>
        <w:rPr>
          <w:sz w:val="22"/>
          <w:szCs w:val="22"/>
        </w:rPr>
        <w:t>The GP/PCP then applies the clinical reasoning process</w:t>
      </w:r>
      <w:r w:rsidR="009829E2">
        <w:rPr>
          <w:sz w:val="22"/>
          <w:szCs w:val="22"/>
        </w:rPr>
        <w:t xml:space="preserve"> (which may also include the use of guideline-based diagnostic criteria or algorithms)</w:t>
      </w:r>
      <w:r>
        <w:rPr>
          <w:sz w:val="22"/>
          <w:szCs w:val="22"/>
        </w:rPr>
        <w:t xml:space="preserve"> on determining how the data lead to the establishment of </w:t>
      </w:r>
      <w:r w:rsidR="00D820D1">
        <w:rPr>
          <w:sz w:val="22"/>
          <w:szCs w:val="22"/>
        </w:rPr>
        <w:t>provisional/working</w:t>
      </w:r>
      <w:r>
        <w:rPr>
          <w:sz w:val="22"/>
          <w:szCs w:val="22"/>
        </w:rPr>
        <w:t xml:space="preserve"> diagnosis, </w:t>
      </w:r>
      <w:r w:rsidR="00D820D1">
        <w:rPr>
          <w:sz w:val="22"/>
          <w:szCs w:val="22"/>
        </w:rPr>
        <w:t>ruling out differential diagnose</w:t>
      </w:r>
      <w:r>
        <w:rPr>
          <w:sz w:val="22"/>
          <w:szCs w:val="22"/>
        </w:rPr>
        <w:t xml:space="preserve">s, and </w:t>
      </w:r>
      <w:r w:rsidR="00D820D1">
        <w:rPr>
          <w:sz w:val="22"/>
          <w:szCs w:val="22"/>
        </w:rPr>
        <w:t xml:space="preserve">where applicable, </w:t>
      </w:r>
      <w:r>
        <w:rPr>
          <w:sz w:val="22"/>
          <w:szCs w:val="22"/>
        </w:rPr>
        <w:t>determining the patient’s clinical status</w:t>
      </w:r>
      <w:r w:rsidR="00A14307">
        <w:rPr>
          <w:sz w:val="22"/>
          <w:szCs w:val="22"/>
        </w:rPr>
        <w:t>:</w:t>
      </w:r>
    </w:p>
    <w:p w:rsidR="00A14307" w:rsidRPr="009829E2" w:rsidRDefault="00A14307" w:rsidP="009829E2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9829E2">
        <w:rPr>
          <w:rFonts w:asciiTheme="minorHAnsi" w:hAnsiTheme="minorHAnsi"/>
          <w:color w:val="0070C0"/>
          <w:sz w:val="22"/>
          <w:szCs w:val="22"/>
        </w:rPr>
        <w:t xml:space="preserve">Constitutional symptoms </w:t>
      </w:r>
      <w:r w:rsidRPr="009829E2">
        <w:rPr>
          <w:rFonts w:asciiTheme="minorHAnsi" w:hAnsiTheme="minorHAnsi"/>
          <w:sz w:val="22"/>
          <w:szCs w:val="22"/>
        </w:rPr>
        <w:t>such as</w:t>
      </w:r>
      <w:r w:rsidR="00A748C7" w:rsidRPr="009829E2">
        <w:rPr>
          <w:rFonts w:asciiTheme="minorHAnsi" w:hAnsiTheme="minorHAnsi"/>
          <w:sz w:val="22"/>
          <w:szCs w:val="22"/>
        </w:rPr>
        <w:t>:</w:t>
      </w:r>
      <w:r w:rsidRPr="009829E2">
        <w:rPr>
          <w:rFonts w:asciiTheme="minorHAnsi" w:hAnsiTheme="minorHAnsi"/>
          <w:sz w:val="22"/>
          <w:szCs w:val="22"/>
        </w:rPr>
        <w:t xml:space="preserve"> low grade fever, weight loss,</w:t>
      </w:r>
      <w:r w:rsidR="00A748C7" w:rsidRPr="009829E2">
        <w:rPr>
          <w:rFonts w:asciiTheme="minorHAnsi" w:hAnsiTheme="minorHAnsi"/>
          <w:sz w:val="22"/>
          <w:szCs w:val="22"/>
        </w:rPr>
        <w:t xml:space="preserve"> malaise and fatigue</w:t>
      </w:r>
    </w:p>
    <w:p w:rsidR="00A748C7" w:rsidRPr="009829E2" w:rsidRDefault="00A748C7" w:rsidP="009829E2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9829E2">
        <w:rPr>
          <w:rFonts w:asciiTheme="minorHAnsi" w:hAnsiTheme="minorHAnsi"/>
          <w:color w:val="0070C0"/>
          <w:sz w:val="22"/>
          <w:szCs w:val="22"/>
        </w:rPr>
        <w:t xml:space="preserve">Typical signs and symptoms </w:t>
      </w:r>
      <w:r w:rsidRPr="009829E2">
        <w:rPr>
          <w:rFonts w:asciiTheme="minorHAnsi" w:hAnsiTheme="minorHAnsi"/>
          <w:sz w:val="22"/>
          <w:szCs w:val="22"/>
        </w:rPr>
        <w:t>such as: morning stiffness, swelling and pain of MCP, PIP joints, the spindle-shaped affected joints, the symmetry of joints affected (both hands), the changes of range of movement in affected joints (i.e. limit flexion of the fingers and grip strength, limited dorsi-flexion of the wrist)</w:t>
      </w:r>
    </w:p>
    <w:p w:rsidR="005A483E" w:rsidRPr="009829E2" w:rsidRDefault="005A483E" w:rsidP="009829E2">
      <w:pPr>
        <w:pStyle w:val="ListParagraph"/>
        <w:numPr>
          <w:ilvl w:val="0"/>
          <w:numId w:val="3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9829E2">
        <w:rPr>
          <w:rFonts w:asciiTheme="minorHAnsi" w:hAnsiTheme="minorHAnsi"/>
          <w:color w:val="0070C0"/>
          <w:sz w:val="22"/>
          <w:szCs w:val="22"/>
        </w:rPr>
        <w:t>Family history</w:t>
      </w:r>
      <w:r w:rsidRPr="009829E2">
        <w:rPr>
          <w:rFonts w:asciiTheme="minorHAnsi" w:hAnsiTheme="minorHAnsi"/>
          <w:sz w:val="22"/>
          <w:szCs w:val="22"/>
        </w:rPr>
        <w:t>: maternal grandmother and genetic mother have positive history of rheumatoid arthritis</w:t>
      </w:r>
    </w:p>
    <w:p w:rsidR="00A14307" w:rsidRDefault="00A14307" w:rsidP="00291407">
      <w:pPr>
        <w:rPr>
          <w:sz w:val="22"/>
          <w:szCs w:val="22"/>
        </w:rPr>
      </w:pPr>
      <w:r w:rsidRPr="00DE7AE6">
        <w:rPr>
          <w:i/>
          <w:color w:val="0070C0"/>
          <w:sz w:val="22"/>
          <w:szCs w:val="22"/>
          <w:u w:val="single"/>
        </w:rPr>
        <w:t>Clinical Impression</w:t>
      </w:r>
      <w:r>
        <w:rPr>
          <w:sz w:val="22"/>
          <w:szCs w:val="22"/>
        </w:rPr>
        <w:t>:</w:t>
      </w:r>
    </w:p>
    <w:p w:rsidR="004B200B" w:rsidRDefault="00A748C7" w:rsidP="00DE7AE6">
      <w:pPr>
        <w:ind w:left="284"/>
        <w:rPr>
          <w:sz w:val="22"/>
          <w:szCs w:val="22"/>
        </w:rPr>
      </w:pPr>
      <w:r>
        <w:rPr>
          <w:sz w:val="22"/>
          <w:szCs w:val="22"/>
        </w:rPr>
        <w:t>Result of analysis and clinical reasoning lead the GP/PCP to arrive at</w:t>
      </w:r>
      <w:r w:rsidR="00A62F1B" w:rsidRPr="007A1E80">
        <w:rPr>
          <w:color w:val="00B050"/>
          <w:sz w:val="22"/>
          <w:szCs w:val="22"/>
        </w:rPr>
        <w:t xml:space="preserve"> </w:t>
      </w:r>
      <w:r w:rsidR="00A62F1B">
        <w:rPr>
          <w:sz w:val="22"/>
          <w:szCs w:val="22"/>
        </w:rPr>
        <w:t>the following (clinical impression)</w:t>
      </w:r>
      <w:r w:rsidR="004B200B">
        <w:rPr>
          <w:sz w:val="22"/>
          <w:szCs w:val="22"/>
        </w:rPr>
        <w:t>:</w:t>
      </w:r>
    </w:p>
    <w:p w:rsidR="004B200B" w:rsidRDefault="004B200B" w:rsidP="004B200B">
      <w:pPr>
        <w:tabs>
          <w:tab w:val="left" w:pos="284"/>
        </w:tabs>
        <w:ind w:left="284"/>
        <w:rPr>
          <w:sz w:val="22"/>
          <w:szCs w:val="22"/>
        </w:rPr>
      </w:pPr>
      <w:r w:rsidRPr="00507543">
        <w:rPr>
          <w:i/>
          <w:color w:val="0070C0"/>
          <w:sz w:val="22"/>
          <w:szCs w:val="22"/>
        </w:rPr>
        <w:t>Provision/working diagnosis</w:t>
      </w:r>
      <w:r>
        <w:rPr>
          <w:sz w:val="22"/>
          <w:szCs w:val="22"/>
        </w:rPr>
        <w:t>:</w:t>
      </w:r>
    </w:p>
    <w:p w:rsidR="004B200B" w:rsidRPr="004B200B" w:rsidRDefault="004B200B" w:rsidP="004B200B">
      <w:pPr>
        <w:pStyle w:val="ListParagraph"/>
        <w:numPr>
          <w:ilvl w:val="0"/>
          <w:numId w:val="18"/>
        </w:numPr>
        <w:spacing w:after="0" w:line="240" w:lineRule="auto"/>
        <w:ind w:left="1077" w:hanging="357"/>
        <w:rPr>
          <w:rFonts w:asciiTheme="minorHAnsi" w:hAnsiTheme="minorHAnsi"/>
          <w:sz w:val="22"/>
          <w:szCs w:val="22"/>
        </w:rPr>
      </w:pPr>
      <w:r w:rsidRPr="004B200B">
        <w:rPr>
          <w:rFonts w:asciiTheme="minorHAnsi" w:hAnsiTheme="minorHAnsi"/>
          <w:sz w:val="22"/>
          <w:szCs w:val="22"/>
        </w:rPr>
        <w:t>Rheumatoid arthritis</w:t>
      </w:r>
      <w:r w:rsidR="00A748C7">
        <w:rPr>
          <w:rFonts w:asciiTheme="minorHAnsi" w:hAnsiTheme="minorHAnsi"/>
          <w:sz w:val="22"/>
          <w:szCs w:val="22"/>
        </w:rPr>
        <w:t xml:space="preserve"> (most likely, supported by presence of the typical signs and symptoms)</w:t>
      </w:r>
    </w:p>
    <w:p w:rsidR="004B200B" w:rsidRDefault="004B200B" w:rsidP="004B200B">
      <w:pPr>
        <w:ind w:left="284"/>
        <w:rPr>
          <w:sz w:val="22"/>
          <w:szCs w:val="22"/>
        </w:rPr>
      </w:pPr>
      <w:r w:rsidRPr="00507543">
        <w:rPr>
          <w:i/>
          <w:color w:val="0070C0"/>
          <w:sz w:val="22"/>
          <w:szCs w:val="22"/>
        </w:rPr>
        <w:t>Differential diagnosis</w:t>
      </w:r>
      <w:r>
        <w:rPr>
          <w:sz w:val="22"/>
          <w:szCs w:val="22"/>
        </w:rPr>
        <w:t>:</w:t>
      </w:r>
    </w:p>
    <w:p w:rsidR="00A748C7" w:rsidRDefault="00A748C7" w:rsidP="00252973">
      <w:pPr>
        <w:pStyle w:val="ListParagraph"/>
        <w:numPr>
          <w:ilvl w:val="0"/>
          <w:numId w:val="18"/>
        </w:numPr>
        <w:spacing w:line="240" w:lineRule="auto"/>
        <w:ind w:left="107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SLE (supporting evidence: presence of constitutional symptoms: fatigue, fever, arthralgia, weight change</w:t>
      </w:r>
      <w:r w:rsidR="0031183F">
        <w:rPr>
          <w:rFonts w:asciiTheme="minorHAnsi" w:hAnsiTheme="minorHAnsi"/>
          <w:sz w:val="22"/>
          <w:szCs w:val="22"/>
        </w:rPr>
        <w:t>)</w:t>
      </w:r>
    </w:p>
    <w:p w:rsidR="004B200B" w:rsidRPr="004B200B" w:rsidRDefault="004B200B" w:rsidP="0031183F">
      <w:pPr>
        <w:pStyle w:val="ListParagraph"/>
        <w:numPr>
          <w:ilvl w:val="1"/>
          <w:numId w:val="18"/>
        </w:numPr>
        <w:spacing w:line="240" w:lineRule="auto"/>
        <w:ind w:left="1418"/>
        <w:rPr>
          <w:rFonts w:asciiTheme="minorHAnsi" w:hAnsiTheme="minorHAnsi"/>
          <w:sz w:val="22"/>
          <w:szCs w:val="22"/>
        </w:rPr>
      </w:pPr>
      <w:r w:rsidRPr="004B200B">
        <w:rPr>
          <w:rFonts w:asciiTheme="minorHAnsi" w:hAnsiTheme="minorHAnsi"/>
          <w:sz w:val="22"/>
          <w:szCs w:val="22"/>
        </w:rPr>
        <w:t xml:space="preserve">To rule out SLE </w:t>
      </w:r>
      <w:r w:rsidR="00BF6B55">
        <w:rPr>
          <w:rFonts w:asciiTheme="minorHAnsi" w:hAnsiTheme="minorHAnsi"/>
          <w:sz w:val="22"/>
          <w:szCs w:val="22"/>
        </w:rPr>
        <w:t>(four or more of the SLE diagnostic criteria</w:t>
      </w:r>
      <w:r w:rsidR="00F02ADB">
        <w:rPr>
          <w:rFonts w:asciiTheme="minorHAnsi" w:hAnsiTheme="minorHAnsi"/>
          <w:sz w:val="22"/>
          <w:szCs w:val="22"/>
        </w:rPr>
        <w:t xml:space="preserve"> to make diagnosis of SLE</w:t>
      </w:r>
      <w:r w:rsidR="00BF6B55">
        <w:rPr>
          <w:rFonts w:asciiTheme="minorHAnsi" w:hAnsiTheme="minorHAnsi"/>
          <w:sz w:val="22"/>
          <w:szCs w:val="22"/>
        </w:rPr>
        <w:t>)</w:t>
      </w:r>
    </w:p>
    <w:p w:rsidR="0084589C" w:rsidRDefault="00252973" w:rsidP="00291407">
      <w:pPr>
        <w:rPr>
          <w:sz w:val="22"/>
          <w:szCs w:val="22"/>
        </w:rPr>
      </w:pPr>
      <w:r w:rsidRPr="00252973">
        <w:rPr>
          <w:sz w:val="22"/>
          <w:szCs w:val="22"/>
          <w:u w:val="single"/>
        </w:rPr>
        <w:t>Management Plan</w:t>
      </w:r>
      <w:r>
        <w:rPr>
          <w:sz w:val="22"/>
          <w:szCs w:val="22"/>
        </w:rPr>
        <w:t>:</w:t>
      </w:r>
    </w:p>
    <w:p w:rsidR="00252973" w:rsidRDefault="00551FF2" w:rsidP="00294B71">
      <w:pPr>
        <w:spacing w:after="120"/>
        <w:rPr>
          <w:sz w:val="22"/>
          <w:szCs w:val="22"/>
        </w:rPr>
      </w:pPr>
      <w:r>
        <w:rPr>
          <w:sz w:val="22"/>
          <w:szCs w:val="22"/>
        </w:rPr>
        <w:t>Based on this initial clinical assessment result and after discussion with the patient, the GP/PCP also decides on the following management plan:</w:t>
      </w:r>
    </w:p>
    <w:p w:rsidR="00252973" w:rsidRPr="00C465B5" w:rsidRDefault="009D7997" w:rsidP="00C465B5">
      <w:pPr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Diagnostic tests for</w:t>
      </w:r>
      <w:r w:rsidR="00E57578" w:rsidRPr="00C465B5">
        <w:rPr>
          <w:i/>
          <w:sz w:val="22"/>
          <w:szCs w:val="22"/>
        </w:rPr>
        <w:t xml:space="preserve"> rheumatoid arthritis</w:t>
      </w:r>
    </w:p>
    <w:p w:rsidR="00E57578" w:rsidRPr="00C465B5" w:rsidRDefault="00E57578" w:rsidP="00C465B5">
      <w:pPr>
        <w:pStyle w:val="ListParagraph"/>
        <w:numPr>
          <w:ilvl w:val="0"/>
          <w:numId w:val="18"/>
        </w:numPr>
        <w:spacing w:after="0" w:line="240" w:lineRule="auto"/>
        <w:ind w:left="709" w:hanging="357"/>
        <w:rPr>
          <w:rFonts w:asciiTheme="minorHAnsi" w:hAnsiTheme="minorHAnsi"/>
          <w:sz w:val="22"/>
          <w:szCs w:val="22"/>
        </w:rPr>
      </w:pPr>
      <w:r w:rsidRPr="00C465B5">
        <w:rPr>
          <w:rFonts w:asciiTheme="minorHAnsi" w:hAnsiTheme="minorHAnsi"/>
          <w:sz w:val="22"/>
          <w:szCs w:val="22"/>
        </w:rPr>
        <w:t>Laboratory/Blood Tests</w:t>
      </w:r>
      <w:r w:rsidR="00EF7499">
        <w:rPr>
          <w:rFonts w:asciiTheme="minorHAnsi" w:hAnsiTheme="minorHAnsi"/>
          <w:sz w:val="22"/>
          <w:szCs w:val="22"/>
        </w:rPr>
        <w:t xml:space="preserve"> ordered</w:t>
      </w:r>
      <w:r w:rsidRPr="00C465B5">
        <w:rPr>
          <w:rFonts w:asciiTheme="minorHAnsi" w:hAnsiTheme="minorHAnsi"/>
          <w:sz w:val="22"/>
          <w:szCs w:val="22"/>
        </w:rPr>
        <w:t>:</w:t>
      </w:r>
    </w:p>
    <w:p w:rsidR="003E6FBE" w:rsidRDefault="00C465B5" w:rsidP="00C465B5">
      <w:pPr>
        <w:ind w:left="709"/>
        <w:rPr>
          <w:rFonts w:cs="Arial"/>
          <w:color w:val="222222"/>
          <w:sz w:val="22"/>
          <w:szCs w:val="22"/>
          <w:shd w:val="clear" w:color="auto" w:fill="FFFFFF"/>
        </w:rPr>
      </w:pPr>
      <w:r w:rsidRPr="001D3156">
        <w:rPr>
          <w:color w:val="000000"/>
          <w:sz w:val="22"/>
          <w:szCs w:val="22"/>
          <w:shd w:val="clear" w:color="auto" w:fill="FFFFFF"/>
        </w:rPr>
        <w:t>Rheumatoid Factor (RF);</w:t>
      </w:r>
      <w:r w:rsidR="004748DC" w:rsidRPr="001D3156">
        <w:rPr>
          <w:color w:val="000000"/>
          <w:sz w:val="22"/>
          <w:szCs w:val="22"/>
          <w:shd w:val="clear" w:color="auto" w:fill="FFFFFF"/>
        </w:rPr>
        <w:t xml:space="preserve"> </w:t>
      </w:r>
      <w:r w:rsidRPr="001D3156">
        <w:rPr>
          <w:color w:val="000000"/>
          <w:sz w:val="22"/>
          <w:szCs w:val="22"/>
          <w:shd w:val="clear" w:color="auto" w:fill="FFFFFF"/>
        </w:rPr>
        <w:t xml:space="preserve">Antinuclear Antibody (ANA); </w:t>
      </w:r>
      <w:r w:rsidR="00C17BAB" w:rsidRPr="00C17BAB">
        <w:rPr>
          <w:rFonts w:cs="Arial"/>
          <w:bCs/>
          <w:color w:val="000000"/>
          <w:sz w:val="22"/>
          <w:szCs w:val="22"/>
        </w:rPr>
        <w:t>a</w:t>
      </w:r>
      <w:r w:rsidR="00C17BAB">
        <w:rPr>
          <w:rFonts w:cs="Arial"/>
          <w:bCs/>
          <w:color w:val="000000"/>
          <w:sz w:val="22"/>
          <w:szCs w:val="22"/>
        </w:rPr>
        <w:t xml:space="preserve">nti-cyclic </w:t>
      </w:r>
      <w:proofErr w:type="spellStart"/>
      <w:r w:rsidR="00C17BAB">
        <w:rPr>
          <w:rFonts w:cs="Arial"/>
          <w:bCs/>
          <w:color w:val="000000"/>
          <w:sz w:val="22"/>
          <w:szCs w:val="22"/>
        </w:rPr>
        <w:t>c</w:t>
      </w:r>
      <w:r w:rsidR="00C17BAB" w:rsidRPr="00C17BAB">
        <w:rPr>
          <w:rFonts w:cs="Arial"/>
          <w:bCs/>
          <w:color w:val="000000"/>
          <w:sz w:val="22"/>
          <w:szCs w:val="22"/>
        </w:rPr>
        <w:t>i</w:t>
      </w:r>
      <w:r w:rsidR="00C17BAB">
        <w:rPr>
          <w:rFonts w:cs="Arial"/>
          <w:bCs/>
          <w:color w:val="000000"/>
          <w:sz w:val="22"/>
          <w:szCs w:val="22"/>
        </w:rPr>
        <w:t>trullinated</w:t>
      </w:r>
      <w:proofErr w:type="spellEnd"/>
      <w:r w:rsidR="00C17BAB">
        <w:rPr>
          <w:rFonts w:cs="Arial"/>
          <w:bCs/>
          <w:color w:val="000000"/>
          <w:sz w:val="22"/>
          <w:szCs w:val="22"/>
        </w:rPr>
        <w:t xml:space="preserve"> p</w:t>
      </w:r>
      <w:r w:rsidR="00C17BAB" w:rsidRPr="00C17BAB">
        <w:rPr>
          <w:rFonts w:cs="Arial"/>
          <w:bCs/>
          <w:color w:val="000000"/>
          <w:sz w:val="22"/>
          <w:szCs w:val="22"/>
        </w:rPr>
        <w:t>eptide (anti-CCP) antibodies</w:t>
      </w:r>
      <w:r w:rsidR="00EF7499">
        <w:rPr>
          <w:rFonts w:cs="Arial"/>
          <w:bCs/>
          <w:color w:val="000000"/>
          <w:sz w:val="22"/>
          <w:szCs w:val="22"/>
        </w:rPr>
        <w:t xml:space="preserve">; </w:t>
      </w:r>
      <w:r w:rsidR="00EF7499">
        <w:rPr>
          <w:rStyle w:val="apple-converted-space"/>
          <w:rFonts w:cs="Arial"/>
          <w:color w:val="333333"/>
          <w:sz w:val="22"/>
          <w:szCs w:val="22"/>
          <w:shd w:val="clear" w:color="auto" w:fill="FFFFFF"/>
        </w:rPr>
        <w:t>Anti-</w:t>
      </w:r>
      <w:proofErr w:type="spellStart"/>
      <w:r w:rsidR="00EF7499">
        <w:rPr>
          <w:rStyle w:val="apple-converted-space"/>
          <w:rFonts w:cs="Arial"/>
          <w:color w:val="333333"/>
          <w:sz w:val="22"/>
          <w:szCs w:val="22"/>
          <w:shd w:val="clear" w:color="auto" w:fill="FFFFFF"/>
        </w:rPr>
        <w:t>Cardiolipin</w:t>
      </w:r>
      <w:proofErr w:type="spellEnd"/>
      <w:r w:rsidR="00EF7499">
        <w:rPr>
          <w:rStyle w:val="apple-converted-space"/>
          <w:rFonts w:cs="Arial"/>
          <w:color w:val="333333"/>
          <w:sz w:val="22"/>
          <w:szCs w:val="22"/>
          <w:shd w:val="clear" w:color="auto" w:fill="FFFFFF"/>
        </w:rPr>
        <w:t xml:space="preserve"> (IgG)</w:t>
      </w:r>
      <w:r w:rsidR="00D9770C">
        <w:rPr>
          <w:rFonts w:cs="FrutigerLT-LightCn"/>
          <w:sz w:val="22"/>
          <w:szCs w:val="22"/>
          <w:lang w:val="en-AU"/>
        </w:rPr>
        <w:t>;</w:t>
      </w:r>
      <w:r w:rsidR="00C17BAB" w:rsidRPr="001D3156">
        <w:rPr>
          <w:rFonts w:cs="FrutigerLT-LightCn"/>
          <w:sz w:val="22"/>
          <w:szCs w:val="22"/>
          <w:lang w:val="en-AU"/>
        </w:rPr>
        <w:t xml:space="preserve"> </w:t>
      </w:r>
      <w:r w:rsidR="00EF7499" w:rsidRPr="001D3156">
        <w:rPr>
          <w:color w:val="000000"/>
          <w:sz w:val="22"/>
          <w:szCs w:val="22"/>
          <w:shd w:val="clear" w:color="auto" w:fill="FFFFFF"/>
        </w:rPr>
        <w:t>C-Reactive Protein (CRP)</w:t>
      </w:r>
      <w:r w:rsidR="00EF7499">
        <w:rPr>
          <w:color w:val="000000"/>
          <w:sz w:val="22"/>
          <w:szCs w:val="22"/>
          <w:shd w:val="clear" w:color="auto" w:fill="FFFFFF"/>
        </w:rPr>
        <w:t>;</w:t>
      </w:r>
      <w:r w:rsidR="00EF7499" w:rsidRPr="001D3156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D3156">
        <w:rPr>
          <w:rFonts w:cs="FrutigerLT-LightCn"/>
          <w:sz w:val="22"/>
          <w:szCs w:val="22"/>
          <w:lang w:val="en-AU"/>
        </w:rPr>
        <w:t>dsDNA</w:t>
      </w:r>
      <w:proofErr w:type="spellEnd"/>
      <w:r w:rsidRPr="001D3156">
        <w:rPr>
          <w:rFonts w:cs="FrutigerLT-LightCn"/>
          <w:sz w:val="22"/>
          <w:szCs w:val="22"/>
          <w:lang w:val="en-AU"/>
        </w:rPr>
        <w:t xml:space="preserve">, </w:t>
      </w:r>
      <w:r w:rsidR="00EF7499" w:rsidRPr="001D3156">
        <w:rPr>
          <w:color w:val="000000"/>
          <w:sz w:val="22"/>
          <w:szCs w:val="22"/>
          <w:shd w:val="clear" w:color="auto" w:fill="FFFFFF"/>
        </w:rPr>
        <w:t>Erythr</w:t>
      </w:r>
      <w:r w:rsidR="0012777C">
        <w:rPr>
          <w:color w:val="000000"/>
          <w:sz w:val="22"/>
          <w:szCs w:val="22"/>
          <w:shd w:val="clear" w:color="auto" w:fill="FFFFFF"/>
        </w:rPr>
        <w:t>ocyte Sedimentation Rate (ESR)</w:t>
      </w:r>
    </w:p>
    <w:p w:rsidR="00E57578" w:rsidRPr="0051365C" w:rsidRDefault="00E57578" w:rsidP="0051365C">
      <w:pPr>
        <w:pStyle w:val="ListParagraph"/>
        <w:numPr>
          <w:ilvl w:val="0"/>
          <w:numId w:val="18"/>
        </w:numPr>
        <w:spacing w:after="0" w:line="240" w:lineRule="auto"/>
        <w:ind w:left="709" w:hanging="357"/>
        <w:rPr>
          <w:rFonts w:asciiTheme="minorHAnsi" w:hAnsiTheme="minorHAnsi"/>
          <w:sz w:val="22"/>
          <w:szCs w:val="22"/>
        </w:rPr>
      </w:pPr>
      <w:r w:rsidRPr="0051365C">
        <w:rPr>
          <w:rFonts w:asciiTheme="minorHAnsi" w:hAnsiTheme="minorHAnsi"/>
          <w:sz w:val="22"/>
          <w:szCs w:val="22"/>
        </w:rPr>
        <w:t>Imaging Tests</w:t>
      </w:r>
      <w:r w:rsidR="00EF7499">
        <w:rPr>
          <w:rFonts w:asciiTheme="minorHAnsi" w:hAnsiTheme="minorHAnsi"/>
          <w:sz w:val="22"/>
          <w:szCs w:val="22"/>
        </w:rPr>
        <w:t xml:space="preserve"> ordered</w:t>
      </w:r>
      <w:r w:rsidRPr="0051365C">
        <w:rPr>
          <w:rFonts w:asciiTheme="minorHAnsi" w:hAnsiTheme="minorHAnsi"/>
          <w:sz w:val="22"/>
          <w:szCs w:val="22"/>
        </w:rPr>
        <w:t xml:space="preserve">: </w:t>
      </w:r>
    </w:p>
    <w:p w:rsidR="00E57578" w:rsidRPr="0051365C" w:rsidRDefault="00E57578" w:rsidP="0051365C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Theme="minorHAnsi" w:hAnsiTheme="minorHAnsi"/>
          <w:sz w:val="22"/>
          <w:szCs w:val="22"/>
        </w:rPr>
      </w:pPr>
      <w:r w:rsidRPr="0051365C">
        <w:rPr>
          <w:rFonts w:asciiTheme="minorHAnsi" w:hAnsiTheme="minorHAnsi"/>
          <w:sz w:val="22"/>
          <w:szCs w:val="22"/>
        </w:rPr>
        <w:t>X-rays of both hands and wrists: to detect soft tissue swelling in early RA, any bone erosions or changes that may suggest other types of arthritis such as osteoarthritis</w:t>
      </w:r>
    </w:p>
    <w:p w:rsidR="00E57578" w:rsidRDefault="00E57578" w:rsidP="0051365C">
      <w:pPr>
        <w:pStyle w:val="ListParagraph"/>
        <w:numPr>
          <w:ilvl w:val="0"/>
          <w:numId w:val="19"/>
        </w:numPr>
        <w:spacing w:after="0" w:line="240" w:lineRule="auto"/>
        <w:ind w:left="1066" w:hanging="357"/>
        <w:rPr>
          <w:rFonts w:asciiTheme="minorHAnsi" w:hAnsiTheme="minorHAnsi"/>
          <w:sz w:val="22"/>
          <w:szCs w:val="22"/>
        </w:rPr>
      </w:pPr>
      <w:r w:rsidRPr="0051365C">
        <w:rPr>
          <w:rFonts w:asciiTheme="minorHAnsi" w:hAnsiTheme="minorHAnsi"/>
          <w:sz w:val="22"/>
          <w:szCs w:val="22"/>
        </w:rPr>
        <w:t>X-ray of cervical spine: to detect early cervical spine involvement</w:t>
      </w:r>
      <w:r w:rsidR="00043B9F">
        <w:rPr>
          <w:rFonts w:asciiTheme="minorHAnsi" w:hAnsiTheme="minorHAnsi"/>
          <w:sz w:val="22"/>
          <w:szCs w:val="22"/>
        </w:rPr>
        <w:t xml:space="preserve"> (</w:t>
      </w:r>
      <w:r w:rsidR="00043B9F" w:rsidRPr="00043B9F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a</w:t>
      </w:r>
      <w:r w:rsidR="00043B9F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>fter the MCP</w:t>
      </w:r>
      <w:r w:rsidR="00043B9F" w:rsidRPr="00043B9F">
        <w:rPr>
          <w:rFonts w:asciiTheme="minorHAnsi" w:hAnsiTheme="minorHAnsi" w:cs="Arial"/>
          <w:color w:val="808080" w:themeColor="background1" w:themeShade="80"/>
          <w:sz w:val="22"/>
          <w:szCs w:val="22"/>
          <w:shd w:val="clear" w:color="auto" w:fill="FFFFFF"/>
        </w:rPr>
        <w:t xml:space="preserve"> joints, the most common region to be involved in RA is the cervical spine</w:t>
      </w:r>
      <w:r w:rsidR="00043B9F">
        <w:rPr>
          <w:rFonts w:asciiTheme="minorHAnsi" w:hAnsiTheme="minorHAnsi"/>
          <w:sz w:val="22"/>
          <w:szCs w:val="22"/>
        </w:rPr>
        <w:t>)</w:t>
      </w:r>
    </w:p>
    <w:p w:rsidR="00E57578" w:rsidRPr="0051365C" w:rsidRDefault="00E57578" w:rsidP="00DA7B16">
      <w:pPr>
        <w:pStyle w:val="ListParagraph"/>
        <w:numPr>
          <w:ilvl w:val="0"/>
          <w:numId w:val="19"/>
        </w:numPr>
        <w:spacing w:line="240" w:lineRule="auto"/>
        <w:ind w:left="1066" w:hanging="357"/>
        <w:contextualSpacing w:val="0"/>
        <w:rPr>
          <w:rFonts w:asciiTheme="minorHAnsi" w:hAnsiTheme="minorHAnsi"/>
          <w:sz w:val="22"/>
          <w:szCs w:val="22"/>
        </w:rPr>
      </w:pPr>
      <w:r w:rsidRPr="0051365C">
        <w:rPr>
          <w:rFonts w:asciiTheme="minorHAnsi" w:hAnsiTheme="minorHAnsi"/>
          <w:sz w:val="22"/>
          <w:szCs w:val="22"/>
        </w:rPr>
        <w:lastRenderedPageBreak/>
        <w:t xml:space="preserve">Ultrasound: </w:t>
      </w:r>
      <w:r w:rsidRPr="0051365C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to examine the affected joints and to detect abnormal collections of fluid in the soft tissues around joints</w:t>
      </w:r>
    </w:p>
    <w:p w:rsidR="0012777C" w:rsidRPr="00A9550B" w:rsidRDefault="009D7997" w:rsidP="00546282">
      <w:pPr>
        <w:ind w:left="284"/>
        <w:rPr>
          <w:sz w:val="22"/>
          <w:szCs w:val="22"/>
        </w:rPr>
      </w:pPr>
      <w:r>
        <w:rPr>
          <w:i/>
          <w:sz w:val="22"/>
          <w:szCs w:val="22"/>
        </w:rPr>
        <w:t xml:space="preserve">Additional </w:t>
      </w:r>
      <w:r w:rsidR="0012777C" w:rsidRPr="00C465B5">
        <w:rPr>
          <w:i/>
          <w:sz w:val="22"/>
          <w:szCs w:val="22"/>
        </w:rPr>
        <w:t>Diagnostic tests</w:t>
      </w:r>
      <w:r>
        <w:rPr>
          <w:i/>
          <w:sz w:val="22"/>
          <w:szCs w:val="22"/>
        </w:rPr>
        <w:t xml:space="preserve"> </w:t>
      </w:r>
      <w:r w:rsidR="00A9550B">
        <w:rPr>
          <w:sz w:val="22"/>
          <w:szCs w:val="22"/>
        </w:rPr>
        <w:t>(</w:t>
      </w:r>
      <w:r w:rsidRPr="00A9550B">
        <w:rPr>
          <w:sz w:val="22"/>
          <w:szCs w:val="22"/>
        </w:rPr>
        <w:t>for</w:t>
      </w:r>
      <w:r w:rsidR="0012777C" w:rsidRPr="00A9550B">
        <w:rPr>
          <w:sz w:val="22"/>
          <w:szCs w:val="22"/>
        </w:rPr>
        <w:t xml:space="preserve"> </w:t>
      </w:r>
      <w:r w:rsidR="00A9550B" w:rsidRPr="00A9550B">
        <w:rPr>
          <w:sz w:val="22"/>
          <w:szCs w:val="22"/>
        </w:rPr>
        <w:t xml:space="preserve">ruling out </w:t>
      </w:r>
      <w:r w:rsidR="0012777C" w:rsidRPr="00A9550B">
        <w:rPr>
          <w:sz w:val="22"/>
          <w:szCs w:val="22"/>
        </w:rPr>
        <w:t>SLE</w:t>
      </w:r>
      <w:r w:rsidR="00A9550B">
        <w:rPr>
          <w:sz w:val="22"/>
          <w:szCs w:val="22"/>
        </w:rPr>
        <w:t>)</w:t>
      </w:r>
    </w:p>
    <w:p w:rsidR="0012777C" w:rsidRPr="0012777C" w:rsidRDefault="0012777C" w:rsidP="0012777C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277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FBE/CBC, urine x protein and microscopy</w:t>
      </w:r>
    </w:p>
    <w:p w:rsidR="0012777C" w:rsidRPr="0012777C" w:rsidRDefault="0012777C" w:rsidP="0012777C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2777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Serum cardiac troponin</w:t>
      </w:r>
    </w:p>
    <w:p w:rsidR="0012777C" w:rsidRPr="003E6FBE" w:rsidRDefault="0012777C" w:rsidP="0012777C">
      <w:pPr>
        <w:pStyle w:val="ListParagraph"/>
        <w:numPr>
          <w:ilvl w:val="0"/>
          <w:numId w:val="2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3E6FB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ECG/EKG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: to rule out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epicardial</w:t>
      </w:r>
      <w:proofErr w:type="spellEnd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/pericardial inflammation</w:t>
      </w:r>
    </w:p>
    <w:p w:rsidR="0012777C" w:rsidRPr="0051365C" w:rsidRDefault="0012777C" w:rsidP="0012777C">
      <w:pPr>
        <w:pStyle w:val="ListParagraph"/>
        <w:numPr>
          <w:ilvl w:val="0"/>
          <w:numId w:val="28"/>
        </w:numPr>
        <w:spacing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X-ray chest: to rule out pericardial infusion and pleural effusion</w:t>
      </w:r>
    </w:p>
    <w:p w:rsidR="00E57578" w:rsidRPr="00546282" w:rsidRDefault="00E57578" w:rsidP="00546282">
      <w:pPr>
        <w:ind w:left="284"/>
        <w:rPr>
          <w:i/>
          <w:sz w:val="22"/>
          <w:szCs w:val="22"/>
        </w:rPr>
      </w:pPr>
      <w:r w:rsidRPr="00546282">
        <w:rPr>
          <w:i/>
          <w:sz w:val="22"/>
          <w:szCs w:val="22"/>
        </w:rPr>
        <w:t>Treatments</w:t>
      </w:r>
    </w:p>
    <w:p w:rsidR="00E57578" w:rsidRPr="00DA7B16" w:rsidRDefault="0008030F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NSAIDs, e.g. naproxen, for pain control</w:t>
      </w:r>
    </w:p>
    <w:p w:rsidR="00DA7B16" w:rsidRPr="00DA7B16" w:rsidRDefault="00DA7B16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 xml:space="preserve">Diazepam for stress relief and help improve sleep </w:t>
      </w:r>
    </w:p>
    <w:p w:rsidR="0008030F" w:rsidRPr="00DA7B16" w:rsidRDefault="0008030F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Diet rich in omega-3-fatty acid and fish oil capsule supplement</w:t>
      </w:r>
    </w:p>
    <w:p w:rsidR="00DA7B16" w:rsidRPr="00DA7B16" w:rsidRDefault="00DA7B16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Heat application to tense and painful muscles and joints</w:t>
      </w:r>
    </w:p>
    <w:p w:rsidR="00DA7B16" w:rsidRPr="00DA7B16" w:rsidRDefault="00DA7B16" w:rsidP="00DA7B16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Refer to occupational therapy for specially devised gripping tools and cutlery</w:t>
      </w:r>
    </w:p>
    <w:p w:rsidR="00DA7B16" w:rsidRDefault="00DA7B16" w:rsidP="001F16AE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DA7B16">
        <w:rPr>
          <w:rFonts w:asciiTheme="minorHAnsi" w:hAnsiTheme="minorHAnsi"/>
          <w:sz w:val="22"/>
          <w:szCs w:val="22"/>
        </w:rPr>
        <w:t>Relaxation (e.g. music therapy, meditation) and rest</w:t>
      </w:r>
    </w:p>
    <w:p w:rsidR="001F16AE" w:rsidRPr="00DA7B16" w:rsidRDefault="001F16AE" w:rsidP="00DA7B16">
      <w:pPr>
        <w:pStyle w:val="ListParagraph"/>
        <w:numPr>
          <w:ilvl w:val="0"/>
          <w:numId w:val="18"/>
        </w:numPr>
        <w:spacing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Weight reduction:</w:t>
      </w:r>
      <w:r w:rsidR="00294B71">
        <w:rPr>
          <w:rFonts w:asciiTheme="minorHAnsi" w:hAnsiTheme="minorHAnsi"/>
          <w:sz w:val="22"/>
          <w:szCs w:val="22"/>
        </w:rPr>
        <w:t xml:space="preserve"> </w:t>
      </w:r>
      <w:r w:rsidR="00CD3C88">
        <w:rPr>
          <w:rFonts w:asciiTheme="minorHAnsi" w:hAnsiTheme="minorHAnsi"/>
          <w:sz w:val="22"/>
          <w:szCs w:val="22"/>
        </w:rPr>
        <w:t xml:space="preserve">through </w:t>
      </w:r>
      <w:r w:rsidR="00294B71">
        <w:rPr>
          <w:rFonts w:asciiTheme="minorHAnsi" w:hAnsiTheme="minorHAnsi"/>
          <w:sz w:val="22"/>
          <w:szCs w:val="22"/>
        </w:rPr>
        <w:t>exercise program (e.g. walking) and diet</w:t>
      </w:r>
      <w:r w:rsidR="00A9550B">
        <w:rPr>
          <w:rFonts w:asciiTheme="minorHAnsi" w:hAnsiTheme="minorHAnsi"/>
          <w:sz w:val="22"/>
          <w:szCs w:val="22"/>
        </w:rPr>
        <w:t xml:space="preserve"> (</w:t>
      </w:r>
      <w:r w:rsidR="00A9550B" w:rsidRPr="0085196A">
        <w:rPr>
          <w:rFonts w:asciiTheme="minorHAnsi" w:hAnsiTheme="minorHAnsi"/>
          <w:sz w:val="22"/>
          <w:szCs w:val="22"/>
        </w:rPr>
        <w:t>BMI: 29</w:t>
      </w:r>
      <w:r w:rsidR="00A9550B">
        <w:rPr>
          <w:rFonts w:asciiTheme="minorHAnsi" w:hAnsiTheme="minorHAnsi"/>
          <w:sz w:val="22"/>
          <w:szCs w:val="22"/>
        </w:rPr>
        <w:t xml:space="preserve"> – overweight)</w:t>
      </w:r>
    </w:p>
    <w:p w:rsidR="007A1E80" w:rsidRPr="007A1E80" w:rsidRDefault="007A1E80" w:rsidP="007A1E80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The treatment plan details are documented in patient’s medical record</w:t>
      </w:r>
    </w:p>
    <w:p w:rsidR="00E57578" w:rsidRPr="00546282" w:rsidRDefault="00E57578" w:rsidP="00546282">
      <w:pPr>
        <w:ind w:left="284"/>
        <w:rPr>
          <w:i/>
          <w:sz w:val="22"/>
          <w:szCs w:val="22"/>
        </w:rPr>
      </w:pPr>
      <w:r w:rsidRPr="00546282">
        <w:rPr>
          <w:i/>
          <w:sz w:val="22"/>
          <w:szCs w:val="22"/>
        </w:rPr>
        <w:t>Follow-up</w:t>
      </w:r>
    </w:p>
    <w:p w:rsidR="00E57578" w:rsidRDefault="00546282" w:rsidP="00546282">
      <w:pPr>
        <w:ind w:left="284"/>
        <w:rPr>
          <w:sz w:val="22"/>
          <w:szCs w:val="22"/>
        </w:rPr>
      </w:pPr>
      <w:r>
        <w:rPr>
          <w:sz w:val="22"/>
          <w:szCs w:val="22"/>
        </w:rPr>
        <w:t>The GP/PCP recommends the patient to make a follow-up appointment with the clinical registration desk to return for reassessment when the test results become available</w:t>
      </w:r>
    </w:p>
    <w:p w:rsidR="00546282" w:rsidRDefault="00546282" w:rsidP="00546282">
      <w:pPr>
        <w:ind w:left="284"/>
        <w:rPr>
          <w:sz w:val="22"/>
          <w:szCs w:val="22"/>
        </w:rPr>
      </w:pPr>
    </w:p>
    <w:p w:rsidR="00546282" w:rsidRDefault="00546282" w:rsidP="00546282">
      <w:pPr>
        <w:rPr>
          <w:sz w:val="22"/>
          <w:szCs w:val="22"/>
        </w:rPr>
      </w:pPr>
    </w:p>
    <w:p w:rsidR="00546282" w:rsidRPr="009C21A5" w:rsidRDefault="00546282" w:rsidP="00546282">
      <w:pPr>
        <w:rPr>
          <w:sz w:val="22"/>
          <w:szCs w:val="22"/>
        </w:rPr>
      </w:pPr>
      <w:r w:rsidRPr="00546282">
        <w:rPr>
          <w:b/>
          <w:sz w:val="22"/>
          <w:szCs w:val="22"/>
          <w:u w:val="single"/>
        </w:rPr>
        <w:t>Follow-up GP/PCP visit</w:t>
      </w:r>
      <w:r w:rsidR="009C21A5">
        <w:rPr>
          <w:b/>
          <w:sz w:val="22"/>
          <w:szCs w:val="22"/>
          <w:u w:val="single"/>
        </w:rPr>
        <w:t xml:space="preserve"> </w:t>
      </w:r>
      <w:r w:rsidR="00862138">
        <w:rPr>
          <w:sz w:val="22"/>
          <w:szCs w:val="22"/>
        </w:rPr>
        <w:t>(3 weeks later)</w:t>
      </w:r>
    </w:p>
    <w:p w:rsidR="002D6040" w:rsidRDefault="002D6040" w:rsidP="00546282">
      <w:pPr>
        <w:rPr>
          <w:sz w:val="22"/>
          <w:szCs w:val="22"/>
        </w:rPr>
      </w:pPr>
      <w:r>
        <w:rPr>
          <w:sz w:val="22"/>
          <w:szCs w:val="22"/>
        </w:rPr>
        <w:t>The patient makes appointments with the diagnostic services and has the tests performed.</w:t>
      </w:r>
    </w:p>
    <w:p w:rsidR="002D6040" w:rsidRDefault="002D6040" w:rsidP="00043B9F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results are sent to the patient’s GP/PCP within 3 days of completion of test procedures.</w:t>
      </w:r>
    </w:p>
    <w:p w:rsidR="00546282" w:rsidRPr="002D6040" w:rsidRDefault="002D6040" w:rsidP="00546282">
      <w:pPr>
        <w:rPr>
          <w:sz w:val="22"/>
          <w:szCs w:val="22"/>
          <w:u w:val="single"/>
        </w:rPr>
      </w:pPr>
      <w:r w:rsidRPr="002D6040">
        <w:rPr>
          <w:sz w:val="22"/>
          <w:szCs w:val="22"/>
          <w:u w:val="single"/>
        </w:rPr>
        <w:t>Review of diagnostic test results</w:t>
      </w:r>
    </w:p>
    <w:p w:rsidR="002D6040" w:rsidRDefault="002D6040" w:rsidP="00546282">
      <w:pPr>
        <w:rPr>
          <w:sz w:val="22"/>
          <w:szCs w:val="22"/>
        </w:rPr>
      </w:pPr>
      <w:r>
        <w:rPr>
          <w:sz w:val="22"/>
          <w:szCs w:val="22"/>
        </w:rPr>
        <w:t xml:space="preserve">The GP/PCP reviews the patient’s diagnostic tests (lab/blood and imaging) results </w:t>
      </w:r>
      <w:r w:rsidR="0033047D">
        <w:rPr>
          <w:sz w:val="22"/>
          <w:szCs w:val="22"/>
        </w:rPr>
        <w:t xml:space="preserve">(and note the abnormal </w:t>
      </w:r>
      <w:r w:rsidR="00454CC7">
        <w:rPr>
          <w:sz w:val="22"/>
          <w:szCs w:val="22"/>
        </w:rPr>
        <w:t>findings</w:t>
      </w:r>
      <w:r w:rsidR="0033047D">
        <w:rPr>
          <w:sz w:val="22"/>
          <w:szCs w:val="22"/>
        </w:rPr>
        <w:t xml:space="preserve">) </w:t>
      </w:r>
      <w:r>
        <w:rPr>
          <w:sz w:val="22"/>
          <w:szCs w:val="22"/>
        </w:rPr>
        <w:t>prior to seeing the patient at the follow-up appointment</w:t>
      </w:r>
    </w:p>
    <w:p w:rsidR="00CF5F55" w:rsidRDefault="00CF5F55" w:rsidP="00546282">
      <w:pPr>
        <w:rPr>
          <w:sz w:val="22"/>
          <w:szCs w:val="22"/>
        </w:rPr>
      </w:pPr>
      <w:r w:rsidRPr="008E418E">
        <w:rPr>
          <w:i/>
          <w:sz w:val="22"/>
          <w:szCs w:val="22"/>
        </w:rPr>
        <w:t>Laboratory test results</w:t>
      </w:r>
      <w:r>
        <w:rPr>
          <w:sz w:val="22"/>
          <w:szCs w:val="22"/>
        </w:rPr>
        <w:t>:</w:t>
      </w:r>
    </w:p>
    <w:p w:rsidR="0066358B" w:rsidRPr="00D212BB" w:rsidRDefault="00DA443E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/>
          <w:sz w:val="22"/>
          <w:szCs w:val="22"/>
        </w:rPr>
      </w:pPr>
      <w:r w:rsidRPr="00D212BB">
        <w:rPr>
          <w:rFonts w:asciiTheme="minorHAnsi" w:hAnsiTheme="minorHAnsi"/>
          <w:sz w:val="22"/>
          <w:szCs w:val="22"/>
        </w:rPr>
        <w:t xml:space="preserve">ANA </w:t>
      </w:r>
      <w:r w:rsidR="0066358B" w:rsidRPr="00D212BB">
        <w:rPr>
          <w:rFonts w:asciiTheme="minorHAnsi" w:hAnsiTheme="minorHAnsi"/>
          <w:sz w:val="22"/>
          <w:szCs w:val="22"/>
        </w:rPr>
        <w:t xml:space="preserve">(homogeneous) </w:t>
      </w:r>
      <w:r w:rsidRPr="00D212BB">
        <w:rPr>
          <w:rFonts w:asciiTheme="minorHAnsi" w:hAnsiTheme="minorHAnsi"/>
          <w:sz w:val="22"/>
          <w:szCs w:val="22"/>
        </w:rPr>
        <w:t xml:space="preserve">= </w:t>
      </w:r>
      <w:r w:rsidR="0066358B" w:rsidRPr="00D212BB">
        <w:rPr>
          <w:rFonts w:asciiTheme="minorHAnsi" w:hAnsiTheme="minorHAnsi"/>
          <w:sz w:val="22"/>
          <w:szCs w:val="22"/>
        </w:rPr>
        <w:t xml:space="preserve">640 </w:t>
      </w:r>
      <w:proofErr w:type="spellStart"/>
      <w:r w:rsidR="0066358B" w:rsidRPr="00D212BB">
        <w:rPr>
          <w:rFonts w:asciiTheme="minorHAnsi" w:hAnsiTheme="minorHAnsi"/>
          <w:sz w:val="22"/>
          <w:szCs w:val="22"/>
        </w:rPr>
        <w:t>titre</w:t>
      </w:r>
      <w:proofErr w:type="spellEnd"/>
      <w:r w:rsidR="0066358B" w:rsidRPr="00D212BB">
        <w:rPr>
          <w:rFonts w:asciiTheme="minorHAnsi" w:hAnsiTheme="minorHAnsi"/>
          <w:sz w:val="22"/>
          <w:szCs w:val="22"/>
        </w:rPr>
        <w:t xml:space="preserve"> (reference range &lt;40)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Rheumatoid Factor = 517 IU/mL (reference range &lt;20)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Anti-</w:t>
      </w:r>
      <w:proofErr w:type="spellStart"/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Cardiolipin</w:t>
      </w:r>
      <w:proofErr w:type="spellEnd"/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(IgG) = 10 U/mL [low positive] (reference range &lt;6)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Anti CCP: &gt;300 U/mL (reference range &lt;6)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Anti </w:t>
      </w:r>
      <w:proofErr w:type="spellStart"/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dsDNA</w:t>
      </w:r>
      <w:proofErr w:type="spellEnd"/>
      <w:r w:rsidRPr="00D212BB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= 9 IU/mL (reference range &lt;7)</w:t>
      </w:r>
    </w:p>
    <w:p w:rsidR="00DA443E" w:rsidRPr="00D212BB" w:rsidRDefault="00BC73B0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C-reactive prote</w:t>
      </w:r>
      <w:r w:rsidR="00EF7499"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in (CRP) = 73 mg/L (reference range &lt;5.0)</w:t>
      </w:r>
    </w:p>
    <w:p w:rsidR="0066358B" w:rsidRPr="00D212BB" w:rsidRDefault="0066358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FBE/CBC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proofErr w:type="spellStart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H</w:t>
      </w:r>
      <w:r w:rsidR="00F4659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b</w:t>
      </w:r>
      <w:proofErr w:type="spellEnd"/>
      <w:r w:rsidR="00F4659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= 132 g/L (reference range – female: 120-15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0)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WBC = 6.2 x10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  <w:vertAlign w:val="superscript"/>
        </w:rPr>
        <w:t>9</w:t>
      </w:r>
      <w:r w:rsidR="000C3291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/L (reference range 4.0-10.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0)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Platelets = 307 x10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  <w:vertAlign w:val="superscript"/>
        </w:rPr>
        <w:t>9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/L (reference range 140-400)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proofErr w:type="spellStart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Haematocrit</w:t>
      </w:r>
      <w:proofErr w:type="spellEnd"/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= 0.39 (reference range 0.33-0.47)</w:t>
      </w:r>
    </w:p>
    <w:p w:rsidR="0066358B" w:rsidRPr="00D212BB" w:rsidRDefault="0066358B" w:rsidP="00D212BB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RBC = 4.40 x10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  <w:vertAlign w:val="superscript"/>
        </w:rPr>
        <w:t>12</w:t>
      </w:r>
      <w:r w:rsidR="00EC0265"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/L (reference range</w:t>
      </w:r>
      <w:r w:rsidR="00F4659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– female:</w:t>
      </w:r>
      <w:r w:rsidR="00EC0265"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 w:rsidR="00F4659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4.0-5.</w:t>
      </w:r>
      <w:r w:rsidR="00EC0265"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0)</w:t>
      </w:r>
      <w:bookmarkStart w:id="1" w:name="_GoBack"/>
      <w:bookmarkEnd w:id="1"/>
    </w:p>
    <w:p w:rsidR="00EC0265" w:rsidRDefault="00A155BD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ESR = 56mm </w:t>
      </w:r>
      <w:r w:rsidR="00EC0265"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(reference range</w:t>
      </w: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– female under 50yo: &lt;20mm/hour)</w:t>
      </w:r>
    </w:p>
    <w:p w:rsidR="007E7EBD" w:rsidRPr="00D212BB" w:rsidRDefault="007E7EBD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Serum cardiac troponin I and T= not elevated</w:t>
      </w:r>
    </w:p>
    <w:p w:rsidR="00D212BB" w:rsidRPr="00D212BB" w:rsidRDefault="00D212B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Urine</w:t>
      </w:r>
    </w:p>
    <w:p w:rsidR="00D212BB" w:rsidRPr="00D212BB" w:rsidRDefault="00D212BB" w:rsidP="00D212BB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Protein = negative</w:t>
      </w:r>
    </w:p>
    <w:p w:rsidR="00D212BB" w:rsidRPr="00D212BB" w:rsidRDefault="00D212BB" w:rsidP="00D212BB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Cellular cast = hyaline casts: </w:t>
      </w:r>
      <w:r w:rsidRPr="00D212B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0-5 hyaline casts/</w:t>
      </w:r>
      <w:proofErr w:type="spellStart"/>
      <w:r w:rsidRPr="00D212B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lpf</w:t>
      </w:r>
      <w:proofErr w:type="spellEnd"/>
      <w:r w:rsidRPr="00D212B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; </w:t>
      </w: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red cell casts: negative</w:t>
      </w:r>
    </w:p>
    <w:p w:rsidR="00D212BB" w:rsidRPr="00D212BB" w:rsidRDefault="00D212BB" w:rsidP="00D212BB">
      <w:pPr>
        <w:pStyle w:val="ListParagraph"/>
        <w:numPr>
          <w:ilvl w:val="0"/>
          <w:numId w:val="25"/>
        </w:numPr>
        <w:spacing w:after="0" w:line="240" w:lineRule="auto"/>
        <w:ind w:left="425" w:hanging="357"/>
        <w:contextualSpacing w:val="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ECG/EKG: </w:t>
      </w:r>
      <w:r w:rsidR="007E7EBD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no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ST-segment elevation and PR-segment depression</w:t>
      </w:r>
      <w:r w:rsidR="007E7EB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no T wave inversion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(indicative of </w:t>
      </w:r>
      <w:proofErr w:type="spellStart"/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epicardial</w:t>
      </w:r>
      <w:proofErr w:type="spellEnd"/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7E7EB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and pericardial 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inflammation</w:t>
      </w:r>
      <w:r w:rsidR="007E7EB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or myocardial injury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)</w:t>
      </w:r>
    </w:p>
    <w:p w:rsidR="00D63D30" w:rsidRPr="003532F9" w:rsidRDefault="00D63D30" w:rsidP="00546282">
      <w:pPr>
        <w:rPr>
          <w:sz w:val="22"/>
          <w:szCs w:val="22"/>
        </w:rPr>
      </w:pPr>
    </w:p>
    <w:p w:rsidR="00CF5F55" w:rsidRDefault="00CF5F55" w:rsidP="00546282">
      <w:pPr>
        <w:rPr>
          <w:sz w:val="22"/>
          <w:szCs w:val="22"/>
        </w:rPr>
      </w:pPr>
      <w:r w:rsidRPr="008E418E">
        <w:rPr>
          <w:i/>
          <w:sz w:val="22"/>
          <w:szCs w:val="22"/>
        </w:rPr>
        <w:t>Imaging test results</w:t>
      </w:r>
      <w:r>
        <w:rPr>
          <w:sz w:val="22"/>
          <w:szCs w:val="22"/>
        </w:rPr>
        <w:t>:</w:t>
      </w:r>
    </w:p>
    <w:p w:rsidR="00596321" w:rsidRDefault="00596321" w:rsidP="00764770">
      <w:pPr>
        <w:pStyle w:val="ListParagraph"/>
        <w:numPr>
          <w:ilvl w:val="0"/>
          <w:numId w:val="20"/>
        </w:numPr>
        <w:spacing w:after="0" w:line="240" w:lineRule="auto"/>
        <w:ind w:left="425" w:hanging="357"/>
        <w:rPr>
          <w:rFonts w:asciiTheme="minorHAnsi" w:hAnsiTheme="minorHAnsi"/>
          <w:sz w:val="22"/>
          <w:szCs w:val="22"/>
        </w:rPr>
      </w:pPr>
      <w:r w:rsidRPr="00764770">
        <w:rPr>
          <w:rFonts w:asciiTheme="minorHAnsi" w:hAnsiTheme="minorHAnsi"/>
          <w:sz w:val="22"/>
          <w:szCs w:val="22"/>
        </w:rPr>
        <w:t xml:space="preserve">X-ray hands: show </w:t>
      </w:r>
      <w:r w:rsidRPr="0076477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 xml:space="preserve">fusiform and </w:t>
      </w:r>
      <w:proofErr w:type="spellStart"/>
      <w:r w:rsidRPr="00764770">
        <w:rPr>
          <w:rFonts w:asciiTheme="minorHAnsi" w:hAnsiTheme="minorHAnsi" w:cs="Arial"/>
          <w:color w:val="404040"/>
          <w:sz w:val="22"/>
          <w:szCs w:val="22"/>
          <w:shd w:val="clear" w:color="auto" w:fill="FFFFFF"/>
        </w:rPr>
        <w:t>periarticular</w:t>
      </w:r>
      <w:proofErr w:type="spellEnd"/>
      <w:r w:rsidRPr="00764770">
        <w:rPr>
          <w:rFonts w:asciiTheme="minorHAnsi" w:hAnsiTheme="minorHAnsi"/>
          <w:sz w:val="22"/>
          <w:szCs w:val="22"/>
        </w:rPr>
        <w:t xml:space="preserve"> soft tissue swelling consistent with </w:t>
      </w:r>
      <w:proofErr w:type="spellStart"/>
      <w:r w:rsidRPr="00764770">
        <w:rPr>
          <w:rFonts w:asciiTheme="minorHAnsi" w:hAnsiTheme="minorHAnsi"/>
          <w:sz w:val="22"/>
          <w:szCs w:val="22"/>
        </w:rPr>
        <w:t>oedema</w:t>
      </w:r>
      <w:proofErr w:type="spellEnd"/>
      <w:r w:rsidRPr="00764770">
        <w:rPr>
          <w:rFonts w:asciiTheme="minorHAnsi" w:hAnsiTheme="minorHAnsi"/>
          <w:sz w:val="22"/>
          <w:szCs w:val="22"/>
        </w:rPr>
        <w:t>, joint effusion and tenosynovitis of affected joints</w:t>
      </w:r>
    </w:p>
    <w:p w:rsidR="00043B9F" w:rsidRDefault="00043B9F" w:rsidP="00764770">
      <w:pPr>
        <w:pStyle w:val="ListParagraph"/>
        <w:numPr>
          <w:ilvl w:val="0"/>
          <w:numId w:val="20"/>
        </w:numPr>
        <w:spacing w:after="0" w:line="240" w:lineRule="auto"/>
        <w:ind w:left="425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X-ray cervical spine: no radiological change detected</w:t>
      </w:r>
    </w:p>
    <w:p w:rsidR="003E6FBE" w:rsidRPr="003E6FBE" w:rsidRDefault="003E6FBE" w:rsidP="003E6FBE">
      <w:pPr>
        <w:pStyle w:val="ListParagraph"/>
        <w:numPr>
          <w:ilvl w:val="0"/>
          <w:numId w:val="20"/>
        </w:numPr>
        <w:spacing w:after="0" w:line="240" w:lineRule="auto"/>
        <w:ind w:left="426"/>
        <w:contextualSpacing w:val="0"/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CXR: </w:t>
      </w:r>
      <w:r w:rsidR="007E7EBD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clear lung fields, no </w:t>
      </w:r>
      <w:r w:rsidRPr="00D212B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cardiomegaly or pleural effusion</w:t>
      </w:r>
    </w:p>
    <w:p w:rsidR="00E44E7D" w:rsidRDefault="00FB1F80" w:rsidP="008C286E">
      <w:pPr>
        <w:pStyle w:val="ListParagraph"/>
        <w:numPr>
          <w:ilvl w:val="0"/>
          <w:numId w:val="20"/>
        </w:numPr>
        <w:spacing w:line="240" w:lineRule="auto"/>
        <w:ind w:left="425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Ultrasounds result</w:t>
      </w:r>
    </w:p>
    <w:p w:rsidR="00E44E7D" w:rsidRDefault="0062471D" w:rsidP="00E44E7D">
      <w:pPr>
        <w:pStyle w:val="ListParagraph"/>
        <w:numPr>
          <w:ilvl w:val="1"/>
          <w:numId w:val="20"/>
        </w:numPr>
        <w:spacing w:line="240" w:lineRule="auto"/>
        <w:ind w:left="851"/>
        <w:rPr>
          <w:rFonts w:asciiTheme="minorHAnsi" w:hAnsiTheme="minorHAnsi"/>
          <w:sz w:val="22"/>
          <w:szCs w:val="22"/>
        </w:rPr>
      </w:pPr>
      <w:proofErr w:type="spellStart"/>
      <w:r w:rsidRPr="00764770">
        <w:rPr>
          <w:rFonts w:asciiTheme="minorHAnsi" w:hAnsiTheme="minorHAnsi"/>
          <w:sz w:val="22"/>
          <w:szCs w:val="22"/>
        </w:rPr>
        <w:t>hyperaemic</w:t>
      </w:r>
      <w:proofErr w:type="spellEnd"/>
      <w:r w:rsidRPr="00764770">
        <w:rPr>
          <w:rFonts w:asciiTheme="minorHAnsi" w:hAnsiTheme="minorHAnsi"/>
          <w:sz w:val="22"/>
          <w:szCs w:val="22"/>
        </w:rPr>
        <w:t xml:space="preserve"> inflamed synovial tissues of the MCP joints consistent with active synovitis and tenosynovitis; </w:t>
      </w:r>
    </w:p>
    <w:p w:rsidR="00CF5F55" w:rsidRPr="00764770" w:rsidRDefault="0062471D" w:rsidP="00E44E7D">
      <w:pPr>
        <w:pStyle w:val="ListParagraph"/>
        <w:numPr>
          <w:ilvl w:val="1"/>
          <w:numId w:val="20"/>
        </w:numPr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764770">
        <w:rPr>
          <w:rFonts w:asciiTheme="minorHAnsi" w:hAnsiTheme="minorHAnsi"/>
          <w:sz w:val="22"/>
          <w:szCs w:val="22"/>
        </w:rPr>
        <w:t>exudative tenosynovitis of the extensor tendons II and IV compartments on the dorsal aspect of the wrists</w:t>
      </w:r>
    </w:p>
    <w:p w:rsidR="00CF5F55" w:rsidRPr="008E418E" w:rsidRDefault="00CF5F55" w:rsidP="00546282">
      <w:pPr>
        <w:rPr>
          <w:sz w:val="22"/>
          <w:szCs w:val="22"/>
          <w:u w:val="single"/>
        </w:rPr>
      </w:pPr>
      <w:r w:rsidRPr="008E418E">
        <w:rPr>
          <w:sz w:val="22"/>
          <w:szCs w:val="22"/>
          <w:u w:val="single"/>
        </w:rPr>
        <w:t xml:space="preserve">Review </w:t>
      </w:r>
      <w:r w:rsidR="00F253E7">
        <w:rPr>
          <w:sz w:val="22"/>
          <w:szCs w:val="22"/>
          <w:u w:val="single"/>
        </w:rPr>
        <w:t>of physical examination</w:t>
      </w:r>
      <w:r w:rsidR="00607CC0">
        <w:rPr>
          <w:sz w:val="22"/>
          <w:szCs w:val="22"/>
          <w:u w:val="single"/>
        </w:rPr>
        <w:t xml:space="preserve"> findings</w:t>
      </w:r>
    </w:p>
    <w:p w:rsidR="00607CC0" w:rsidRDefault="00607CC0" w:rsidP="00546282">
      <w:pPr>
        <w:rPr>
          <w:sz w:val="22"/>
          <w:szCs w:val="22"/>
        </w:rPr>
      </w:pPr>
      <w:r>
        <w:rPr>
          <w:sz w:val="22"/>
          <w:szCs w:val="22"/>
        </w:rPr>
        <w:t>The review of diagnostic findings is followed by a repeat of</w:t>
      </w:r>
      <w:r w:rsidR="00206970">
        <w:rPr>
          <w:sz w:val="22"/>
          <w:szCs w:val="22"/>
        </w:rPr>
        <w:t xml:space="preserve"> interview of the patient and</w:t>
      </w:r>
      <w:r>
        <w:rPr>
          <w:sz w:val="22"/>
          <w:szCs w:val="22"/>
        </w:rPr>
        <w:t xml:space="preserve"> phy</w:t>
      </w:r>
      <w:r w:rsidR="00206970">
        <w:rPr>
          <w:sz w:val="22"/>
          <w:szCs w:val="22"/>
        </w:rPr>
        <w:t>sical examination</w:t>
      </w:r>
      <w:r>
        <w:rPr>
          <w:sz w:val="22"/>
          <w:szCs w:val="22"/>
        </w:rPr>
        <w:t>.</w:t>
      </w:r>
    </w:p>
    <w:p w:rsidR="008E418E" w:rsidRDefault="00206970" w:rsidP="00607CC0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review is also used </w:t>
      </w:r>
      <w:r w:rsidR="008E418E">
        <w:rPr>
          <w:sz w:val="22"/>
          <w:szCs w:val="22"/>
        </w:rPr>
        <w:t xml:space="preserve">to determine how the patient responses to the </w:t>
      </w:r>
      <w:r w:rsidR="00FD548C">
        <w:rPr>
          <w:sz w:val="22"/>
          <w:szCs w:val="22"/>
        </w:rPr>
        <w:t xml:space="preserve">initial </w:t>
      </w:r>
      <w:r w:rsidR="008E418E">
        <w:rPr>
          <w:sz w:val="22"/>
          <w:szCs w:val="22"/>
        </w:rPr>
        <w:t>treatment and the progression of the condition</w:t>
      </w:r>
      <w:r w:rsidR="00FD548C">
        <w:rPr>
          <w:sz w:val="22"/>
          <w:szCs w:val="22"/>
        </w:rPr>
        <w:t xml:space="preserve"> since the first consultation</w:t>
      </w:r>
      <w:r w:rsidR="008E418E">
        <w:rPr>
          <w:sz w:val="22"/>
          <w:szCs w:val="22"/>
        </w:rPr>
        <w:t xml:space="preserve">. </w:t>
      </w:r>
      <w:r w:rsidR="0033047D">
        <w:rPr>
          <w:sz w:val="22"/>
          <w:szCs w:val="22"/>
        </w:rPr>
        <w:t xml:space="preserve">The clinical findings (including review of the diagnostic test results) are </w:t>
      </w:r>
      <w:r w:rsidR="0033047D" w:rsidRPr="0033047D">
        <w:rPr>
          <w:b/>
          <w:color w:val="00B050"/>
          <w:sz w:val="22"/>
          <w:szCs w:val="22"/>
        </w:rPr>
        <w:t>documented</w:t>
      </w:r>
      <w:r w:rsidR="0033047D">
        <w:rPr>
          <w:sz w:val="22"/>
          <w:szCs w:val="22"/>
        </w:rPr>
        <w:t>.</w:t>
      </w:r>
    </w:p>
    <w:p w:rsidR="00CF5F55" w:rsidRDefault="008E418E" w:rsidP="001826CA">
      <w:pPr>
        <w:ind w:left="142"/>
        <w:rPr>
          <w:sz w:val="22"/>
          <w:szCs w:val="22"/>
        </w:rPr>
      </w:pPr>
      <w:r w:rsidRPr="001826CA">
        <w:rPr>
          <w:i/>
          <w:sz w:val="22"/>
          <w:szCs w:val="22"/>
        </w:rPr>
        <w:t>Symptoms</w:t>
      </w:r>
      <w:r>
        <w:rPr>
          <w:sz w:val="22"/>
          <w:szCs w:val="22"/>
        </w:rPr>
        <w:t>:</w:t>
      </w:r>
    </w:p>
    <w:p w:rsidR="008E418E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Stiffness</w:t>
      </w:r>
      <w:r w:rsidR="00B61EF3">
        <w:rPr>
          <w:rFonts w:asciiTheme="minorHAnsi" w:hAnsiTheme="minorHAnsi"/>
          <w:sz w:val="22"/>
          <w:szCs w:val="22"/>
        </w:rPr>
        <w:t>: persistent with little change</w:t>
      </w:r>
    </w:p>
    <w:p w:rsidR="001826CA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Pain</w:t>
      </w:r>
      <w:r>
        <w:rPr>
          <w:rFonts w:asciiTheme="minorHAnsi" w:hAnsiTheme="minorHAnsi"/>
          <w:sz w:val="22"/>
          <w:szCs w:val="22"/>
        </w:rPr>
        <w:t xml:space="preserve">: </w:t>
      </w:r>
      <w:r w:rsidR="00862138">
        <w:rPr>
          <w:rFonts w:asciiTheme="minorHAnsi" w:hAnsiTheme="minorHAnsi"/>
          <w:sz w:val="22"/>
          <w:szCs w:val="22"/>
        </w:rPr>
        <w:t>score of 1-3</w:t>
      </w:r>
      <w:r w:rsidR="002A33A6">
        <w:rPr>
          <w:rFonts w:asciiTheme="minorHAnsi" w:hAnsiTheme="minorHAnsi"/>
          <w:sz w:val="22"/>
          <w:szCs w:val="22"/>
        </w:rPr>
        <w:t>/10 with use of NSAIDs, rest and heat application</w:t>
      </w:r>
    </w:p>
    <w:p w:rsidR="001826CA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Malaise and fatigue</w:t>
      </w:r>
      <w:r w:rsidR="002A33A6">
        <w:rPr>
          <w:rFonts w:asciiTheme="minorHAnsi" w:hAnsiTheme="minorHAnsi"/>
          <w:sz w:val="22"/>
          <w:szCs w:val="22"/>
        </w:rPr>
        <w:t>: slight improvement with better rest and relaxation</w:t>
      </w:r>
    </w:p>
    <w:p w:rsidR="001826CA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General weakness</w:t>
      </w:r>
      <w:r w:rsidR="00046DDC">
        <w:rPr>
          <w:rFonts w:asciiTheme="minorHAnsi" w:hAnsiTheme="minorHAnsi"/>
          <w:sz w:val="22"/>
          <w:szCs w:val="22"/>
        </w:rPr>
        <w:t xml:space="preserve">: </w:t>
      </w:r>
    </w:p>
    <w:p w:rsidR="001826CA" w:rsidRPr="001826CA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rFonts w:asciiTheme="minorHAnsi" w:hAnsiTheme="minorHAnsi"/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Appetite</w:t>
      </w:r>
      <w:r w:rsidR="00046DDC">
        <w:rPr>
          <w:rFonts w:asciiTheme="minorHAnsi" w:hAnsiTheme="minorHAnsi"/>
          <w:sz w:val="22"/>
          <w:szCs w:val="22"/>
        </w:rPr>
        <w:t>: no change since first consultation</w:t>
      </w:r>
    </w:p>
    <w:p w:rsidR="001826CA" w:rsidRPr="00D05E5D" w:rsidRDefault="001826CA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sz w:val="22"/>
          <w:szCs w:val="22"/>
        </w:rPr>
      </w:pPr>
      <w:r w:rsidRPr="001826CA">
        <w:rPr>
          <w:rFonts w:asciiTheme="minorHAnsi" w:hAnsiTheme="minorHAnsi"/>
          <w:sz w:val="22"/>
          <w:szCs w:val="22"/>
        </w:rPr>
        <w:t>Mood</w:t>
      </w:r>
      <w:r w:rsidR="004B3425">
        <w:rPr>
          <w:rFonts w:asciiTheme="minorHAnsi" w:hAnsiTheme="minorHAnsi"/>
          <w:sz w:val="22"/>
          <w:szCs w:val="22"/>
        </w:rPr>
        <w:t>: DSS21 stress scale = mild (improvement from moderate)</w:t>
      </w:r>
      <w:r w:rsidR="002A33A6">
        <w:rPr>
          <w:rFonts w:asciiTheme="minorHAnsi" w:hAnsiTheme="minorHAnsi"/>
          <w:sz w:val="22"/>
          <w:szCs w:val="22"/>
        </w:rPr>
        <w:t xml:space="preserve"> </w:t>
      </w:r>
      <w:r w:rsidR="00B61EF3">
        <w:rPr>
          <w:rFonts w:asciiTheme="minorHAnsi" w:hAnsiTheme="minorHAnsi"/>
          <w:sz w:val="22"/>
          <w:szCs w:val="22"/>
        </w:rPr>
        <w:t>with</w:t>
      </w:r>
      <w:r w:rsidR="004B3425">
        <w:rPr>
          <w:rFonts w:asciiTheme="minorHAnsi" w:hAnsiTheme="minorHAnsi"/>
          <w:sz w:val="22"/>
          <w:szCs w:val="22"/>
        </w:rPr>
        <w:t xml:space="preserve"> use of</w:t>
      </w:r>
      <w:r w:rsidR="00B61EF3">
        <w:rPr>
          <w:rFonts w:asciiTheme="minorHAnsi" w:hAnsiTheme="minorHAnsi"/>
          <w:sz w:val="22"/>
          <w:szCs w:val="22"/>
        </w:rPr>
        <w:t xml:space="preserve"> pain relief, relaxation and rest</w:t>
      </w:r>
    </w:p>
    <w:p w:rsidR="00D05E5D" w:rsidRPr="001826CA" w:rsidRDefault="00D05E5D" w:rsidP="001826CA">
      <w:pPr>
        <w:pStyle w:val="ListParagraph"/>
        <w:numPr>
          <w:ilvl w:val="0"/>
          <w:numId w:val="18"/>
        </w:numPr>
        <w:spacing w:after="0" w:line="240" w:lineRule="auto"/>
        <w:ind w:left="709" w:hanging="357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Sleep</w:t>
      </w:r>
      <w:r w:rsidR="00B61EF3">
        <w:rPr>
          <w:rFonts w:asciiTheme="minorHAnsi" w:hAnsiTheme="minorHAnsi"/>
          <w:sz w:val="22"/>
          <w:szCs w:val="22"/>
        </w:rPr>
        <w:t xml:space="preserve">: slight improvement </w:t>
      </w:r>
      <w:r w:rsidR="002A33A6">
        <w:rPr>
          <w:rFonts w:asciiTheme="minorHAnsi" w:hAnsiTheme="minorHAnsi"/>
          <w:sz w:val="22"/>
          <w:szCs w:val="22"/>
        </w:rPr>
        <w:t xml:space="preserve">associated </w:t>
      </w:r>
      <w:r w:rsidR="00B61EF3">
        <w:rPr>
          <w:rFonts w:asciiTheme="minorHAnsi" w:hAnsiTheme="minorHAnsi"/>
          <w:sz w:val="22"/>
          <w:szCs w:val="22"/>
        </w:rPr>
        <w:t xml:space="preserve">with </w:t>
      </w:r>
      <w:r w:rsidR="002A33A6">
        <w:rPr>
          <w:rFonts w:asciiTheme="minorHAnsi" w:hAnsiTheme="minorHAnsi"/>
          <w:sz w:val="22"/>
          <w:szCs w:val="22"/>
        </w:rPr>
        <w:t>pain relief and relaxation</w:t>
      </w:r>
    </w:p>
    <w:p w:rsidR="008E418E" w:rsidRDefault="008E418E" w:rsidP="00546282">
      <w:pPr>
        <w:rPr>
          <w:sz w:val="22"/>
          <w:szCs w:val="22"/>
        </w:rPr>
      </w:pPr>
      <w:r>
        <w:rPr>
          <w:sz w:val="22"/>
          <w:szCs w:val="22"/>
        </w:rPr>
        <w:t>Signs:</w:t>
      </w:r>
    </w:p>
    <w:p w:rsidR="008E418E" w:rsidRPr="00D05E5D" w:rsidRDefault="00D05E5D" w:rsidP="00D05E5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D05E5D">
        <w:rPr>
          <w:rFonts w:asciiTheme="minorHAnsi" w:hAnsiTheme="minorHAnsi"/>
          <w:sz w:val="22"/>
          <w:szCs w:val="22"/>
        </w:rPr>
        <w:t>Swelling of affected joints</w:t>
      </w:r>
      <w:r w:rsidR="00862138">
        <w:rPr>
          <w:rFonts w:asciiTheme="minorHAnsi" w:hAnsiTheme="minorHAnsi"/>
          <w:sz w:val="22"/>
          <w:szCs w:val="22"/>
        </w:rPr>
        <w:t>: no change since first consultation</w:t>
      </w:r>
    </w:p>
    <w:p w:rsidR="00D05E5D" w:rsidRPr="00D05E5D" w:rsidRDefault="00D05E5D" w:rsidP="00D05E5D">
      <w:pPr>
        <w:pStyle w:val="ListParagraph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D05E5D">
        <w:rPr>
          <w:rFonts w:asciiTheme="minorHAnsi" w:hAnsiTheme="minorHAnsi"/>
          <w:sz w:val="22"/>
          <w:szCs w:val="22"/>
        </w:rPr>
        <w:t>Range of joint movement</w:t>
      </w:r>
      <w:r w:rsidR="00862138">
        <w:rPr>
          <w:rFonts w:asciiTheme="minorHAnsi" w:hAnsiTheme="minorHAnsi"/>
          <w:sz w:val="22"/>
          <w:szCs w:val="22"/>
        </w:rPr>
        <w:t>: no change since first consultation</w:t>
      </w:r>
    </w:p>
    <w:p w:rsidR="008E418E" w:rsidRDefault="008E418E" w:rsidP="00546282">
      <w:pPr>
        <w:rPr>
          <w:sz w:val="22"/>
          <w:szCs w:val="22"/>
        </w:rPr>
      </w:pPr>
    </w:p>
    <w:p w:rsidR="008E418E" w:rsidRPr="00B4425A" w:rsidRDefault="008E418E" w:rsidP="00546282">
      <w:pPr>
        <w:rPr>
          <w:b/>
          <w:sz w:val="22"/>
          <w:szCs w:val="22"/>
          <w:u w:val="single"/>
        </w:rPr>
      </w:pPr>
      <w:r w:rsidRPr="00B4425A">
        <w:rPr>
          <w:b/>
          <w:color w:val="C00000"/>
          <w:sz w:val="22"/>
          <w:szCs w:val="22"/>
          <w:u w:val="single"/>
        </w:rPr>
        <w:t>Clinical Assessment</w:t>
      </w:r>
    </w:p>
    <w:p w:rsidR="00F96762" w:rsidRDefault="00F96762" w:rsidP="003F67A7">
      <w:pPr>
        <w:rPr>
          <w:sz w:val="22"/>
          <w:szCs w:val="22"/>
        </w:rPr>
      </w:pPr>
      <w:r w:rsidRPr="00BD066A">
        <w:rPr>
          <w:i/>
          <w:color w:val="00B050"/>
          <w:sz w:val="22"/>
          <w:szCs w:val="22"/>
          <w:u w:val="single"/>
        </w:rPr>
        <w:t>Clinical reasoning</w:t>
      </w:r>
      <w:r>
        <w:rPr>
          <w:sz w:val="22"/>
          <w:szCs w:val="22"/>
        </w:rPr>
        <w:t>:</w:t>
      </w:r>
    </w:p>
    <w:p w:rsidR="00027A5C" w:rsidRDefault="00027A5C" w:rsidP="00027A5C">
      <w:pPr>
        <w:rPr>
          <w:sz w:val="22"/>
          <w:szCs w:val="22"/>
        </w:rPr>
      </w:pPr>
      <w:r>
        <w:rPr>
          <w:sz w:val="22"/>
          <w:szCs w:val="22"/>
        </w:rPr>
        <w:t xml:space="preserve">The GP/PCP evaluates patient data including </w:t>
      </w:r>
      <w:r w:rsidR="00BD066A">
        <w:rPr>
          <w:sz w:val="22"/>
          <w:szCs w:val="22"/>
        </w:rPr>
        <w:t xml:space="preserve">any new </w:t>
      </w:r>
      <w:r w:rsidRPr="005A483E">
        <w:rPr>
          <w:sz w:val="22"/>
          <w:szCs w:val="22"/>
        </w:rPr>
        <w:t>presenting complaints</w:t>
      </w:r>
      <w:r w:rsidR="00BD066A">
        <w:rPr>
          <w:sz w:val="22"/>
          <w:szCs w:val="22"/>
        </w:rPr>
        <w:t>,</w:t>
      </w:r>
      <w:r w:rsidRPr="005A483E">
        <w:rPr>
          <w:sz w:val="22"/>
          <w:szCs w:val="22"/>
        </w:rPr>
        <w:t xml:space="preserve"> </w:t>
      </w:r>
      <w:r w:rsidR="00BD066A">
        <w:rPr>
          <w:sz w:val="22"/>
          <w:szCs w:val="22"/>
        </w:rPr>
        <w:t xml:space="preserve">new </w:t>
      </w:r>
      <w:r w:rsidRPr="005A483E">
        <w:rPr>
          <w:sz w:val="22"/>
          <w:szCs w:val="22"/>
        </w:rPr>
        <w:t>physical examination results</w:t>
      </w:r>
      <w:r w:rsidR="00BD066A">
        <w:rPr>
          <w:sz w:val="22"/>
          <w:szCs w:val="22"/>
        </w:rPr>
        <w:t xml:space="preserve"> and diagnostic test results</w:t>
      </w:r>
      <w:r>
        <w:rPr>
          <w:sz w:val="22"/>
          <w:szCs w:val="22"/>
        </w:rPr>
        <w:t>.</w:t>
      </w:r>
    </w:p>
    <w:p w:rsidR="00027A5C" w:rsidRDefault="00027A5C" w:rsidP="00027A5C">
      <w:pPr>
        <w:rPr>
          <w:sz w:val="22"/>
          <w:szCs w:val="22"/>
        </w:rPr>
      </w:pPr>
      <w:r>
        <w:rPr>
          <w:sz w:val="22"/>
          <w:szCs w:val="22"/>
        </w:rPr>
        <w:t xml:space="preserve">The GP/PCP then applies the clinical </w:t>
      </w:r>
      <w:r w:rsidR="002B4276">
        <w:rPr>
          <w:sz w:val="22"/>
          <w:szCs w:val="22"/>
        </w:rPr>
        <w:t>reasoning process</w:t>
      </w:r>
      <w:r w:rsidR="002D7684">
        <w:rPr>
          <w:sz w:val="22"/>
          <w:szCs w:val="22"/>
        </w:rPr>
        <w:t xml:space="preserve"> (which may involve the use of standard diagnostic guideline or algorithms)</w:t>
      </w:r>
      <w:r w:rsidR="002B4276">
        <w:rPr>
          <w:sz w:val="22"/>
          <w:szCs w:val="22"/>
        </w:rPr>
        <w:t xml:space="preserve"> on determining how the data lead to the establishment of final diagnosis, ruling out differential diagnosis, and </w:t>
      </w:r>
      <w:r w:rsidR="00D820D1">
        <w:rPr>
          <w:sz w:val="22"/>
          <w:szCs w:val="22"/>
        </w:rPr>
        <w:t xml:space="preserve">potentially, </w:t>
      </w:r>
      <w:r w:rsidR="002B4276">
        <w:rPr>
          <w:sz w:val="22"/>
          <w:szCs w:val="22"/>
        </w:rPr>
        <w:t>determining the patient’s clinical status</w:t>
      </w:r>
      <w:r w:rsidR="002D7684">
        <w:rPr>
          <w:sz w:val="22"/>
          <w:szCs w:val="22"/>
        </w:rPr>
        <w:t>:</w:t>
      </w:r>
    </w:p>
    <w:p w:rsidR="00486469" w:rsidRPr="002D7684" w:rsidRDefault="00BD066A" w:rsidP="002D768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Fonts w:asciiTheme="minorHAnsi" w:hAnsiTheme="minorHAnsi"/>
          <w:sz w:val="22"/>
          <w:szCs w:val="22"/>
        </w:rPr>
      </w:pPr>
      <w:r w:rsidRPr="002D7684">
        <w:rPr>
          <w:rFonts w:asciiTheme="minorHAnsi" w:hAnsiTheme="minorHAnsi"/>
          <w:sz w:val="22"/>
          <w:szCs w:val="22"/>
        </w:rPr>
        <w:t xml:space="preserve">The persistence of </w:t>
      </w:r>
      <w:r w:rsidRPr="002D7684">
        <w:rPr>
          <w:rFonts w:asciiTheme="minorHAnsi" w:hAnsiTheme="minorHAnsi"/>
          <w:color w:val="0070C0"/>
          <w:sz w:val="22"/>
          <w:szCs w:val="22"/>
        </w:rPr>
        <w:t>constitutional symptoms</w:t>
      </w:r>
      <w:r w:rsidRPr="002D7684">
        <w:rPr>
          <w:rFonts w:asciiTheme="minorHAnsi" w:hAnsiTheme="minorHAnsi"/>
          <w:sz w:val="22"/>
          <w:szCs w:val="22"/>
        </w:rPr>
        <w:t>:</w:t>
      </w:r>
      <w:r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r w:rsidR="00486469"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fever</w:t>
      </w:r>
      <w:r w:rsidR="00486469" w:rsidRPr="002D7684">
        <w:rPr>
          <w:rFonts w:asciiTheme="minorHAnsi" w:hAnsiTheme="minorHAnsi"/>
          <w:sz w:val="22"/>
          <w:szCs w:val="22"/>
        </w:rPr>
        <w:t>, weight loss, malaise and fatigue</w:t>
      </w:r>
    </w:p>
    <w:p w:rsidR="00BD066A" w:rsidRPr="002D7684" w:rsidRDefault="00BD066A" w:rsidP="002D768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2D7684">
        <w:rPr>
          <w:rFonts w:asciiTheme="minorHAnsi" w:hAnsiTheme="minorHAnsi"/>
          <w:color w:val="0070C0"/>
          <w:sz w:val="22"/>
          <w:szCs w:val="22"/>
        </w:rPr>
        <w:t xml:space="preserve">Physical </w:t>
      </w:r>
      <w:r w:rsidR="00486469" w:rsidRPr="002D7684">
        <w:rPr>
          <w:rFonts w:asciiTheme="minorHAnsi" w:hAnsiTheme="minorHAnsi"/>
          <w:color w:val="0070C0"/>
          <w:sz w:val="22"/>
          <w:szCs w:val="22"/>
        </w:rPr>
        <w:t xml:space="preserve">examination findings </w:t>
      </w:r>
      <w:r w:rsidR="00486469" w:rsidRPr="002D7684">
        <w:rPr>
          <w:rFonts w:asciiTheme="minorHAnsi" w:hAnsiTheme="minorHAnsi"/>
          <w:sz w:val="22"/>
          <w:szCs w:val="22"/>
        </w:rPr>
        <w:t>on RA specific signs/symptoms</w:t>
      </w:r>
      <w:r w:rsidRPr="002D7684">
        <w:rPr>
          <w:rFonts w:asciiTheme="minorHAnsi" w:hAnsiTheme="minorHAnsi"/>
          <w:sz w:val="22"/>
          <w:szCs w:val="22"/>
        </w:rPr>
        <w:t xml:space="preserve">: </w:t>
      </w:r>
      <w:r w:rsidR="00486469" w:rsidRPr="002D7684">
        <w:rPr>
          <w:rFonts w:asciiTheme="minorHAnsi" w:hAnsiTheme="minorHAnsi"/>
          <w:sz w:val="22"/>
          <w:szCs w:val="22"/>
        </w:rPr>
        <w:t xml:space="preserve">arthralgia, </w:t>
      </w:r>
      <w:proofErr w:type="spellStart"/>
      <w:r w:rsidR="00486469"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myalgias</w:t>
      </w:r>
      <w:proofErr w:type="spellEnd"/>
      <w:r w:rsidR="00486469"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, joint swelling, joint range of movement</w:t>
      </w:r>
    </w:p>
    <w:p w:rsidR="00486469" w:rsidRPr="002D7684" w:rsidRDefault="00486469" w:rsidP="002D768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2D7684">
        <w:rPr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Diagnostic test </w:t>
      </w:r>
      <w:r w:rsidRPr="002D768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data: RA, ANA, anti-</w:t>
      </w:r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Cardiolipin</w:t>
      </w:r>
      <w:proofErr w:type="spellEnd"/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(IgG), anti-CCP, c-reactive protein, ESR, x-ray hand, ultrasounds of affected joint</w:t>
      </w:r>
    </w:p>
    <w:p w:rsidR="00486469" w:rsidRPr="002D7684" w:rsidRDefault="00486469" w:rsidP="002D7684">
      <w:pPr>
        <w:pStyle w:val="ListParagraph"/>
        <w:numPr>
          <w:ilvl w:val="0"/>
          <w:numId w:val="31"/>
        </w:numPr>
        <w:spacing w:after="0" w:line="240" w:lineRule="auto"/>
        <w:ind w:left="714" w:hanging="357"/>
        <w:contextualSpacing w:val="0"/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2D7684">
        <w:rPr>
          <w:rStyle w:val="apple-converted-space"/>
          <w:rFonts w:asciiTheme="minorHAnsi" w:hAnsiTheme="minorHAnsi" w:cs="Arial"/>
          <w:color w:val="0070C0"/>
          <w:sz w:val="22"/>
          <w:szCs w:val="22"/>
          <w:shd w:val="clear" w:color="auto" w:fill="FFFFFF"/>
        </w:rPr>
        <w:t xml:space="preserve">Differentiating diagnostic </w:t>
      </w:r>
      <w:r w:rsidRPr="002D7684">
        <w:rPr>
          <w:rStyle w:val="apple-converted-space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data: ECG/EKG, echocardiogram (if done), CXR, cardio-pulmonary examinations (auscultation findings)</w:t>
      </w:r>
    </w:p>
    <w:p w:rsidR="002D7684" w:rsidRDefault="002D7684" w:rsidP="00027A5C">
      <w:pPr>
        <w:rPr>
          <w:sz w:val="22"/>
          <w:szCs w:val="22"/>
        </w:rPr>
      </w:pPr>
    </w:p>
    <w:p w:rsidR="00F96762" w:rsidRDefault="00BD066A" w:rsidP="003F67A7">
      <w:pPr>
        <w:rPr>
          <w:sz w:val="22"/>
          <w:szCs w:val="22"/>
        </w:rPr>
      </w:pPr>
      <w:r w:rsidRPr="00BD066A">
        <w:rPr>
          <w:i/>
          <w:color w:val="00B050"/>
          <w:sz w:val="22"/>
          <w:szCs w:val="22"/>
          <w:u w:val="single"/>
        </w:rPr>
        <w:t>Clinical Impression</w:t>
      </w:r>
      <w:r>
        <w:rPr>
          <w:sz w:val="22"/>
          <w:szCs w:val="22"/>
        </w:rPr>
        <w:t>:</w:t>
      </w:r>
    </w:p>
    <w:p w:rsidR="00CF5F55" w:rsidRDefault="00EB5E9B" w:rsidP="00546282">
      <w:pPr>
        <w:rPr>
          <w:sz w:val="22"/>
          <w:szCs w:val="22"/>
        </w:rPr>
      </w:pPr>
      <w:r>
        <w:rPr>
          <w:sz w:val="22"/>
          <w:szCs w:val="22"/>
        </w:rPr>
        <w:t>The clinical evaluation and reasoning lead to the GP/PCP establishing:</w:t>
      </w:r>
    </w:p>
    <w:p w:rsidR="00EB5E9B" w:rsidRDefault="00EB5E9B" w:rsidP="00546282">
      <w:pPr>
        <w:rPr>
          <w:sz w:val="22"/>
          <w:szCs w:val="22"/>
        </w:rPr>
      </w:pPr>
      <w:r w:rsidRPr="00BD066A">
        <w:rPr>
          <w:i/>
          <w:color w:val="0070C0"/>
          <w:sz w:val="22"/>
          <w:szCs w:val="22"/>
        </w:rPr>
        <w:t>Final diagnosis</w:t>
      </w:r>
      <w:r>
        <w:rPr>
          <w:sz w:val="22"/>
          <w:szCs w:val="22"/>
        </w:rPr>
        <w:t>:</w:t>
      </w:r>
    </w:p>
    <w:p w:rsidR="00EB5E9B" w:rsidRDefault="00EB5E9B" w:rsidP="00EB5E9B">
      <w:pPr>
        <w:ind w:left="720"/>
        <w:rPr>
          <w:sz w:val="22"/>
          <w:szCs w:val="22"/>
        </w:rPr>
      </w:pPr>
      <w:r>
        <w:rPr>
          <w:sz w:val="22"/>
          <w:szCs w:val="22"/>
        </w:rPr>
        <w:t>Rheumatoid arthritis</w:t>
      </w:r>
    </w:p>
    <w:p w:rsidR="00EB5E9B" w:rsidRDefault="00EB5E9B" w:rsidP="00546282">
      <w:pPr>
        <w:rPr>
          <w:sz w:val="22"/>
          <w:szCs w:val="22"/>
        </w:rPr>
      </w:pPr>
      <w:r w:rsidRPr="00BD066A">
        <w:rPr>
          <w:i/>
          <w:color w:val="0070C0"/>
          <w:sz w:val="22"/>
          <w:szCs w:val="22"/>
        </w:rPr>
        <w:t>Differential diagnosis</w:t>
      </w:r>
      <w:r>
        <w:rPr>
          <w:sz w:val="22"/>
          <w:szCs w:val="22"/>
        </w:rPr>
        <w:t>:</w:t>
      </w:r>
    </w:p>
    <w:p w:rsidR="00EB5E9B" w:rsidRDefault="00EB5E9B" w:rsidP="00277E9A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SLE</w:t>
      </w:r>
      <w:r w:rsidR="00C12BD4">
        <w:rPr>
          <w:sz w:val="22"/>
          <w:szCs w:val="22"/>
        </w:rPr>
        <w:t>:</w:t>
      </w:r>
      <w:r>
        <w:rPr>
          <w:sz w:val="22"/>
          <w:szCs w:val="22"/>
        </w:rPr>
        <w:t xml:space="preserve"> ruled out (</w:t>
      </w:r>
      <w:r w:rsidR="00036ABC">
        <w:rPr>
          <w:sz w:val="22"/>
          <w:szCs w:val="22"/>
        </w:rPr>
        <w:t>guideline-based SLE diagnostic criteria requires the presence of 4 of the 11 diagnostic criteria. P</w:t>
      </w:r>
      <w:r>
        <w:rPr>
          <w:sz w:val="22"/>
          <w:szCs w:val="22"/>
        </w:rPr>
        <w:t xml:space="preserve">atient’s clinical findings satisfied 2 of the 11 SLE diagnostic criteria: arthritis + positive </w:t>
      </w:r>
      <w:proofErr w:type="spellStart"/>
      <w:r>
        <w:rPr>
          <w:sz w:val="22"/>
          <w:szCs w:val="22"/>
        </w:rPr>
        <w:t>haematological</w:t>
      </w:r>
      <w:proofErr w:type="spellEnd"/>
      <w:r>
        <w:rPr>
          <w:sz w:val="22"/>
          <w:szCs w:val="22"/>
        </w:rPr>
        <w:t xml:space="preserve"> and serological results for immunologic disorders)</w:t>
      </w:r>
    </w:p>
    <w:p w:rsidR="00BD066A" w:rsidRDefault="00BD066A" w:rsidP="00546282">
      <w:pPr>
        <w:rPr>
          <w:sz w:val="22"/>
          <w:szCs w:val="22"/>
        </w:rPr>
      </w:pPr>
      <w:r w:rsidRPr="00BD066A">
        <w:rPr>
          <w:i/>
          <w:color w:val="0070C0"/>
          <w:sz w:val="22"/>
          <w:szCs w:val="22"/>
        </w:rPr>
        <w:t>Clinical status</w:t>
      </w:r>
      <w:r>
        <w:rPr>
          <w:sz w:val="22"/>
          <w:szCs w:val="22"/>
        </w:rPr>
        <w:t>:</w:t>
      </w:r>
    </w:p>
    <w:p w:rsidR="00BD066A" w:rsidRDefault="00BD066A" w:rsidP="00546282">
      <w:pPr>
        <w:rPr>
          <w:sz w:val="22"/>
          <w:szCs w:val="22"/>
        </w:rPr>
      </w:pPr>
      <w:r>
        <w:rPr>
          <w:sz w:val="22"/>
          <w:szCs w:val="22"/>
        </w:rPr>
        <w:t>Improvements on pain, sleep, mood/stress, joint movement and ability to perform affected activities of daily living</w:t>
      </w:r>
    </w:p>
    <w:p w:rsidR="00BD066A" w:rsidRDefault="00BD066A" w:rsidP="00546282">
      <w:pPr>
        <w:rPr>
          <w:sz w:val="22"/>
          <w:szCs w:val="22"/>
        </w:rPr>
      </w:pPr>
    </w:p>
    <w:p w:rsidR="002D6040" w:rsidRDefault="005B36CA" w:rsidP="00546282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277E9A">
        <w:rPr>
          <w:sz w:val="22"/>
          <w:szCs w:val="22"/>
        </w:rPr>
        <w:t xml:space="preserve">e GP/PCP </w:t>
      </w:r>
      <w:r w:rsidR="00277E9A" w:rsidRPr="007A1E80">
        <w:rPr>
          <w:b/>
          <w:color w:val="00B050"/>
          <w:sz w:val="22"/>
          <w:szCs w:val="22"/>
        </w:rPr>
        <w:t>documents</w:t>
      </w:r>
      <w:r w:rsidR="00277E9A" w:rsidRPr="007A1E80">
        <w:rPr>
          <w:color w:val="00B050"/>
          <w:sz w:val="22"/>
          <w:szCs w:val="22"/>
        </w:rPr>
        <w:t xml:space="preserve"> </w:t>
      </w:r>
      <w:r w:rsidR="00277E9A">
        <w:rPr>
          <w:sz w:val="22"/>
          <w:szCs w:val="22"/>
        </w:rPr>
        <w:t>the clinical findings and final diagnosis in the patient’s medical record</w:t>
      </w:r>
    </w:p>
    <w:p w:rsidR="00191BD5" w:rsidRDefault="00191BD5" w:rsidP="00546282">
      <w:pPr>
        <w:rPr>
          <w:sz w:val="22"/>
          <w:szCs w:val="22"/>
        </w:rPr>
      </w:pPr>
    </w:p>
    <w:p w:rsidR="00191BD5" w:rsidRDefault="00191BD5" w:rsidP="00546282">
      <w:pPr>
        <w:rPr>
          <w:sz w:val="22"/>
          <w:szCs w:val="22"/>
        </w:rPr>
      </w:pPr>
      <w:r w:rsidRPr="00191BD5">
        <w:rPr>
          <w:sz w:val="22"/>
          <w:szCs w:val="22"/>
          <w:u w:val="single"/>
        </w:rPr>
        <w:t>Treatment Plan</w:t>
      </w:r>
      <w:r>
        <w:rPr>
          <w:sz w:val="22"/>
          <w:szCs w:val="22"/>
        </w:rPr>
        <w:t>:</w:t>
      </w:r>
    </w:p>
    <w:p w:rsidR="00191BD5" w:rsidRDefault="00191BD5" w:rsidP="00546282">
      <w:pPr>
        <w:rPr>
          <w:sz w:val="22"/>
          <w:szCs w:val="22"/>
        </w:rPr>
      </w:pPr>
      <w:r>
        <w:rPr>
          <w:sz w:val="22"/>
          <w:szCs w:val="22"/>
        </w:rPr>
        <w:t>Not included in this script</w:t>
      </w:r>
    </w:p>
    <w:p w:rsidR="00546282" w:rsidRDefault="00546282" w:rsidP="00546282">
      <w:pPr>
        <w:rPr>
          <w:sz w:val="22"/>
          <w:szCs w:val="22"/>
        </w:rPr>
      </w:pPr>
    </w:p>
    <w:p w:rsidR="00546282" w:rsidRDefault="00546282" w:rsidP="00546282">
      <w:pPr>
        <w:rPr>
          <w:sz w:val="22"/>
          <w:szCs w:val="22"/>
        </w:rPr>
      </w:pPr>
    </w:p>
    <w:sectPr w:rsidR="0054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01" w:rsidRDefault="000F1A01" w:rsidP="009B5700">
      <w:r>
        <w:separator/>
      </w:r>
    </w:p>
  </w:endnote>
  <w:endnote w:type="continuationSeparator" w:id="0">
    <w:p w:rsidR="000F1A01" w:rsidRDefault="000F1A01" w:rsidP="009B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01" w:rsidRDefault="000F1A01" w:rsidP="009B5700">
      <w:r>
        <w:separator/>
      </w:r>
    </w:p>
  </w:footnote>
  <w:footnote w:type="continuationSeparator" w:id="0">
    <w:p w:rsidR="000F1A01" w:rsidRDefault="000F1A01" w:rsidP="009B5700">
      <w:r>
        <w:continuationSeparator/>
      </w:r>
    </w:p>
  </w:footnote>
  <w:footnote w:id="1">
    <w:p w:rsidR="009B5700" w:rsidRPr="009B5700" w:rsidRDefault="009B5700">
      <w:pPr>
        <w:pStyle w:val="FootnoteText"/>
        <w:rPr>
          <w:sz w:val="18"/>
          <w:szCs w:val="18"/>
          <w:lang w:val="en-AU"/>
        </w:rPr>
      </w:pPr>
      <w:r>
        <w:rPr>
          <w:rStyle w:val="FootnoteReference"/>
        </w:rPr>
        <w:footnoteRef/>
      </w:r>
      <w:r>
        <w:t xml:space="preserve">  </w:t>
      </w:r>
      <w:r>
        <w:rPr>
          <w:sz w:val="18"/>
          <w:szCs w:val="18"/>
        </w:rPr>
        <w:t xml:space="preserve">Sugiyama D, Nishimura K, </w:t>
      </w:r>
      <w:proofErr w:type="spellStart"/>
      <w:r>
        <w:rPr>
          <w:sz w:val="18"/>
          <w:szCs w:val="18"/>
        </w:rPr>
        <w:t>Tmaki</w:t>
      </w:r>
      <w:proofErr w:type="spellEnd"/>
      <w:r>
        <w:rPr>
          <w:sz w:val="18"/>
          <w:szCs w:val="18"/>
        </w:rPr>
        <w:t xml:space="preserve"> K, </w:t>
      </w:r>
      <w:proofErr w:type="spellStart"/>
      <w:r>
        <w:rPr>
          <w:sz w:val="18"/>
          <w:szCs w:val="18"/>
        </w:rPr>
        <w:t>Tsui</w:t>
      </w:r>
      <w:proofErr w:type="spellEnd"/>
      <w:r>
        <w:rPr>
          <w:sz w:val="18"/>
          <w:szCs w:val="18"/>
        </w:rPr>
        <w:t xml:space="preserve"> G, </w:t>
      </w:r>
      <w:proofErr w:type="spellStart"/>
      <w:r>
        <w:rPr>
          <w:sz w:val="18"/>
          <w:szCs w:val="18"/>
        </w:rPr>
        <w:t>Nakazawa</w:t>
      </w:r>
      <w:proofErr w:type="spellEnd"/>
      <w:r>
        <w:rPr>
          <w:sz w:val="18"/>
          <w:szCs w:val="18"/>
        </w:rPr>
        <w:t xml:space="preserve"> T, et al (2010) Impact of smoking as a risk factor for developing rheumatoid arthritis: a meta-analysis of observational studies. </w:t>
      </w:r>
      <w:r w:rsidRPr="009B5700">
        <w:rPr>
          <w:i/>
          <w:sz w:val="18"/>
          <w:szCs w:val="18"/>
        </w:rPr>
        <w:t>Ann Rheum Dis</w:t>
      </w:r>
      <w:r>
        <w:rPr>
          <w:sz w:val="18"/>
          <w:szCs w:val="18"/>
        </w:rPr>
        <w:t xml:space="preserve"> 69:70-81.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9E0"/>
    <w:multiLevelType w:val="hybridMultilevel"/>
    <w:tmpl w:val="29529ED4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08695C33"/>
    <w:multiLevelType w:val="hybridMultilevel"/>
    <w:tmpl w:val="9D6A95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C50"/>
    <w:multiLevelType w:val="hybridMultilevel"/>
    <w:tmpl w:val="986600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5C4"/>
    <w:multiLevelType w:val="hybridMultilevel"/>
    <w:tmpl w:val="EED2958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0AA4556"/>
    <w:multiLevelType w:val="hybridMultilevel"/>
    <w:tmpl w:val="740A3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50EB4"/>
    <w:multiLevelType w:val="hybridMultilevel"/>
    <w:tmpl w:val="9CF4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9273F"/>
    <w:multiLevelType w:val="hybridMultilevel"/>
    <w:tmpl w:val="F44C9A94"/>
    <w:lvl w:ilvl="0" w:tplc="C06C9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E26644"/>
    <w:multiLevelType w:val="hybridMultilevel"/>
    <w:tmpl w:val="3724A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84F89"/>
    <w:multiLevelType w:val="hybridMultilevel"/>
    <w:tmpl w:val="07442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87A5F"/>
    <w:multiLevelType w:val="hybridMultilevel"/>
    <w:tmpl w:val="AB5A15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81E3B"/>
    <w:multiLevelType w:val="hybridMultilevel"/>
    <w:tmpl w:val="C3DC8AFE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EC62E38"/>
    <w:multiLevelType w:val="hybridMultilevel"/>
    <w:tmpl w:val="AA342DA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EF11C39"/>
    <w:multiLevelType w:val="hybridMultilevel"/>
    <w:tmpl w:val="2FC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97615"/>
    <w:multiLevelType w:val="hybridMultilevel"/>
    <w:tmpl w:val="182463EC"/>
    <w:lvl w:ilvl="0" w:tplc="73BC7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CA1EE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3534"/>
    <w:multiLevelType w:val="hybridMultilevel"/>
    <w:tmpl w:val="77D6C0B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8D44A3A"/>
    <w:multiLevelType w:val="hybridMultilevel"/>
    <w:tmpl w:val="AE0E017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B58D3"/>
    <w:multiLevelType w:val="hybridMultilevel"/>
    <w:tmpl w:val="BAEC6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345DA3"/>
    <w:multiLevelType w:val="hybridMultilevel"/>
    <w:tmpl w:val="1F6863B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C10268"/>
    <w:multiLevelType w:val="hybridMultilevel"/>
    <w:tmpl w:val="E5302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80D16"/>
    <w:multiLevelType w:val="hybridMultilevel"/>
    <w:tmpl w:val="66F6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948F8"/>
    <w:multiLevelType w:val="hybridMultilevel"/>
    <w:tmpl w:val="0FFED5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9840AB"/>
    <w:multiLevelType w:val="hybridMultilevel"/>
    <w:tmpl w:val="7C6259DA"/>
    <w:lvl w:ilvl="0" w:tplc="73BC7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06795"/>
    <w:multiLevelType w:val="hybridMultilevel"/>
    <w:tmpl w:val="F3F20BEC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E711542"/>
    <w:multiLevelType w:val="hybridMultilevel"/>
    <w:tmpl w:val="87AA13A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CE0E47"/>
    <w:multiLevelType w:val="hybridMultilevel"/>
    <w:tmpl w:val="DFD0E7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3679D"/>
    <w:multiLevelType w:val="hybridMultilevel"/>
    <w:tmpl w:val="A24E3C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02DFD"/>
    <w:multiLevelType w:val="hybridMultilevel"/>
    <w:tmpl w:val="DACC72C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C40128E"/>
    <w:multiLevelType w:val="hybridMultilevel"/>
    <w:tmpl w:val="2CA63AAE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C5E2021"/>
    <w:multiLevelType w:val="hybridMultilevel"/>
    <w:tmpl w:val="8DD22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168E1"/>
    <w:multiLevelType w:val="hybridMultilevel"/>
    <w:tmpl w:val="DEB8E1D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7AF438B3"/>
    <w:multiLevelType w:val="hybridMultilevel"/>
    <w:tmpl w:val="C4DE1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43342"/>
    <w:multiLevelType w:val="hybridMultilevel"/>
    <w:tmpl w:val="3930427E"/>
    <w:lvl w:ilvl="0" w:tplc="0C09001B">
      <w:start w:val="1"/>
      <w:numFmt w:val="lowerRoman"/>
      <w:lvlText w:val="%1."/>
      <w:lvlJc w:val="righ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2"/>
  </w:num>
  <w:num w:numId="5">
    <w:abstractNumId w:val="16"/>
  </w:num>
  <w:num w:numId="6">
    <w:abstractNumId w:val="6"/>
  </w:num>
  <w:num w:numId="7">
    <w:abstractNumId w:val="9"/>
  </w:num>
  <w:num w:numId="8">
    <w:abstractNumId w:val="10"/>
  </w:num>
  <w:num w:numId="9">
    <w:abstractNumId w:val="31"/>
  </w:num>
  <w:num w:numId="10">
    <w:abstractNumId w:val="7"/>
  </w:num>
  <w:num w:numId="11">
    <w:abstractNumId w:val="4"/>
  </w:num>
  <w:num w:numId="12">
    <w:abstractNumId w:val="5"/>
  </w:num>
  <w:num w:numId="13">
    <w:abstractNumId w:val="17"/>
  </w:num>
  <w:num w:numId="14">
    <w:abstractNumId w:val="1"/>
  </w:num>
  <w:num w:numId="15">
    <w:abstractNumId w:val="11"/>
  </w:num>
  <w:num w:numId="16">
    <w:abstractNumId w:val="29"/>
  </w:num>
  <w:num w:numId="17">
    <w:abstractNumId w:val="3"/>
  </w:num>
  <w:num w:numId="18">
    <w:abstractNumId w:val="20"/>
  </w:num>
  <w:num w:numId="19">
    <w:abstractNumId w:val="27"/>
  </w:num>
  <w:num w:numId="20">
    <w:abstractNumId w:val="24"/>
  </w:num>
  <w:num w:numId="21">
    <w:abstractNumId w:val="25"/>
  </w:num>
  <w:num w:numId="22">
    <w:abstractNumId w:val="18"/>
  </w:num>
  <w:num w:numId="23">
    <w:abstractNumId w:val="14"/>
  </w:num>
  <w:num w:numId="24">
    <w:abstractNumId w:val="26"/>
  </w:num>
  <w:num w:numId="25">
    <w:abstractNumId w:val="30"/>
  </w:num>
  <w:num w:numId="26">
    <w:abstractNumId w:val="15"/>
  </w:num>
  <w:num w:numId="27">
    <w:abstractNumId w:val="2"/>
  </w:num>
  <w:num w:numId="28">
    <w:abstractNumId w:val="22"/>
  </w:num>
  <w:num w:numId="29">
    <w:abstractNumId w:val="0"/>
  </w:num>
  <w:num w:numId="30">
    <w:abstractNumId w:val="23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C6"/>
    <w:rsid w:val="00027A5C"/>
    <w:rsid w:val="00036ABC"/>
    <w:rsid w:val="00043B9F"/>
    <w:rsid w:val="00046DDC"/>
    <w:rsid w:val="00046EAB"/>
    <w:rsid w:val="00057CA6"/>
    <w:rsid w:val="000611DF"/>
    <w:rsid w:val="000716C0"/>
    <w:rsid w:val="0008030F"/>
    <w:rsid w:val="000C3291"/>
    <w:rsid w:val="000F1A01"/>
    <w:rsid w:val="000F5825"/>
    <w:rsid w:val="00115111"/>
    <w:rsid w:val="00117061"/>
    <w:rsid w:val="0012777C"/>
    <w:rsid w:val="001826CA"/>
    <w:rsid w:val="00191A0A"/>
    <w:rsid w:val="00191BD5"/>
    <w:rsid w:val="001B71B8"/>
    <w:rsid w:val="001D3156"/>
    <w:rsid w:val="001F16AE"/>
    <w:rsid w:val="001F1A11"/>
    <w:rsid w:val="001F3311"/>
    <w:rsid w:val="00206970"/>
    <w:rsid w:val="00215C07"/>
    <w:rsid w:val="0023274B"/>
    <w:rsid w:val="00252973"/>
    <w:rsid w:val="00276F10"/>
    <w:rsid w:val="00277E9A"/>
    <w:rsid w:val="00291407"/>
    <w:rsid w:val="00294B71"/>
    <w:rsid w:val="002A33A6"/>
    <w:rsid w:val="002B4276"/>
    <w:rsid w:val="002C6F7D"/>
    <w:rsid w:val="002D20FE"/>
    <w:rsid w:val="002D6040"/>
    <w:rsid w:val="002D7684"/>
    <w:rsid w:val="0031183F"/>
    <w:rsid w:val="0033047D"/>
    <w:rsid w:val="003353FD"/>
    <w:rsid w:val="00347621"/>
    <w:rsid w:val="003532F9"/>
    <w:rsid w:val="003745FB"/>
    <w:rsid w:val="0039651D"/>
    <w:rsid w:val="003A069C"/>
    <w:rsid w:val="003B5FFF"/>
    <w:rsid w:val="003E4742"/>
    <w:rsid w:val="003E6FBE"/>
    <w:rsid w:val="003E7242"/>
    <w:rsid w:val="003F2163"/>
    <w:rsid w:val="003F67A7"/>
    <w:rsid w:val="00406E18"/>
    <w:rsid w:val="00412653"/>
    <w:rsid w:val="0044172B"/>
    <w:rsid w:val="00454CC7"/>
    <w:rsid w:val="00457196"/>
    <w:rsid w:val="00464758"/>
    <w:rsid w:val="004748DC"/>
    <w:rsid w:val="00485BB5"/>
    <w:rsid w:val="00486469"/>
    <w:rsid w:val="00487168"/>
    <w:rsid w:val="004A7FE6"/>
    <w:rsid w:val="004B200B"/>
    <w:rsid w:val="004B3425"/>
    <w:rsid w:val="00507543"/>
    <w:rsid w:val="0051365C"/>
    <w:rsid w:val="005243C6"/>
    <w:rsid w:val="00546282"/>
    <w:rsid w:val="00551FF2"/>
    <w:rsid w:val="005522F6"/>
    <w:rsid w:val="005573E7"/>
    <w:rsid w:val="00557984"/>
    <w:rsid w:val="005608C6"/>
    <w:rsid w:val="00596321"/>
    <w:rsid w:val="005A483E"/>
    <w:rsid w:val="005A7767"/>
    <w:rsid w:val="005B36CA"/>
    <w:rsid w:val="005C322B"/>
    <w:rsid w:val="005C6FED"/>
    <w:rsid w:val="005F0E38"/>
    <w:rsid w:val="005F2E14"/>
    <w:rsid w:val="00607CC0"/>
    <w:rsid w:val="00622E46"/>
    <w:rsid w:val="00623D6D"/>
    <w:rsid w:val="0062471D"/>
    <w:rsid w:val="00647FAD"/>
    <w:rsid w:val="0066358B"/>
    <w:rsid w:val="006705E2"/>
    <w:rsid w:val="00675188"/>
    <w:rsid w:val="006A78A1"/>
    <w:rsid w:val="006F0AC3"/>
    <w:rsid w:val="007410C1"/>
    <w:rsid w:val="00751CCD"/>
    <w:rsid w:val="00764770"/>
    <w:rsid w:val="00796FCD"/>
    <w:rsid w:val="007A1E80"/>
    <w:rsid w:val="007A3B32"/>
    <w:rsid w:val="007C4C66"/>
    <w:rsid w:val="007D5E18"/>
    <w:rsid w:val="007E7EBD"/>
    <w:rsid w:val="0081369B"/>
    <w:rsid w:val="0084589C"/>
    <w:rsid w:val="0085196A"/>
    <w:rsid w:val="00862138"/>
    <w:rsid w:val="008C286E"/>
    <w:rsid w:val="008E418E"/>
    <w:rsid w:val="00915D16"/>
    <w:rsid w:val="00935F4C"/>
    <w:rsid w:val="009829E2"/>
    <w:rsid w:val="00982C0F"/>
    <w:rsid w:val="0098486E"/>
    <w:rsid w:val="009B227E"/>
    <w:rsid w:val="009B5700"/>
    <w:rsid w:val="009C21A5"/>
    <w:rsid w:val="009C3CF8"/>
    <w:rsid w:val="009D7997"/>
    <w:rsid w:val="009E03F1"/>
    <w:rsid w:val="009E3067"/>
    <w:rsid w:val="009E4815"/>
    <w:rsid w:val="009F76FD"/>
    <w:rsid w:val="00A14307"/>
    <w:rsid w:val="00A155BD"/>
    <w:rsid w:val="00A27E54"/>
    <w:rsid w:val="00A43BF6"/>
    <w:rsid w:val="00A62F1B"/>
    <w:rsid w:val="00A66299"/>
    <w:rsid w:val="00A748C7"/>
    <w:rsid w:val="00A9550B"/>
    <w:rsid w:val="00AA09BF"/>
    <w:rsid w:val="00AC4B34"/>
    <w:rsid w:val="00AD28EA"/>
    <w:rsid w:val="00B077B5"/>
    <w:rsid w:val="00B4425A"/>
    <w:rsid w:val="00B61EF3"/>
    <w:rsid w:val="00B849EE"/>
    <w:rsid w:val="00B92D5C"/>
    <w:rsid w:val="00BC73B0"/>
    <w:rsid w:val="00BD066A"/>
    <w:rsid w:val="00BD2D0E"/>
    <w:rsid w:val="00BE1CC6"/>
    <w:rsid w:val="00BF5D7C"/>
    <w:rsid w:val="00BF6B55"/>
    <w:rsid w:val="00C07EB5"/>
    <w:rsid w:val="00C12BD4"/>
    <w:rsid w:val="00C12D70"/>
    <w:rsid w:val="00C17385"/>
    <w:rsid w:val="00C17BAB"/>
    <w:rsid w:val="00C37E65"/>
    <w:rsid w:val="00C465B5"/>
    <w:rsid w:val="00C471A8"/>
    <w:rsid w:val="00C6271A"/>
    <w:rsid w:val="00C63AF9"/>
    <w:rsid w:val="00CB607E"/>
    <w:rsid w:val="00CD3C88"/>
    <w:rsid w:val="00CF5F55"/>
    <w:rsid w:val="00D05E5D"/>
    <w:rsid w:val="00D212BB"/>
    <w:rsid w:val="00D24421"/>
    <w:rsid w:val="00D369AE"/>
    <w:rsid w:val="00D63D30"/>
    <w:rsid w:val="00D6792A"/>
    <w:rsid w:val="00D820D1"/>
    <w:rsid w:val="00D9770C"/>
    <w:rsid w:val="00DA443E"/>
    <w:rsid w:val="00DA7B16"/>
    <w:rsid w:val="00DE130C"/>
    <w:rsid w:val="00DE7AE6"/>
    <w:rsid w:val="00DF671D"/>
    <w:rsid w:val="00E26413"/>
    <w:rsid w:val="00E26BEA"/>
    <w:rsid w:val="00E44E7D"/>
    <w:rsid w:val="00E57578"/>
    <w:rsid w:val="00E73DAF"/>
    <w:rsid w:val="00E91C9F"/>
    <w:rsid w:val="00EB5E9B"/>
    <w:rsid w:val="00EB6C00"/>
    <w:rsid w:val="00EC0265"/>
    <w:rsid w:val="00EF7499"/>
    <w:rsid w:val="00F02ADB"/>
    <w:rsid w:val="00F07171"/>
    <w:rsid w:val="00F253E7"/>
    <w:rsid w:val="00F46594"/>
    <w:rsid w:val="00F734DA"/>
    <w:rsid w:val="00F83EB4"/>
    <w:rsid w:val="00F96762"/>
    <w:rsid w:val="00FB1F80"/>
    <w:rsid w:val="00FC61CE"/>
    <w:rsid w:val="00FD0DCC"/>
    <w:rsid w:val="00FD548C"/>
    <w:rsid w:val="00FE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2B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72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172B"/>
    <w:pPr>
      <w:spacing w:after="120" w:line="360" w:lineRule="auto"/>
      <w:ind w:left="720"/>
      <w:contextualSpacing/>
    </w:pPr>
    <w:rPr>
      <w:rFonts w:ascii="Helvetica" w:eastAsia="Calibri" w:hAnsi="Helvetica" w:cs="Times New Roman"/>
    </w:rPr>
  </w:style>
  <w:style w:type="character" w:styleId="Emphasis">
    <w:name w:val="Emphasis"/>
    <w:uiPriority w:val="20"/>
    <w:qFormat/>
    <w:rsid w:val="0044172B"/>
    <w:rPr>
      <w:b/>
      <w:i/>
    </w:rPr>
  </w:style>
  <w:style w:type="character" w:styleId="Hyperlink">
    <w:name w:val="Hyperlink"/>
    <w:basedOn w:val="DefaultParagraphFont"/>
    <w:uiPriority w:val="99"/>
    <w:unhideWhenUsed/>
    <w:rsid w:val="005F2E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7242"/>
  </w:style>
  <w:style w:type="paragraph" w:styleId="FootnoteText">
    <w:name w:val="footnote text"/>
    <w:basedOn w:val="Normal"/>
    <w:link w:val="FootnoteTextChar"/>
    <w:uiPriority w:val="99"/>
    <w:semiHidden/>
    <w:unhideWhenUsed/>
    <w:rsid w:val="009B5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7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B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72B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72B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4172B"/>
    <w:pPr>
      <w:spacing w:after="120" w:line="360" w:lineRule="auto"/>
      <w:ind w:left="720"/>
      <w:contextualSpacing/>
    </w:pPr>
    <w:rPr>
      <w:rFonts w:ascii="Helvetica" w:eastAsia="Calibri" w:hAnsi="Helvetica" w:cs="Times New Roman"/>
    </w:rPr>
  </w:style>
  <w:style w:type="character" w:styleId="Emphasis">
    <w:name w:val="Emphasis"/>
    <w:uiPriority w:val="20"/>
    <w:qFormat/>
    <w:rsid w:val="0044172B"/>
    <w:rPr>
      <w:b/>
      <w:i/>
    </w:rPr>
  </w:style>
  <w:style w:type="character" w:styleId="Hyperlink">
    <w:name w:val="Hyperlink"/>
    <w:basedOn w:val="DefaultParagraphFont"/>
    <w:uiPriority w:val="99"/>
    <w:unhideWhenUsed/>
    <w:rsid w:val="005F2E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E7242"/>
  </w:style>
  <w:style w:type="paragraph" w:styleId="FootnoteText">
    <w:name w:val="footnote text"/>
    <w:basedOn w:val="Normal"/>
    <w:link w:val="FootnoteTextChar"/>
    <w:uiPriority w:val="99"/>
    <w:semiHidden/>
    <w:unhideWhenUsed/>
    <w:rsid w:val="009B57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7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70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2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43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2054185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329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84538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943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322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201879963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026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81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624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7279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3050137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9922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535968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529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575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83398478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714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7140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60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35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75894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684741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36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23706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490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39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18091268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600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7091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2114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6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514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8637128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42816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1827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1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126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50941834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54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609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425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60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834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5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56650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0567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40065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050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4253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132928634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161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880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</w:div>
              </w:divsChild>
            </w:div>
          </w:divsChild>
        </w:div>
        <w:div w:id="605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0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85951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  <w:div w:id="163251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5160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00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B2E3"/>
            <w:bottom w:val="single" w:sz="6" w:space="0" w:color="8DB2E3"/>
            <w:right w:val="single" w:sz="6" w:space="0" w:color="8DB2E3"/>
          </w:divBdr>
          <w:divsChild>
            <w:div w:id="715861883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2" w:space="0" w:color="99BBE8"/>
                <w:bottom w:val="single" w:sz="2" w:space="0" w:color="99BBE8"/>
                <w:right w:val="single" w:sz="2" w:space="0" w:color="99BBE8"/>
              </w:divBdr>
              <w:divsChild>
                <w:div w:id="20859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86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0455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9340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72421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0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91764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3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03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47549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07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94067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22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9489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76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31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7650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87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7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94955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6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0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925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8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6518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18050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66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6968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0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9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219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7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66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07231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74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3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8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0424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3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47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92900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55832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6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0839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9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8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91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35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8675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06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9BBE8"/>
                                                    <w:left w:val="single" w:sz="2" w:space="0" w:color="99BBE8"/>
                                                    <w:bottom w:val="single" w:sz="2" w:space="0" w:color="99BBE8"/>
                                                    <w:right w:val="single" w:sz="2" w:space="0" w:color="99BBE8"/>
                                                  </w:divBdr>
                                                  <w:divsChild>
                                                    <w:div w:id="1743673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99BBE8"/>
                                                            <w:left w:val="single" w:sz="2" w:space="0" w:color="99BBE8"/>
                                                            <w:bottom w:val="single" w:sz="2" w:space="0" w:color="99BBE8"/>
                                                            <w:right w:val="single" w:sz="2" w:space="0" w:color="99BBE8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2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67525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1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15317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060A-A462-44B5-8E95-F47E54F2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8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Stephen Chu</cp:lastModifiedBy>
  <cp:revision>124</cp:revision>
  <dcterms:created xsi:type="dcterms:W3CDTF">2014-10-14T05:39:00Z</dcterms:created>
  <dcterms:modified xsi:type="dcterms:W3CDTF">2014-11-04T00:48:00Z</dcterms:modified>
</cp:coreProperties>
</file>