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40" w:type="dxa"/>
        <w:tblInd w:w="-612" w:type="dxa"/>
        <w:tblLayout w:type="fixed"/>
        <w:tblCellMar>
          <w:left w:w="0" w:type="dxa"/>
          <w:right w:w="0" w:type="dxa"/>
        </w:tblCellMar>
        <w:tblLook w:val="04A0" w:firstRow="1" w:lastRow="0" w:firstColumn="1" w:lastColumn="0" w:noHBand="0" w:noVBand="1"/>
      </w:tblPr>
      <w:tblGrid>
        <w:gridCol w:w="3487"/>
        <w:gridCol w:w="862"/>
        <w:gridCol w:w="10591"/>
      </w:tblGrid>
      <w:tr w:rsidR="00351749" w:rsidTr="007C287B">
        <w:trPr>
          <w:trHeight w:val="1510"/>
        </w:trPr>
        <w:tc>
          <w:tcPr>
            <w:tcW w:w="3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1749" w:rsidRDefault="00351749" w:rsidP="00566FDB">
            <w:pPr>
              <w:pStyle w:val="Title"/>
              <w:rPr>
                <w:rFonts w:ascii="Arial" w:hAnsi="Arial" w:cs="Arial"/>
                <w:sz w:val="22"/>
                <w:szCs w:val="22"/>
              </w:rPr>
            </w:pPr>
          </w:p>
          <w:p w:rsidR="00C64EA1" w:rsidRPr="0072783E" w:rsidRDefault="00C64EA1" w:rsidP="00C64EA1">
            <w:pPr>
              <w:pStyle w:val="NoSpacing"/>
              <w:rPr>
                <w:rFonts w:cs="Arial"/>
                <w:b/>
                <w:szCs w:val="20"/>
              </w:rPr>
            </w:pPr>
            <w:r w:rsidRPr="0072783E">
              <w:rPr>
                <w:rFonts w:cs="Arial"/>
                <w:b/>
                <w:szCs w:val="20"/>
              </w:rPr>
              <w:t xml:space="preserve">HL7 Electronic Health Records </w:t>
            </w:r>
            <w:r>
              <w:rPr>
                <w:rFonts w:cs="Arial"/>
                <w:b/>
                <w:szCs w:val="20"/>
              </w:rPr>
              <w:t xml:space="preserve">Sub </w:t>
            </w:r>
            <w:r w:rsidRPr="0072783E">
              <w:rPr>
                <w:rFonts w:cs="Arial"/>
                <w:b/>
                <w:szCs w:val="20"/>
              </w:rPr>
              <w:t>Work Group</w:t>
            </w:r>
            <w:r>
              <w:rPr>
                <w:rFonts w:cs="Arial"/>
                <w:b/>
                <w:szCs w:val="20"/>
              </w:rPr>
              <w:t xml:space="preserve"> RMES</w:t>
            </w:r>
          </w:p>
          <w:p w:rsidR="00C64EA1" w:rsidRDefault="00C64EA1" w:rsidP="00C64EA1">
            <w:pPr>
              <w:pStyle w:val="NoSpacing"/>
              <w:rPr>
                <w:rFonts w:cs="Arial"/>
                <w:b/>
                <w:szCs w:val="20"/>
              </w:rPr>
            </w:pPr>
            <w:r w:rsidRPr="0072783E">
              <w:rPr>
                <w:rFonts w:cs="Arial"/>
                <w:b/>
                <w:szCs w:val="20"/>
              </w:rPr>
              <w:t>Minutes</w:t>
            </w:r>
            <w:r>
              <w:rPr>
                <w:rFonts w:cs="Arial"/>
                <w:b/>
                <w:szCs w:val="20"/>
              </w:rPr>
              <w:t xml:space="preserve"> – Weekly Conference Call:   </w:t>
            </w:r>
            <w:r w:rsidRPr="0072783E">
              <w:rPr>
                <w:rFonts w:cs="Arial"/>
                <w:b/>
                <w:szCs w:val="20"/>
              </w:rPr>
              <w:t>201</w:t>
            </w:r>
            <w:r w:rsidR="00E00123">
              <w:rPr>
                <w:rFonts w:cs="Arial"/>
                <w:b/>
                <w:szCs w:val="20"/>
              </w:rPr>
              <w:t>6</w:t>
            </w:r>
            <w:r w:rsidRPr="0072783E">
              <w:rPr>
                <w:rFonts w:cs="Arial"/>
                <w:b/>
                <w:szCs w:val="20"/>
              </w:rPr>
              <w:t>-</w:t>
            </w:r>
            <w:r w:rsidR="004E686A">
              <w:rPr>
                <w:rFonts w:cs="Arial"/>
                <w:b/>
                <w:szCs w:val="20"/>
              </w:rPr>
              <w:t>1</w:t>
            </w:r>
            <w:r w:rsidR="00924445">
              <w:rPr>
                <w:rFonts w:cs="Arial"/>
                <w:b/>
                <w:szCs w:val="20"/>
              </w:rPr>
              <w:t>2</w:t>
            </w:r>
            <w:r>
              <w:rPr>
                <w:rFonts w:cs="Arial"/>
                <w:b/>
                <w:szCs w:val="20"/>
              </w:rPr>
              <w:t>-</w:t>
            </w:r>
            <w:r w:rsidR="006B7CFE">
              <w:rPr>
                <w:rFonts w:cs="Arial"/>
                <w:b/>
                <w:szCs w:val="20"/>
              </w:rPr>
              <w:t>12</w:t>
            </w:r>
            <w:r>
              <w:rPr>
                <w:rFonts w:cs="Arial"/>
                <w:b/>
                <w:szCs w:val="20"/>
              </w:rPr>
              <w:t xml:space="preserve"> </w:t>
            </w:r>
          </w:p>
          <w:p w:rsidR="00C64EA1" w:rsidRDefault="00C64EA1" w:rsidP="00C64EA1">
            <w:pPr>
              <w:pStyle w:val="NoSpacing"/>
              <w:rPr>
                <w:rFonts w:cs="Arial"/>
                <w:b/>
                <w:szCs w:val="20"/>
              </w:rPr>
            </w:pPr>
            <w:r w:rsidRPr="0072783E">
              <w:rPr>
                <w:rFonts w:cs="Arial"/>
                <w:b/>
                <w:szCs w:val="20"/>
              </w:rPr>
              <w:t>Presiding Co-</w:t>
            </w:r>
            <w:r w:rsidR="00A05001">
              <w:rPr>
                <w:rFonts w:cs="Arial"/>
                <w:b/>
                <w:szCs w:val="20"/>
              </w:rPr>
              <w:t>facilitators</w:t>
            </w:r>
            <w:r w:rsidRPr="0072783E">
              <w:rPr>
                <w:rFonts w:cs="Arial"/>
                <w:b/>
                <w:szCs w:val="20"/>
              </w:rPr>
              <w:t>:</w:t>
            </w:r>
            <w:r>
              <w:rPr>
                <w:rFonts w:cs="Arial"/>
                <w:b/>
                <w:szCs w:val="20"/>
              </w:rPr>
              <w:t xml:space="preserve"> </w:t>
            </w:r>
          </w:p>
          <w:p w:rsidR="00C64EA1" w:rsidRDefault="00C64EA1" w:rsidP="00C64EA1">
            <w:pPr>
              <w:pStyle w:val="NoSpacing"/>
              <w:rPr>
                <w:rFonts w:cs="Arial"/>
                <w:b/>
                <w:szCs w:val="20"/>
              </w:rPr>
            </w:pPr>
            <w:r>
              <w:rPr>
                <w:rFonts w:cs="Arial"/>
                <w:b/>
                <w:szCs w:val="20"/>
              </w:rPr>
              <w:t>Reed Gelzer</w:t>
            </w:r>
          </w:p>
          <w:p w:rsidR="00C64EA1" w:rsidRDefault="00C64EA1" w:rsidP="00C64EA1">
            <w:pPr>
              <w:pStyle w:val="NoSpacing"/>
              <w:rPr>
                <w:rFonts w:cs="Arial"/>
                <w:b/>
                <w:szCs w:val="20"/>
              </w:rPr>
            </w:pPr>
            <w:r>
              <w:rPr>
                <w:rFonts w:cs="Arial"/>
                <w:b/>
                <w:szCs w:val="20"/>
              </w:rPr>
              <w:t>Diana Warner</w:t>
            </w:r>
          </w:p>
          <w:p w:rsidR="00C64EA1" w:rsidRPr="00B14F99" w:rsidRDefault="00C64EA1" w:rsidP="00C64EA1">
            <w:pPr>
              <w:pStyle w:val="NoSpacing"/>
              <w:rPr>
                <w:rFonts w:cs="Arial"/>
                <w:b/>
                <w:szCs w:val="20"/>
              </w:rPr>
            </w:pPr>
          </w:p>
          <w:p w:rsidR="00C64EA1" w:rsidRDefault="00C64EA1" w:rsidP="00C64EA1">
            <w:pPr>
              <w:spacing w:after="0" w:line="240" w:lineRule="auto"/>
              <w:rPr>
                <w:rFonts w:ascii="Arial" w:hAnsi="Arial" w:cs="Arial"/>
                <w:b/>
                <w:bCs/>
                <w:sz w:val="20"/>
                <w:szCs w:val="20"/>
              </w:rPr>
            </w:pPr>
            <w:r>
              <w:rPr>
                <w:rFonts w:ascii="Arial" w:hAnsi="Arial" w:cs="Arial"/>
                <w:b/>
                <w:bCs/>
                <w:sz w:val="20"/>
                <w:szCs w:val="20"/>
              </w:rPr>
              <w:t>Duration:  60 minutes</w:t>
            </w:r>
          </w:p>
          <w:p w:rsidR="00C64EA1" w:rsidRDefault="00C64EA1" w:rsidP="00C64EA1">
            <w:pPr>
              <w:spacing w:after="0" w:line="240" w:lineRule="auto"/>
              <w:rPr>
                <w:rFonts w:ascii="Arial" w:hAnsi="Arial" w:cs="Arial"/>
                <w:b/>
                <w:bCs/>
                <w:sz w:val="20"/>
                <w:szCs w:val="20"/>
              </w:rPr>
            </w:pPr>
            <w:r>
              <w:rPr>
                <w:rFonts w:ascii="Arial" w:hAnsi="Arial" w:cs="Arial"/>
                <w:b/>
                <w:bCs/>
                <w:sz w:val="20"/>
                <w:szCs w:val="20"/>
              </w:rPr>
              <w:t>Time:  12:</w:t>
            </w:r>
            <w:r w:rsidR="00A05001">
              <w:rPr>
                <w:rFonts w:ascii="Arial" w:hAnsi="Arial" w:cs="Arial"/>
                <w:b/>
                <w:bCs/>
                <w:sz w:val="20"/>
                <w:szCs w:val="20"/>
              </w:rPr>
              <w:t>0</w:t>
            </w:r>
            <w:r>
              <w:rPr>
                <w:rFonts w:ascii="Arial" w:hAnsi="Arial" w:cs="Arial"/>
                <w:b/>
                <w:bCs/>
                <w:sz w:val="20"/>
                <w:szCs w:val="20"/>
              </w:rPr>
              <w:t>0</w:t>
            </w:r>
            <w:r w:rsidR="00445A72">
              <w:rPr>
                <w:rFonts w:ascii="Arial" w:hAnsi="Arial" w:cs="Arial"/>
                <w:b/>
                <w:bCs/>
                <w:sz w:val="20"/>
                <w:szCs w:val="20"/>
              </w:rPr>
              <w:t xml:space="preserve"> pm</w:t>
            </w:r>
            <w:r>
              <w:rPr>
                <w:rFonts w:ascii="Arial" w:hAnsi="Arial" w:cs="Arial"/>
                <w:b/>
                <w:bCs/>
                <w:sz w:val="20"/>
                <w:szCs w:val="20"/>
              </w:rPr>
              <w:t xml:space="preserve"> Eastern U.S.</w:t>
            </w:r>
          </w:p>
          <w:p w:rsidR="00351749" w:rsidRDefault="00351749" w:rsidP="00C64EA1">
            <w:pPr>
              <w:spacing w:after="0" w:line="240" w:lineRule="auto"/>
              <w:rPr>
                <w:rFonts w:ascii="Arial" w:hAnsi="Arial" w:cs="Arial"/>
              </w:rPr>
            </w:pPr>
          </w:p>
        </w:tc>
        <w:tc>
          <w:tcPr>
            <w:tcW w:w="114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1749" w:rsidRPr="00A5628E" w:rsidRDefault="00C64EA1" w:rsidP="00566FDB">
            <w:pPr>
              <w:spacing w:after="0"/>
              <w:jc w:val="center"/>
              <w:rPr>
                <w:rFonts w:asciiTheme="majorHAnsi" w:hAnsiTheme="majorHAnsi" w:cs="Arial"/>
                <w:b/>
                <w:bCs/>
                <w:color w:val="000080"/>
                <w:sz w:val="36"/>
                <w:szCs w:val="36"/>
              </w:rPr>
            </w:pPr>
            <w:r>
              <w:rPr>
                <w:rFonts w:asciiTheme="majorHAnsi" w:hAnsiTheme="majorHAnsi" w:cs="Arial"/>
                <w:b/>
                <w:bCs/>
                <w:color w:val="FF0000"/>
                <w:sz w:val="36"/>
                <w:szCs w:val="36"/>
              </w:rPr>
              <w:t>RMES</w:t>
            </w:r>
          </w:p>
          <w:p w:rsidR="00351749" w:rsidRPr="00A5628E" w:rsidRDefault="00351749" w:rsidP="00566FDB">
            <w:pPr>
              <w:spacing w:after="0"/>
              <w:jc w:val="center"/>
              <w:rPr>
                <w:rFonts w:asciiTheme="majorHAnsi" w:hAnsiTheme="majorHAnsi" w:cs="Arial"/>
                <w:b/>
                <w:bCs/>
                <w:color w:val="000080"/>
                <w:sz w:val="36"/>
                <w:szCs w:val="36"/>
              </w:rPr>
            </w:pPr>
            <w:r w:rsidRPr="00A5628E">
              <w:rPr>
                <w:rFonts w:asciiTheme="majorHAnsi" w:hAnsiTheme="majorHAnsi" w:cs="Arial"/>
                <w:b/>
                <w:bCs/>
                <w:color w:val="000080"/>
                <w:sz w:val="36"/>
                <w:szCs w:val="36"/>
              </w:rPr>
              <w:t xml:space="preserve">Meeting </w:t>
            </w:r>
            <w:r w:rsidR="00C64EA1">
              <w:rPr>
                <w:rFonts w:asciiTheme="majorHAnsi" w:hAnsiTheme="majorHAnsi" w:cs="Arial"/>
                <w:b/>
                <w:bCs/>
                <w:color w:val="000080"/>
                <w:sz w:val="36"/>
                <w:szCs w:val="36"/>
              </w:rPr>
              <w:t>Agenda/Summary</w:t>
            </w:r>
          </w:p>
          <w:p w:rsidR="00351749" w:rsidRPr="00A5628E" w:rsidRDefault="006B7CFE" w:rsidP="00924445">
            <w:pPr>
              <w:spacing w:after="0"/>
              <w:jc w:val="center"/>
              <w:rPr>
                <w:rFonts w:asciiTheme="majorHAnsi" w:hAnsiTheme="majorHAnsi" w:cs="Arial"/>
                <w:b/>
                <w:bCs/>
                <w:color w:val="FF0000"/>
                <w:sz w:val="36"/>
                <w:szCs w:val="36"/>
              </w:rPr>
            </w:pPr>
            <w:r>
              <w:rPr>
                <w:rFonts w:asciiTheme="majorHAnsi" w:hAnsiTheme="majorHAnsi" w:cs="Arial"/>
                <w:b/>
                <w:bCs/>
                <w:color w:val="000080"/>
                <w:sz w:val="32"/>
                <w:szCs w:val="32"/>
              </w:rPr>
              <w:t>December 12</w:t>
            </w:r>
            <w:r w:rsidR="00924445">
              <w:rPr>
                <w:rFonts w:asciiTheme="majorHAnsi" w:hAnsiTheme="majorHAnsi" w:cs="Arial"/>
                <w:b/>
                <w:bCs/>
                <w:color w:val="000080"/>
                <w:sz w:val="32"/>
                <w:szCs w:val="32"/>
              </w:rPr>
              <w:t>, 2016</w:t>
            </w:r>
          </w:p>
        </w:tc>
      </w:tr>
      <w:tr w:rsidR="00351749" w:rsidTr="007C287B">
        <w:trPr>
          <w:trHeight w:val="250"/>
        </w:trPr>
        <w:tc>
          <w:tcPr>
            <w:tcW w:w="14940" w:type="dxa"/>
            <w:gridSpan w:val="3"/>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351749" w:rsidRDefault="00351749" w:rsidP="00566FDB">
            <w:pPr>
              <w:shd w:val="clear" w:color="auto" w:fill="FFFF00"/>
              <w:spacing w:after="0"/>
              <w:jc w:val="center"/>
              <w:rPr>
                <w:rFonts w:ascii="Arial" w:hAnsi="Arial" w:cs="Arial"/>
                <w:sz w:val="28"/>
                <w:szCs w:val="28"/>
              </w:rPr>
            </w:pPr>
          </w:p>
        </w:tc>
      </w:tr>
      <w:tr w:rsidR="00351749" w:rsidTr="007C287B">
        <w:trPr>
          <w:trHeight w:val="835"/>
        </w:trPr>
        <w:tc>
          <w:tcPr>
            <w:tcW w:w="149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1749" w:rsidRPr="00171534" w:rsidRDefault="00351749" w:rsidP="00BB4082">
            <w:pPr>
              <w:spacing w:after="0"/>
              <w:rPr>
                <w:rFonts w:cstheme="minorHAnsi"/>
              </w:rPr>
            </w:pPr>
            <w:r w:rsidRPr="00A5628E">
              <w:rPr>
                <w:rFonts w:cstheme="minorHAnsi"/>
                <w:bCs/>
              </w:rPr>
              <w:t>Time:</w:t>
            </w:r>
            <w:r>
              <w:rPr>
                <w:rFonts w:cstheme="minorHAnsi"/>
                <w:b/>
                <w:bCs/>
              </w:rPr>
              <w:t xml:space="preserve">  </w:t>
            </w:r>
            <w:r w:rsidR="00C64EA1">
              <w:rPr>
                <w:rFonts w:cstheme="minorHAnsi"/>
                <w:b/>
                <w:bCs/>
              </w:rPr>
              <w:t>12</w:t>
            </w:r>
            <w:r>
              <w:rPr>
                <w:rFonts w:cstheme="minorHAnsi"/>
                <w:b/>
                <w:bCs/>
              </w:rPr>
              <w:t>:</w:t>
            </w:r>
            <w:r w:rsidR="00BB4082">
              <w:rPr>
                <w:rFonts w:cstheme="minorHAnsi"/>
                <w:b/>
                <w:bCs/>
              </w:rPr>
              <w:t>0</w:t>
            </w:r>
            <w:r w:rsidRPr="00A5628E">
              <w:rPr>
                <w:rFonts w:cstheme="minorHAnsi"/>
                <w:b/>
                <w:bCs/>
              </w:rPr>
              <w:t xml:space="preserve">0 – </w:t>
            </w:r>
            <w:r w:rsidR="00C64EA1">
              <w:rPr>
                <w:rFonts w:cstheme="minorHAnsi"/>
                <w:b/>
                <w:bCs/>
              </w:rPr>
              <w:t>1</w:t>
            </w:r>
            <w:r>
              <w:rPr>
                <w:rFonts w:cstheme="minorHAnsi"/>
                <w:b/>
                <w:bCs/>
              </w:rPr>
              <w:t>:</w:t>
            </w:r>
            <w:r w:rsidR="00BB4082">
              <w:rPr>
                <w:rFonts w:cstheme="minorHAnsi"/>
                <w:b/>
                <w:bCs/>
              </w:rPr>
              <w:t>0</w:t>
            </w:r>
            <w:r w:rsidRPr="00A5628E">
              <w:rPr>
                <w:rFonts w:cstheme="minorHAnsi"/>
                <w:b/>
                <w:bCs/>
              </w:rPr>
              <w:t>0</w:t>
            </w:r>
            <w:r>
              <w:rPr>
                <w:rFonts w:cstheme="minorHAnsi"/>
                <w:b/>
                <w:bCs/>
              </w:rPr>
              <w:t>p</w:t>
            </w:r>
            <w:r w:rsidR="00C64EA1">
              <w:rPr>
                <w:rFonts w:cstheme="minorHAnsi"/>
                <w:b/>
                <w:bCs/>
              </w:rPr>
              <w:t>m E</w:t>
            </w:r>
            <w:r w:rsidRPr="00A5628E">
              <w:rPr>
                <w:rFonts w:cstheme="minorHAnsi"/>
                <w:b/>
                <w:bCs/>
              </w:rPr>
              <w:t xml:space="preserve">ST       </w:t>
            </w:r>
          </w:p>
        </w:tc>
      </w:tr>
      <w:tr w:rsidR="00351749" w:rsidTr="007C287B">
        <w:trPr>
          <w:trHeight w:val="945"/>
        </w:trPr>
        <w:tc>
          <w:tcPr>
            <w:tcW w:w="4349" w:type="dxa"/>
            <w:gridSpan w:val="2"/>
            <w:tcBorders>
              <w:top w:val="single" w:sz="8" w:space="0" w:color="auto"/>
              <w:left w:val="single" w:sz="8" w:space="0" w:color="auto"/>
              <w:bottom w:val="single" w:sz="8" w:space="0" w:color="auto"/>
            </w:tcBorders>
            <w:tcMar>
              <w:top w:w="0" w:type="dxa"/>
              <w:left w:w="108" w:type="dxa"/>
              <w:bottom w:w="0" w:type="dxa"/>
              <w:right w:w="108" w:type="dxa"/>
            </w:tcMar>
            <w:vAlign w:val="center"/>
            <w:hideMark/>
          </w:tcPr>
          <w:p w:rsidR="00351749" w:rsidRDefault="00C64EA1" w:rsidP="00C64EA1">
            <w:pPr>
              <w:spacing w:after="0"/>
              <w:rPr>
                <w:rFonts w:cstheme="minorHAnsi"/>
                <w:b/>
                <w:bCs/>
                <w:sz w:val="20"/>
                <w:szCs w:val="20"/>
              </w:rPr>
            </w:pPr>
            <w:r>
              <w:rPr>
                <w:rFonts w:cstheme="minorHAnsi"/>
                <w:b/>
                <w:bCs/>
                <w:sz w:val="20"/>
                <w:szCs w:val="20"/>
              </w:rPr>
              <w:t>Attendees:</w:t>
            </w:r>
            <w:r w:rsidR="0052568F">
              <w:rPr>
                <w:rFonts w:cstheme="minorHAnsi"/>
                <w:b/>
                <w:bCs/>
                <w:sz w:val="20"/>
                <w:szCs w:val="20"/>
              </w:rPr>
              <w:t xml:space="preserve"> Reed Gelzer</w:t>
            </w:r>
            <w:r w:rsidR="00BA03BE">
              <w:rPr>
                <w:rFonts w:cstheme="minorHAnsi"/>
                <w:b/>
                <w:bCs/>
                <w:sz w:val="20"/>
                <w:szCs w:val="20"/>
              </w:rPr>
              <w:t xml:space="preserve">, </w:t>
            </w:r>
            <w:r w:rsidR="00924445">
              <w:rPr>
                <w:rFonts w:cstheme="minorHAnsi"/>
                <w:b/>
                <w:bCs/>
                <w:sz w:val="20"/>
                <w:szCs w:val="20"/>
              </w:rPr>
              <w:t xml:space="preserve"> </w:t>
            </w:r>
            <w:r w:rsidR="00C8288F">
              <w:rPr>
                <w:rFonts w:cstheme="minorHAnsi"/>
                <w:b/>
                <w:bCs/>
                <w:sz w:val="20"/>
                <w:szCs w:val="20"/>
              </w:rPr>
              <w:t>Beth</w:t>
            </w:r>
            <w:r w:rsidR="00E07E68">
              <w:rPr>
                <w:rFonts w:cstheme="minorHAnsi"/>
                <w:b/>
                <w:bCs/>
                <w:sz w:val="20"/>
                <w:szCs w:val="20"/>
              </w:rPr>
              <w:t xml:space="preserve"> </w:t>
            </w:r>
            <w:proofErr w:type="spellStart"/>
            <w:r w:rsidR="00E07E68">
              <w:rPr>
                <w:rFonts w:cstheme="minorHAnsi"/>
                <w:b/>
                <w:bCs/>
                <w:sz w:val="20"/>
                <w:szCs w:val="20"/>
              </w:rPr>
              <w:t>Moodhard</w:t>
            </w:r>
            <w:proofErr w:type="spellEnd"/>
            <w:r w:rsidR="00C8288F">
              <w:rPr>
                <w:rFonts w:cstheme="minorHAnsi"/>
                <w:b/>
                <w:bCs/>
                <w:sz w:val="20"/>
                <w:szCs w:val="20"/>
              </w:rPr>
              <w:t>, Michelle</w:t>
            </w:r>
            <w:r w:rsidR="00E07E68">
              <w:rPr>
                <w:rFonts w:cstheme="minorHAnsi"/>
                <w:b/>
                <w:bCs/>
                <w:sz w:val="20"/>
                <w:szCs w:val="20"/>
              </w:rPr>
              <w:t xml:space="preserve"> Dougherty</w:t>
            </w:r>
            <w:r w:rsidR="00C8288F">
              <w:rPr>
                <w:rFonts w:cstheme="minorHAnsi"/>
                <w:b/>
                <w:bCs/>
                <w:sz w:val="20"/>
                <w:szCs w:val="20"/>
              </w:rPr>
              <w:t>, Gary</w:t>
            </w:r>
            <w:r w:rsidR="00E07E68">
              <w:rPr>
                <w:rFonts w:cstheme="minorHAnsi"/>
                <w:b/>
                <w:bCs/>
                <w:sz w:val="20"/>
                <w:szCs w:val="20"/>
              </w:rPr>
              <w:t xml:space="preserve"> Dickinson</w:t>
            </w:r>
            <w:r w:rsidR="00C8288F">
              <w:rPr>
                <w:rFonts w:cstheme="minorHAnsi"/>
                <w:b/>
                <w:bCs/>
                <w:sz w:val="20"/>
                <w:szCs w:val="20"/>
              </w:rPr>
              <w:t>, Kim</w:t>
            </w:r>
            <w:r w:rsidR="00E07E68">
              <w:rPr>
                <w:rFonts w:cstheme="minorHAnsi"/>
                <w:b/>
                <w:bCs/>
                <w:sz w:val="20"/>
                <w:szCs w:val="20"/>
              </w:rPr>
              <w:t xml:space="preserve"> Reich</w:t>
            </w:r>
          </w:p>
          <w:p w:rsidR="00A33C4F" w:rsidRDefault="00E00123" w:rsidP="00C64EA1">
            <w:pPr>
              <w:spacing w:after="0"/>
              <w:rPr>
                <w:rFonts w:cstheme="minorHAnsi"/>
                <w:b/>
                <w:bCs/>
                <w:sz w:val="20"/>
                <w:szCs w:val="20"/>
              </w:rPr>
            </w:pPr>
            <w:r>
              <w:rPr>
                <w:rFonts w:cstheme="minorHAnsi"/>
                <w:b/>
                <w:bCs/>
                <w:sz w:val="20"/>
                <w:szCs w:val="20"/>
              </w:rPr>
              <w:t xml:space="preserve"> </w:t>
            </w:r>
          </w:p>
          <w:p w:rsidR="00171534" w:rsidRPr="00C64EA1" w:rsidRDefault="00171534" w:rsidP="00BB4082">
            <w:pPr>
              <w:spacing w:after="0"/>
              <w:rPr>
                <w:rFonts w:cstheme="minorHAnsi"/>
                <w:b/>
                <w:bCs/>
                <w:sz w:val="20"/>
                <w:szCs w:val="20"/>
              </w:rPr>
            </w:pPr>
          </w:p>
        </w:tc>
        <w:tc>
          <w:tcPr>
            <w:tcW w:w="10591" w:type="dxa"/>
            <w:tcBorders>
              <w:top w:val="single" w:sz="8" w:space="0" w:color="auto"/>
              <w:bottom w:val="single" w:sz="8" w:space="0" w:color="auto"/>
              <w:right w:val="single" w:sz="8" w:space="0" w:color="auto"/>
            </w:tcBorders>
            <w:vAlign w:val="center"/>
          </w:tcPr>
          <w:p w:rsidR="00351749" w:rsidRPr="00C64EA1" w:rsidRDefault="00351749" w:rsidP="00C64EA1">
            <w:pPr>
              <w:spacing w:after="0"/>
              <w:rPr>
                <w:rFonts w:cstheme="minorHAnsi"/>
                <w:b/>
                <w:bCs/>
                <w:sz w:val="20"/>
                <w:szCs w:val="20"/>
              </w:rPr>
            </w:pPr>
          </w:p>
        </w:tc>
      </w:tr>
      <w:tr w:rsidR="00351749" w:rsidTr="007C287B">
        <w:trPr>
          <w:trHeight w:val="673"/>
        </w:trPr>
        <w:tc>
          <w:tcPr>
            <w:tcW w:w="1494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1749" w:rsidRPr="00A5628E" w:rsidRDefault="00351749" w:rsidP="00E00123">
            <w:pPr>
              <w:spacing w:after="0"/>
              <w:rPr>
                <w:rFonts w:cstheme="minorHAnsi"/>
                <w:b/>
                <w:bCs/>
              </w:rPr>
            </w:pPr>
            <w:r w:rsidRPr="00A5628E">
              <w:rPr>
                <w:rFonts w:cstheme="minorHAnsi"/>
                <w:b/>
                <w:bCs/>
              </w:rPr>
              <w:t xml:space="preserve">Organizer/Note Taker: </w:t>
            </w:r>
            <w:r w:rsidR="00E00123">
              <w:rPr>
                <w:rFonts w:cstheme="minorHAnsi"/>
              </w:rPr>
              <w:t>Reed Gelzer</w:t>
            </w:r>
          </w:p>
        </w:tc>
      </w:tr>
    </w:tbl>
    <w:p w:rsidR="0016647F" w:rsidRDefault="0016647F">
      <w:r>
        <w:br w:type="page"/>
      </w:r>
    </w:p>
    <w:tbl>
      <w:tblPr>
        <w:tblpPr w:leftFromText="180" w:rightFromText="180" w:horzAnchor="margin" w:tblpXSpec="center" w:tblpY="-405"/>
        <w:tblW w:w="14940" w:type="dxa"/>
        <w:tblLayout w:type="fixed"/>
        <w:tblCellMar>
          <w:left w:w="0" w:type="dxa"/>
          <w:right w:w="0" w:type="dxa"/>
        </w:tblCellMar>
        <w:tblLook w:val="04A0" w:firstRow="1" w:lastRow="0" w:firstColumn="1" w:lastColumn="0" w:noHBand="0" w:noVBand="1"/>
      </w:tblPr>
      <w:tblGrid>
        <w:gridCol w:w="3420"/>
        <w:gridCol w:w="810"/>
        <w:gridCol w:w="119"/>
        <w:gridCol w:w="1321"/>
        <w:gridCol w:w="4050"/>
        <w:gridCol w:w="5220"/>
      </w:tblGrid>
      <w:tr w:rsidR="00351749" w:rsidTr="00A4416E">
        <w:tc>
          <w:tcPr>
            <w:tcW w:w="3420" w:type="dxa"/>
            <w:tcBorders>
              <w:bottom w:val="single" w:sz="4" w:space="0" w:color="auto"/>
            </w:tcBorders>
            <w:vAlign w:val="center"/>
            <w:hideMark/>
          </w:tcPr>
          <w:p w:rsidR="00351749" w:rsidRDefault="00351749" w:rsidP="007C287B"/>
        </w:tc>
        <w:tc>
          <w:tcPr>
            <w:tcW w:w="929" w:type="dxa"/>
            <w:gridSpan w:val="2"/>
            <w:tcBorders>
              <w:bottom w:val="single" w:sz="4" w:space="0" w:color="auto"/>
            </w:tcBorders>
            <w:vAlign w:val="center"/>
            <w:hideMark/>
          </w:tcPr>
          <w:p w:rsidR="00351749" w:rsidRDefault="00351749" w:rsidP="007C287B"/>
        </w:tc>
        <w:tc>
          <w:tcPr>
            <w:tcW w:w="5371" w:type="dxa"/>
            <w:gridSpan w:val="2"/>
            <w:tcBorders>
              <w:bottom w:val="single" w:sz="4" w:space="0" w:color="auto"/>
            </w:tcBorders>
            <w:vAlign w:val="center"/>
            <w:hideMark/>
          </w:tcPr>
          <w:p w:rsidR="0016647F" w:rsidRDefault="0016647F" w:rsidP="007C287B"/>
        </w:tc>
        <w:tc>
          <w:tcPr>
            <w:tcW w:w="5220" w:type="dxa"/>
            <w:tcBorders>
              <w:bottom w:val="single" w:sz="4" w:space="0" w:color="auto"/>
            </w:tcBorders>
          </w:tcPr>
          <w:p w:rsidR="00351749" w:rsidRDefault="00351749" w:rsidP="007C287B"/>
        </w:tc>
      </w:tr>
      <w:tr w:rsidR="00164D58" w:rsidTr="00A4416E">
        <w:trPr>
          <w:trHeight w:val="215"/>
        </w:trPr>
        <w:tc>
          <w:tcPr>
            <w:tcW w:w="342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bottom"/>
            <w:hideMark/>
          </w:tcPr>
          <w:p w:rsidR="00164D58" w:rsidRPr="00A5628E" w:rsidRDefault="00164D58" w:rsidP="007C287B">
            <w:pPr>
              <w:spacing w:after="0"/>
              <w:jc w:val="center"/>
              <w:rPr>
                <w:rFonts w:cstheme="minorHAnsi"/>
                <w:b/>
                <w:bCs/>
                <w:highlight w:val="yellow"/>
              </w:rPr>
            </w:pPr>
          </w:p>
          <w:p w:rsidR="00164D58" w:rsidRPr="00A5628E" w:rsidRDefault="00164D58" w:rsidP="007C287B">
            <w:pPr>
              <w:spacing w:after="0"/>
              <w:jc w:val="center"/>
              <w:rPr>
                <w:rFonts w:cstheme="minorHAnsi"/>
                <w:b/>
                <w:bCs/>
                <w:highlight w:val="yellow"/>
              </w:rPr>
            </w:pPr>
            <w:r w:rsidRPr="00A5628E">
              <w:rPr>
                <w:rFonts w:cstheme="minorHAnsi"/>
                <w:b/>
                <w:bCs/>
                <w:highlight w:val="yellow"/>
              </w:rPr>
              <w:t>TOPIC / DISCUSSION ITEMS</w:t>
            </w:r>
          </w:p>
        </w:tc>
        <w:tc>
          <w:tcPr>
            <w:tcW w:w="81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164D58" w:rsidRPr="00A5628E" w:rsidRDefault="00164D58" w:rsidP="007C287B">
            <w:pPr>
              <w:spacing w:after="0"/>
              <w:jc w:val="center"/>
              <w:rPr>
                <w:rFonts w:cstheme="minorHAnsi"/>
                <w:b/>
                <w:bCs/>
                <w:highlight w:val="yellow"/>
              </w:rPr>
            </w:pPr>
          </w:p>
          <w:p w:rsidR="00164D58" w:rsidRPr="00A5628E" w:rsidRDefault="00164D58" w:rsidP="007C287B">
            <w:pPr>
              <w:spacing w:after="0"/>
              <w:jc w:val="center"/>
              <w:rPr>
                <w:rFonts w:cstheme="minorHAnsi"/>
                <w:b/>
                <w:bCs/>
                <w:highlight w:val="yellow"/>
              </w:rPr>
            </w:pPr>
            <w:r w:rsidRPr="00A5628E">
              <w:rPr>
                <w:rFonts w:cstheme="minorHAnsi"/>
                <w:b/>
                <w:bCs/>
                <w:highlight w:val="yellow"/>
              </w:rPr>
              <w:t>TIME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164D58" w:rsidRPr="00A5628E" w:rsidRDefault="00164D58" w:rsidP="007C287B">
            <w:pPr>
              <w:spacing w:after="0"/>
              <w:jc w:val="center"/>
              <w:rPr>
                <w:rFonts w:cstheme="minorHAnsi"/>
                <w:b/>
                <w:bCs/>
                <w:szCs w:val="18"/>
                <w:highlight w:val="yellow"/>
              </w:rPr>
            </w:pPr>
          </w:p>
          <w:p w:rsidR="00164D58" w:rsidRPr="00A5628E" w:rsidRDefault="00164D58" w:rsidP="007C287B">
            <w:pPr>
              <w:spacing w:after="0"/>
              <w:jc w:val="center"/>
              <w:rPr>
                <w:rFonts w:cstheme="minorHAnsi"/>
                <w:b/>
                <w:bCs/>
                <w:sz w:val="18"/>
                <w:szCs w:val="18"/>
                <w:highlight w:val="yellow"/>
              </w:rPr>
            </w:pPr>
            <w:r>
              <w:rPr>
                <w:rFonts w:cstheme="minorHAnsi"/>
                <w:b/>
                <w:bCs/>
                <w:szCs w:val="18"/>
                <w:highlight w:val="yellow"/>
              </w:rPr>
              <w:t>Responsible</w:t>
            </w:r>
          </w:p>
        </w:tc>
        <w:tc>
          <w:tcPr>
            <w:tcW w:w="9270" w:type="dxa"/>
            <w:gridSpan w:val="2"/>
            <w:tcBorders>
              <w:top w:val="single" w:sz="4" w:space="0" w:color="auto"/>
              <w:left w:val="single" w:sz="4" w:space="0" w:color="auto"/>
              <w:bottom w:val="single" w:sz="4" w:space="0" w:color="auto"/>
              <w:right w:val="single" w:sz="4" w:space="0" w:color="auto"/>
            </w:tcBorders>
            <w:shd w:val="clear" w:color="auto" w:fill="FFFF00"/>
          </w:tcPr>
          <w:p w:rsidR="00164D58" w:rsidRDefault="00164D58" w:rsidP="007C287B">
            <w:pPr>
              <w:spacing w:after="0"/>
              <w:jc w:val="center"/>
              <w:rPr>
                <w:rFonts w:cstheme="minorHAnsi"/>
                <w:b/>
                <w:bCs/>
                <w:highlight w:val="yellow"/>
              </w:rPr>
            </w:pPr>
          </w:p>
          <w:p w:rsidR="00164D58" w:rsidRPr="00A5628E" w:rsidRDefault="00164D58" w:rsidP="007C287B">
            <w:pPr>
              <w:spacing w:after="0"/>
              <w:jc w:val="center"/>
              <w:rPr>
                <w:rFonts w:cstheme="minorHAnsi"/>
                <w:b/>
                <w:bCs/>
                <w:highlight w:val="yellow"/>
              </w:rPr>
            </w:pPr>
            <w:r>
              <w:rPr>
                <w:rFonts w:cstheme="minorHAnsi"/>
                <w:b/>
                <w:bCs/>
                <w:highlight w:val="yellow"/>
              </w:rPr>
              <w:t>Summary</w:t>
            </w:r>
          </w:p>
        </w:tc>
      </w:tr>
      <w:tr w:rsidR="00164D58" w:rsidRPr="00A5628E" w:rsidTr="00A4416E">
        <w:trPr>
          <w:trHeight w:val="583"/>
        </w:trPr>
        <w:tc>
          <w:tcPr>
            <w:tcW w:w="34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64D58" w:rsidRPr="00944CBB" w:rsidRDefault="00BB4082" w:rsidP="007C287B">
            <w:pPr>
              <w:spacing w:after="0"/>
              <w:rPr>
                <w:rFonts w:cstheme="minorHAnsi"/>
                <w:color w:val="000000"/>
              </w:rPr>
            </w:pPr>
            <w:r>
              <w:rPr>
                <w:rFonts w:ascii="Arial" w:hAnsi="Arial" w:cs="Arial"/>
                <w:color w:val="000000"/>
                <w:sz w:val="20"/>
                <w:szCs w:val="20"/>
              </w:rPr>
              <w:t xml:space="preserve">Welcome/Attendance/Minutes </w:t>
            </w:r>
          </w:p>
        </w:tc>
        <w:tc>
          <w:tcPr>
            <w:tcW w:w="8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64D58" w:rsidRPr="00A5628E" w:rsidRDefault="00BB4082" w:rsidP="007C287B">
            <w:pPr>
              <w:rPr>
                <w:rFonts w:cstheme="minorHAnsi"/>
              </w:rPr>
            </w:pPr>
            <w:r>
              <w:rPr>
                <w:rFonts w:cstheme="minorHAnsi"/>
              </w:rPr>
              <w:t>5 Min</w:t>
            </w:r>
          </w:p>
        </w:tc>
        <w:tc>
          <w:tcPr>
            <w:tcW w:w="144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64D58" w:rsidRPr="00A5628E" w:rsidRDefault="00E00123" w:rsidP="007C287B">
            <w:pPr>
              <w:spacing w:after="0"/>
              <w:rPr>
                <w:rFonts w:cstheme="minorHAnsi"/>
              </w:rPr>
            </w:pPr>
            <w:r>
              <w:rPr>
                <w:rFonts w:cstheme="minorHAnsi"/>
              </w:rPr>
              <w:t>Reed</w:t>
            </w:r>
          </w:p>
        </w:tc>
        <w:tc>
          <w:tcPr>
            <w:tcW w:w="9270" w:type="dxa"/>
            <w:gridSpan w:val="2"/>
            <w:tcBorders>
              <w:top w:val="single" w:sz="4" w:space="0" w:color="auto"/>
              <w:left w:val="nil"/>
              <w:bottom w:val="single" w:sz="4" w:space="0" w:color="auto"/>
              <w:right w:val="single" w:sz="8" w:space="0" w:color="auto"/>
            </w:tcBorders>
          </w:tcPr>
          <w:p w:rsidR="00FF725E" w:rsidRPr="00A5628E" w:rsidRDefault="00FF725E" w:rsidP="00F70463">
            <w:pPr>
              <w:rPr>
                <w:rFonts w:cstheme="minorHAnsi"/>
              </w:rPr>
            </w:pPr>
          </w:p>
        </w:tc>
      </w:tr>
      <w:tr w:rsidR="00F70463" w:rsidRPr="00A5628E" w:rsidTr="00A4416E">
        <w:trPr>
          <w:trHeight w:val="583"/>
        </w:trPr>
        <w:tc>
          <w:tcPr>
            <w:tcW w:w="34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70463" w:rsidRPr="00A4416E" w:rsidRDefault="00F70463" w:rsidP="00F70463">
            <w:r w:rsidRPr="00A4416E">
              <w:t>Agenda:</w:t>
            </w:r>
          </w:p>
          <w:p w:rsidR="00613906" w:rsidRDefault="00613906" w:rsidP="00BA03BE">
            <w:pPr>
              <w:pStyle w:val="ListParagraph"/>
              <w:numPr>
                <w:ilvl w:val="0"/>
                <w:numId w:val="6"/>
              </w:numPr>
              <w:spacing w:after="0" w:line="240" w:lineRule="auto"/>
              <w:contextualSpacing w:val="0"/>
            </w:pPr>
            <w:r>
              <w:t>Review Minutes</w:t>
            </w:r>
          </w:p>
          <w:p w:rsidR="00BA03BE" w:rsidRPr="00A4416E" w:rsidRDefault="00BA03BE" w:rsidP="00BA03BE">
            <w:pPr>
              <w:pStyle w:val="ListParagraph"/>
              <w:numPr>
                <w:ilvl w:val="0"/>
                <w:numId w:val="6"/>
              </w:numPr>
              <w:spacing w:after="0" w:line="240" w:lineRule="auto"/>
              <w:contextualSpacing w:val="0"/>
            </w:pPr>
            <w:r w:rsidRPr="00A4416E">
              <w:t>General updates, additions to Agenda</w:t>
            </w:r>
          </w:p>
          <w:p w:rsidR="00137E51" w:rsidRPr="00A4416E" w:rsidRDefault="00137E51" w:rsidP="00F70463">
            <w:pPr>
              <w:pStyle w:val="ListParagraph"/>
              <w:numPr>
                <w:ilvl w:val="0"/>
                <w:numId w:val="6"/>
              </w:numPr>
              <w:spacing w:after="0" w:line="240" w:lineRule="auto"/>
              <w:contextualSpacing w:val="0"/>
            </w:pPr>
            <w:r w:rsidRPr="00A4416E">
              <w:t xml:space="preserve">How to reference </w:t>
            </w:r>
            <w:r w:rsidR="00296E5E">
              <w:t>ONC “Take Homes”</w:t>
            </w:r>
            <w:r w:rsidRPr="00A4416E">
              <w:t xml:space="preserve"> in RMES path forward.</w:t>
            </w:r>
          </w:p>
          <w:p w:rsidR="00F70463" w:rsidRPr="00A4416E" w:rsidRDefault="00137E51" w:rsidP="00F70463">
            <w:pPr>
              <w:pStyle w:val="ListParagraph"/>
              <w:numPr>
                <w:ilvl w:val="0"/>
                <w:numId w:val="6"/>
              </w:numPr>
              <w:spacing w:after="0" w:line="240" w:lineRule="auto"/>
              <w:contextualSpacing w:val="0"/>
            </w:pPr>
            <w:r w:rsidRPr="00A4416E">
              <w:t xml:space="preserve">Update on </w:t>
            </w:r>
            <w:r w:rsidR="00F70463" w:rsidRPr="00A4416E">
              <w:t xml:space="preserve"> “To Verify” </w:t>
            </w:r>
          </w:p>
          <w:p w:rsidR="00F70463" w:rsidRPr="00A4416E" w:rsidRDefault="00137E51" w:rsidP="00137E51">
            <w:pPr>
              <w:pStyle w:val="ListParagraph"/>
              <w:numPr>
                <w:ilvl w:val="0"/>
                <w:numId w:val="6"/>
              </w:numPr>
              <w:spacing w:after="0" w:line="240" w:lineRule="auto"/>
              <w:contextualSpacing w:val="0"/>
            </w:pPr>
            <w:r w:rsidRPr="00A4416E">
              <w:t>Lifecycle events curation coordination with Security, FHIR (and Structured Docs?)</w:t>
            </w:r>
          </w:p>
          <w:p w:rsidR="00F70463" w:rsidRPr="00A4416E" w:rsidRDefault="00F70463" w:rsidP="00F70463">
            <w:pPr>
              <w:pStyle w:val="ListParagraph"/>
              <w:numPr>
                <w:ilvl w:val="0"/>
                <w:numId w:val="6"/>
              </w:numPr>
              <w:spacing w:after="0" w:line="240" w:lineRule="auto"/>
              <w:contextualSpacing w:val="0"/>
            </w:pPr>
            <w:r w:rsidRPr="00A4416E">
              <w:t>Ideas, observations on how this may impact planning for a Release 2 of the RMES Profile.</w:t>
            </w:r>
          </w:p>
          <w:p w:rsidR="00F70463" w:rsidRDefault="00F70463" w:rsidP="007C287B">
            <w:pPr>
              <w:spacing w:after="0"/>
              <w:rPr>
                <w:rFonts w:ascii="Arial" w:hAnsi="Arial" w:cs="Arial"/>
                <w:color w:val="000000"/>
                <w:sz w:val="20"/>
                <w:szCs w:val="20"/>
              </w:rPr>
            </w:pPr>
          </w:p>
        </w:tc>
        <w:tc>
          <w:tcPr>
            <w:tcW w:w="8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0463" w:rsidRDefault="00F70463" w:rsidP="007C287B">
            <w:pPr>
              <w:rPr>
                <w:rFonts w:cstheme="minorHAnsi"/>
              </w:rPr>
            </w:pPr>
          </w:p>
        </w:tc>
        <w:tc>
          <w:tcPr>
            <w:tcW w:w="144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0463" w:rsidRDefault="00F70463" w:rsidP="007C287B">
            <w:pPr>
              <w:spacing w:after="0"/>
              <w:rPr>
                <w:rFonts w:cstheme="minorHAnsi"/>
              </w:rPr>
            </w:pPr>
          </w:p>
        </w:tc>
        <w:tc>
          <w:tcPr>
            <w:tcW w:w="9270" w:type="dxa"/>
            <w:gridSpan w:val="2"/>
            <w:tcBorders>
              <w:top w:val="single" w:sz="4" w:space="0" w:color="auto"/>
              <w:left w:val="nil"/>
              <w:bottom w:val="single" w:sz="4" w:space="0" w:color="auto"/>
              <w:right w:val="single" w:sz="8" w:space="0" w:color="auto"/>
            </w:tcBorders>
          </w:tcPr>
          <w:p w:rsidR="00C043BA" w:rsidRDefault="00C043BA" w:rsidP="00D561F7">
            <w:pPr>
              <w:rPr>
                <w:rFonts w:cstheme="minorHAnsi"/>
              </w:rPr>
            </w:pPr>
          </w:p>
          <w:p w:rsidR="000638F9" w:rsidRDefault="006B7CFE" w:rsidP="006B7CFE">
            <w:pPr>
              <w:spacing w:after="0"/>
              <w:rPr>
                <w:rFonts w:cstheme="minorHAnsi"/>
                <w:b/>
                <w:u w:val="single"/>
              </w:rPr>
            </w:pPr>
            <w:r>
              <w:rPr>
                <w:rFonts w:cstheme="minorHAnsi"/>
                <w:b/>
                <w:u w:val="single"/>
              </w:rPr>
              <w:t>Review</w:t>
            </w:r>
            <w:r w:rsidR="00E07E68">
              <w:rPr>
                <w:rFonts w:cstheme="minorHAnsi"/>
                <w:b/>
                <w:u w:val="single"/>
              </w:rPr>
              <w:t>ed</w:t>
            </w:r>
            <w:r>
              <w:rPr>
                <w:rFonts w:cstheme="minorHAnsi"/>
                <w:b/>
                <w:u w:val="single"/>
              </w:rPr>
              <w:t xml:space="preserve"> minutes</w:t>
            </w:r>
            <w:r w:rsidR="00E07E68">
              <w:rPr>
                <w:rFonts w:cstheme="minorHAnsi"/>
                <w:b/>
                <w:u w:val="single"/>
              </w:rPr>
              <w:t xml:space="preserve"> from 12/05, OK’d</w:t>
            </w:r>
          </w:p>
          <w:p w:rsidR="000638F9" w:rsidRDefault="000638F9" w:rsidP="006B7CFE">
            <w:pPr>
              <w:spacing w:after="0"/>
              <w:rPr>
                <w:rFonts w:cstheme="minorHAnsi"/>
                <w:b/>
                <w:u w:val="single"/>
              </w:rPr>
            </w:pPr>
          </w:p>
          <w:p w:rsidR="000638F9" w:rsidRDefault="00C8288F" w:rsidP="006B7CFE">
            <w:pPr>
              <w:spacing w:after="0"/>
              <w:rPr>
                <w:rFonts w:cstheme="minorHAnsi"/>
              </w:rPr>
            </w:pPr>
            <w:r>
              <w:rPr>
                <w:rFonts w:cstheme="minorHAnsi"/>
                <w:b/>
                <w:u w:val="single"/>
              </w:rPr>
              <w:t>ONC take-homes</w:t>
            </w:r>
            <w:r w:rsidR="00E07E68">
              <w:rPr>
                <w:rFonts w:cstheme="minorHAnsi"/>
                <w:b/>
                <w:u w:val="single"/>
              </w:rPr>
              <w:t xml:space="preserve"> update</w:t>
            </w:r>
            <w:r>
              <w:rPr>
                <w:rFonts w:cstheme="minorHAnsi"/>
                <w:b/>
                <w:u w:val="single"/>
              </w:rPr>
              <w:t>:</w:t>
            </w:r>
          </w:p>
          <w:p w:rsidR="00C8288F" w:rsidRDefault="00C8288F" w:rsidP="006B7CFE">
            <w:pPr>
              <w:spacing w:after="0"/>
              <w:rPr>
                <w:rFonts w:cstheme="minorHAnsi"/>
              </w:rPr>
            </w:pPr>
            <w:r>
              <w:rPr>
                <w:rFonts w:cstheme="minorHAnsi"/>
              </w:rPr>
              <w:t xml:space="preserve">Michelle: Note of apparent uncertainty on Signatures, still </w:t>
            </w:r>
            <w:r w:rsidR="00E07E68">
              <w:rPr>
                <w:rFonts w:cstheme="minorHAnsi"/>
              </w:rPr>
              <w:t>appears to be increased interest in electronic signatures but not</w:t>
            </w:r>
            <w:r w:rsidR="008A09AF">
              <w:rPr>
                <w:rFonts w:cstheme="minorHAnsi"/>
              </w:rPr>
              <w:t xml:space="preserve"> known the actual </w:t>
            </w:r>
            <w:r w:rsidR="00E07E68">
              <w:rPr>
                <w:rFonts w:cstheme="minorHAnsi"/>
              </w:rPr>
              <w:t xml:space="preserve">of degree of uptake </w:t>
            </w:r>
            <w:r w:rsidR="008A09AF">
              <w:rPr>
                <w:rFonts w:cstheme="minorHAnsi"/>
              </w:rPr>
              <w:t xml:space="preserve">of “best practices” or standardization or Standards uptake.    One area of interest is emerging from increasing use of </w:t>
            </w:r>
            <w:proofErr w:type="gramStart"/>
            <w:r w:rsidR="008A09AF">
              <w:rPr>
                <w:rFonts w:cstheme="minorHAnsi"/>
              </w:rPr>
              <w:t>patient  portals</w:t>
            </w:r>
            <w:proofErr w:type="gramEnd"/>
            <w:r w:rsidR="008A09AF">
              <w:rPr>
                <w:rFonts w:cstheme="minorHAnsi"/>
              </w:rPr>
              <w:t xml:space="preserve"> and </w:t>
            </w:r>
            <w:proofErr w:type="spellStart"/>
            <w:r w:rsidR="008A09AF">
              <w:rPr>
                <w:rFonts w:cstheme="minorHAnsi"/>
              </w:rPr>
              <w:t>their</w:t>
            </w:r>
            <w:proofErr w:type="spellEnd"/>
            <w:r w:rsidR="008A09AF">
              <w:rPr>
                <w:rFonts w:cstheme="minorHAnsi"/>
              </w:rPr>
              <w:t xml:space="preserve"> exposure of multiple versions, can be unnerving, confusing.    The relationship of Attest to “signing” still seems variable.</w:t>
            </w:r>
          </w:p>
          <w:p w:rsidR="00C8288F" w:rsidRDefault="00C8288F" w:rsidP="006B7CFE">
            <w:pPr>
              <w:spacing w:after="0"/>
              <w:rPr>
                <w:rFonts w:cstheme="minorHAnsi"/>
              </w:rPr>
            </w:pPr>
          </w:p>
          <w:p w:rsidR="00C8288F" w:rsidRDefault="00C8288F" w:rsidP="006B7CFE">
            <w:pPr>
              <w:spacing w:after="0"/>
              <w:rPr>
                <w:rFonts w:cstheme="minorHAnsi"/>
              </w:rPr>
            </w:pPr>
            <w:r>
              <w:rPr>
                <w:rFonts w:cstheme="minorHAnsi"/>
              </w:rPr>
              <w:t>Beth: Multi-versions is topic of current interes</w:t>
            </w:r>
            <w:r w:rsidR="008A09AF">
              <w:rPr>
                <w:rFonts w:cstheme="minorHAnsi"/>
              </w:rPr>
              <w:t>t in VA system, ongoing project.   Per different end-use requirements they may produce up to seven different-appearing versions of a “record”.</w:t>
            </w:r>
          </w:p>
          <w:p w:rsidR="008A09AF" w:rsidRDefault="008A09AF" w:rsidP="006B7CFE">
            <w:pPr>
              <w:spacing w:after="0"/>
              <w:rPr>
                <w:rFonts w:cstheme="minorHAnsi"/>
              </w:rPr>
            </w:pPr>
          </w:p>
          <w:p w:rsidR="008A09AF" w:rsidRDefault="008A09AF" w:rsidP="006B7CFE">
            <w:pPr>
              <w:spacing w:after="0"/>
              <w:rPr>
                <w:rFonts w:cstheme="minorHAnsi"/>
              </w:rPr>
            </w:pPr>
            <w:r>
              <w:rPr>
                <w:rFonts w:cstheme="minorHAnsi"/>
              </w:rPr>
              <w:t>Reed:   Highlighting the relationship of Lifecycle Event (LE) “To Attest” with “signature event” is  possibly a central theme or central requirement for both follow on to ONC meeting and also to future RMES R2 due in part to connectivity with primary stakeholder CMS.     One important Use Case element is the CMS interest in a “Digital Certificate Signature (DCS)-signed Record Entry” to be definable as identical or otherwise indistinguishable from the “original record of care”.    (Understanding that there is a wealth of ambiguity in that description, meriting a Use Case.)   Would be also good to point to “To Attest” as of possible interest to ONC as a point for “what’s next” along with “To Verify” described at the event.</w:t>
            </w:r>
          </w:p>
          <w:p w:rsidR="00547F7F" w:rsidRDefault="00547F7F" w:rsidP="006B7CFE">
            <w:pPr>
              <w:spacing w:after="0"/>
              <w:rPr>
                <w:rFonts w:cstheme="minorHAnsi"/>
              </w:rPr>
            </w:pPr>
          </w:p>
          <w:p w:rsidR="00547F7F" w:rsidRDefault="00547F7F" w:rsidP="006B7CFE">
            <w:pPr>
              <w:spacing w:after="0"/>
              <w:rPr>
                <w:rFonts w:cstheme="minorHAnsi"/>
              </w:rPr>
            </w:pPr>
            <w:r>
              <w:rPr>
                <w:rFonts w:cstheme="minorHAnsi"/>
              </w:rPr>
              <w:t>Gary: To outreach to Mark at ONC on F/U and</w:t>
            </w:r>
            <w:r w:rsidR="00CB1667">
              <w:rPr>
                <w:rFonts w:cstheme="minorHAnsi"/>
              </w:rPr>
              <w:t xml:space="preserve"> </w:t>
            </w:r>
            <w:r w:rsidR="008A09AF">
              <w:rPr>
                <w:rFonts w:cstheme="minorHAnsi"/>
              </w:rPr>
              <w:t>will note To Verify, To Attest.    (Earlier Gary had also noted that LE “To Attest” includes reference to “signature” and further description of how DCS would fit into overall scheme of things useful)</w:t>
            </w:r>
          </w:p>
          <w:p w:rsidR="00CB1667" w:rsidRDefault="00CB1667" w:rsidP="006B7CFE">
            <w:pPr>
              <w:spacing w:after="0"/>
              <w:rPr>
                <w:rFonts w:cstheme="minorHAnsi"/>
              </w:rPr>
            </w:pPr>
          </w:p>
          <w:p w:rsidR="00F3717A" w:rsidRDefault="00F3717A" w:rsidP="006B7CFE">
            <w:pPr>
              <w:spacing w:after="0"/>
              <w:rPr>
                <w:rFonts w:cstheme="minorHAnsi"/>
              </w:rPr>
            </w:pPr>
            <w:r>
              <w:rPr>
                <w:rFonts w:cstheme="minorHAnsi"/>
              </w:rPr>
              <w:t xml:space="preserve">Reed:  Noted that in last function testing for EHRs 2009, all 5 of leading vendor tests permitted alteration of “signed” records without highlighting the resulting record as modified.    No idea whether things have changed.   Seemed “sign” event or “save” event actually only functions as if LE “To Retain”.   Has anyone else observed more recent examples?  </w:t>
            </w:r>
          </w:p>
          <w:p w:rsidR="00F3717A" w:rsidRDefault="00F3717A" w:rsidP="006B7CFE">
            <w:pPr>
              <w:spacing w:after="0"/>
              <w:rPr>
                <w:rFonts w:cstheme="minorHAnsi"/>
              </w:rPr>
            </w:pPr>
          </w:p>
          <w:p w:rsidR="00F3717A" w:rsidRDefault="00F3717A" w:rsidP="006B7CFE">
            <w:pPr>
              <w:spacing w:after="0"/>
              <w:rPr>
                <w:rFonts w:cstheme="minorHAnsi"/>
              </w:rPr>
            </w:pPr>
            <w:r>
              <w:rPr>
                <w:rFonts w:cstheme="minorHAnsi"/>
              </w:rPr>
              <w:t xml:space="preserve">Michelle notes apparent “sign” events that don’t seem to necessarily include functions usually associated with signature.   </w:t>
            </w:r>
          </w:p>
          <w:p w:rsidR="00F3717A" w:rsidRDefault="00F3717A" w:rsidP="006B7CFE">
            <w:pPr>
              <w:spacing w:after="0"/>
              <w:rPr>
                <w:rFonts w:cstheme="minorHAnsi"/>
              </w:rPr>
            </w:pPr>
          </w:p>
          <w:p w:rsidR="00F3717A" w:rsidRDefault="00F3717A" w:rsidP="006B7CFE">
            <w:pPr>
              <w:spacing w:after="0"/>
              <w:rPr>
                <w:rFonts w:cstheme="minorHAnsi"/>
              </w:rPr>
            </w:pPr>
            <w:r>
              <w:rPr>
                <w:rFonts w:cstheme="minorHAnsi"/>
              </w:rPr>
              <w:t xml:space="preserve">Kim will look up current documentation from American Bar Association on electronic signatures and DCS, also legal aspects of signature as a symbolic event.  </w:t>
            </w:r>
          </w:p>
          <w:p w:rsidR="00F3717A" w:rsidRDefault="00F3717A" w:rsidP="006B7CFE">
            <w:pPr>
              <w:spacing w:after="0"/>
              <w:rPr>
                <w:rFonts w:cstheme="minorHAnsi"/>
              </w:rPr>
            </w:pPr>
          </w:p>
          <w:p w:rsidR="00CB1667" w:rsidRDefault="00F3717A" w:rsidP="006B7CFE">
            <w:pPr>
              <w:spacing w:after="0"/>
              <w:rPr>
                <w:rFonts w:cstheme="minorHAnsi"/>
              </w:rPr>
            </w:pPr>
            <w:r>
              <w:rPr>
                <w:rFonts w:cstheme="minorHAnsi"/>
              </w:rPr>
              <w:t xml:space="preserve">Possible discussions topic(s) at January WG meeting in San Antonio.   Dr. Julia </w:t>
            </w:r>
            <w:proofErr w:type="spellStart"/>
            <w:r>
              <w:rPr>
                <w:rFonts w:cstheme="minorHAnsi"/>
              </w:rPr>
              <w:t>Skapik</w:t>
            </w:r>
            <w:proofErr w:type="spellEnd"/>
            <w:r>
              <w:rPr>
                <w:rFonts w:cstheme="minorHAnsi"/>
              </w:rPr>
              <w:t xml:space="preserve"> and Steve Posner likely to attend.   Gary will check, consider targeted meeting during WG.</w:t>
            </w:r>
            <w:r w:rsidR="00DC5C77">
              <w:rPr>
                <w:rFonts w:cstheme="minorHAnsi"/>
              </w:rPr>
              <w:t xml:space="preserve"> </w:t>
            </w:r>
          </w:p>
          <w:p w:rsidR="00076EA7" w:rsidRDefault="00076EA7" w:rsidP="006B7CFE">
            <w:pPr>
              <w:spacing w:after="0"/>
              <w:rPr>
                <w:rFonts w:cstheme="minorHAnsi"/>
              </w:rPr>
            </w:pPr>
          </w:p>
          <w:p w:rsidR="00076EA7" w:rsidRDefault="00F3717A" w:rsidP="006B7CFE">
            <w:pPr>
              <w:spacing w:after="0"/>
              <w:rPr>
                <w:rFonts w:cstheme="minorHAnsi"/>
              </w:rPr>
            </w:pPr>
            <w:r>
              <w:rPr>
                <w:rFonts w:cstheme="minorHAnsi"/>
              </w:rPr>
              <w:t xml:space="preserve">Question: </w:t>
            </w:r>
            <w:r w:rsidR="00076EA7">
              <w:rPr>
                <w:rFonts w:cstheme="minorHAnsi"/>
              </w:rPr>
              <w:t xml:space="preserve">Do we need a Use </w:t>
            </w:r>
            <w:proofErr w:type="gramStart"/>
            <w:r w:rsidR="00076EA7">
              <w:rPr>
                <w:rFonts w:cstheme="minorHAnsi"/>
              </w:rPr>
              <w:t>Case ?</w:t>
            </w:r>
            <w:proofErr w:type="gramEnd"/>
            <w:r w:rsidR="00076EA7">
              <w:rPr>
                <w:rFonts w:cstheme="minorHAnsi"/>
              </w:rPr>
              <w:t xml:space="preserve">    Is there a Use Case Simplification </w:t>
            </w:r>
            <w:r w:rsidR="00A447B5">
              <w:rPr>
                <w:rFonts w:cstheme="minorHAnsi"/>
              </w:rPr>
              <w:t xml:space="preserve">(Authoring) </w:t>
            </w:r>
            <w:r w:rsidR="00076EA7">
              <w:rPr>
                <w:rFonts w:cstheme="minorHAnsi"/>
              </w:rPr>
              <w:t>work</w:t>
            </w:r>
            <w:r w:rsidR="00FA2D48">
              <w:rPr>
                <w:rFonts w:cstheme="minorHAnsi"/>
              </w:rPr>
              <w:t xml:space="preserve"> opportunity or utility here?</w:t>
            </w:r>
            <w:r w:rsidR="00AC3D94">
              <w:rPr>
                <w:rFonts w:cstheme="minorHAnsi"/>
              </w:rPr>
              <w:t xml:space="preserve">  </w:t>
            </w:r>
            <w:r>
              <w:rPr>
                <w:rFonts w:cstheme="minorHAnsi"/>
              </w:rPr>
              <w:t xml:space="preserve">Gary updates:  </w:t>
            </w:r>
            <w:r w:rsidR="004E0A3D">
              <w:rPr>
                <w:rFonts w:cstheme="minorHAnsi"/>
              </w:rPr>
              <w:t>Being used for the Immunization Functional Profile</w:t>
            </w:r>
            <w:r w:rsidR="00A447B5">
              <w:rPr>
                <w:rFonts w:cstheme="minorHAnsi"/>
              </w:rPr>
              <w:t>.   Gary is working on merging the Use Case Authoring and the Profile Tool</w:t>
            </w:r>
            <w:r>
              <w:rPr>
                <w:rFonts w:cstheme="minorHAnsi"/>
              </w:rPr>
              <w:t xml:space="preserve"> (both in Enterprise Architect).   Those tools need additional development and so bringing attention to them should also underline the necessity of funding their further development.</w:t>
            </w:r>
          </w:p>
          <w:p w:rsidR="00F3717A" w:rsidRDefault="00F3717A" w:rsidP="006B7CFE">
            <w:pPr>
              <w:spacing w:after="0"/>
              <w:rPr>
                <w:rFonts w:cstheme="minorHAnsi"/>
              </w:rPr>
            </w:pPr>
          </w:p>
          <w:p w:rsidR="00F3717A" w:rsidRDefault="00F3717A" w:rsidP="006B7CFE">
            <w:pPr>
              <w:spacing w:after="0"/>
              <w:rPr>
                <w:rFonts w:cstheme="minorHAnsi"/>
              </w:rPr>
            </w:pPr>
            <w:r>
              <w:rPr>
                <w:rFonts w:cstheme="minorHAnsi"/>
              </w:rPr>
              <w:t xml:space="preserve">Summary: </w:t>
            </w:r>
          </w:p>
          <w:p w:rsidR="00F3717A" w:rsidRDefault="00F3717A" w:rsidP="00F3717A">
            <w:pPr>
              <w:pStyle w:val="ListParagraph"/>
              <w:numPr>
                <w:ilvl w:val="0"/>
                <w:numId w:val="10"/>
              </w:numPr>
              <w:spacing w:after="0"/>
              <w:rPr>
                <w:rFonts w:cstheme="minorHAnsi"/>
              </w:rPr>
            </w:pPr>
            <w:r>
              <w:rPr>
                <w:rFonts w:cstheme="minorHAnsi"/>
              </w:rPr>
              <w:t>Principle topics for an RMES R2 Profile will at least emphasize Lifecycle Events updates, especially</w:t>
            </w:r>
          </w:p>
          <w:p w:rsidR="00F3717A" w:rsidRDefault="00F3717A" w:rsidP="00F3717A">
            <w:pPr>
              <w:pStyle w:val="ListParagraph"/>
              <w:numPr>
                <w:ilvl w:val="1"/>
                <w:numId w:val="10"/>
              </w:numPr>
              <w:spacing w:after="0"/>
              <w:rPr>
                <w:rFonts w:cstheme="minorHAnsi"/>
              </w:rPr>
            </w:pPr>
            <w:r>
              <w:rPr>
                <w:rFonts w:cstheme="minorHAnsi"/>
              </w:rPr>
              <w:t>To Originate and To Retain and To Receive</w:t>
            </w:r>
          </w:p>
          <w:p w:rsidR="00F3717A" w:rsidRDefault="00F3717A" w:rsidP="00F3717A">
            <w:pPr>
              <w:pStyle w:val="ListParagraph"/>
              <w:numPr>
                <w:ilvl w:val="1"/>
                <w:numId w:val="10"/>
              </w:numPr>
              <w:spacing w:after="0"/>
              <w:rPr>
                <w:rFonts w:cstheme="minorHAnsi"/>
              </w:rPr>
            </w:pPr>
            <w:r>
              <w:rPr>
                <w:rFonts w:cstheme="minorHAnsi"/>
              </w:rPr>
              <w:t>To Verify</w:t>
            </w:r>
          </w:p>
          <w:p w:rsidR="00F3717A" w:rsidRDefault="00F3717A" w:rsidP="00F3717A">
            <w:pPr>
              <w:pStyle w:val="ListParagraph"/>
              <w:numPr>
                <w:ilvl w:val="1"/>
                <w:numId w:val="10"/>
              </w:numPr>
              <w:spacing w:after="0"/>
              <w:rPr>
                <w:rFonts w:cstheme="minorHAnsi"/>
              </w:rPr>
            </w:pPr>
            <w:r>
              <w:rPr>
                <w:rFonts w:cstheme="minorHAnsi"/>
              </w:rPr>
              <w:t>To Attest</w:t>
            </w:r>
          </w:p>
          <w:p w:rsidR="00F3717A" w:rsidRDefault="00F3717A" w:rsidP="00F3717A">
            <w:pPr>
              <w:pStyle w:val="ListParagraph"/>
              <w:numPr>
                <w:ilvl w:val="1"/>
                <w:numId w:val="10"/>
              </w:numPr>
              <w:spacing w:after="0"/>
              <w:rPr>
                <w:rFonts w:cstheme="minorHAnsi"/>
              </w:rPr>
            </w:pPr>
            <w:r>
              <w:rPr>
                <w:rFonts w:cstheme="minorHAnsi"/>
              </w:rPr>
              <w:t>To Amend</w:t>
            </w:r>
          </w:p>
          <w:p w:rsidR="00F3717A" w:rsidRDefault="00F3717A" w:rsidP="00F3717A">
            <w:pPr>
              <w:pStyle w:val="ListParagraph"/>
              <w:numPr>
                <w:ilvl w:val="0"/>
                <w:numId w:val="10"/>
              </w:numPr>
              <w:spacing w:after="0"/>
              <w:rPr>
                <w:rFonts w:cstheme="minorHAnsi"/>
              </w:rPr>
            </w:pPr>
            <w:r>
              <w:rPr>
                <w:rFonts w:cstheme="minorHAnsi"/>
              </w:rPr>
              <w:t>Connect with primary stakeholder CMS and connect, if possible with Home Health initiative due to its prioritization by CMS and by HHS OIG</w:t>
            </w:r>
          </w:p>
          <w:p w:rsidR="00F3717A" w:rsidRDefault="00F3717A" w:rsidP="00F3717A">
            <w:pPr>
              <w:spacing w:after="0"/>
              <w:rPr>
                <w:rFonts w:cstheme="minorHAnsi"/>
              </w:rPr>
            </w:pPr>
          </w:p>
          <w:p w:rsidR="00F3717A" w:rsidRDefault="00F3717A" w:rsidP="00F3717A">
            <w:pPr>
              <w:spacing w:after="0"/>
              <w:rPr>
                <w:rFonts w:cstheme="minorHAnsi"/>
              </w:rPr>
            </w:pPr>
            <w:r>
              <w:rPr>
                <w:rFonts w:cstheme="minorHAnsi"/>
              </w:rPr>
              <w:t>Additional Topics:</w:t>
            </w:r>
          </w:p>
          <w:p w:rsidR="00F3717A" w:rsidRDefault="00F3717A" w:rsidP="00F3717A">
            <w:pPr>
              <w:pStyle w:val="ListParagraph"/>
              <w:numPr>
                <w:ilvl w:val="0"/>
                <w:numId w:val="11"/>
              </w:numPr>
              <w:spacing w:after="0"/>
              <w:rPr>
                <w:rFonts w:cstheme="minorHAnsi"/>
              </w:rPr>
            </w:pPr>
            <w:r>
              <w:rPr>
                <w:rFonts w:cstheme="minorHAnsi"/>
              </w:rPr>
              <w:lastRenderedPageBreak/>
              <w:t>Cures Act</w:t>
            </w:r>
          </w:p>
          <w:p w:rsidR="006D5FEB" w:rsidRDefault="006D5FEB" w:rsidP="006D5FEB">
            <w:pPr>
              <w:pStyle w:val="ListParagraph"/>
              <w:numPr>
                <w:ilvl w:val="1"/>
                <w:numId w:val="11"/>
              </w:numPr>
              <w:spacing w:after="0"/>
              <w:rPr>
                <w:rFonts w:cstheme="minorHAnsi"/>
              </w:rPr>
            </w:pPr>
            <w:r>
              <w:rPr>
                <w:rFonts w:cstheme="minorHAnsi"/>
              </w:rPr>
              <w:t>Kim notes applicability to our work and vice-versa.</w:t>
            </w:r>
          </w:p>
          <w:p w:rsidR="00F3717A" w:rsidRDefault="006D5FEB" w:rsidP="006D5FEB">
            <w:pPr>
              <w:pStyle w:val="ListParagraph"/>
              <w:numPr>
                <w:ilvl w:val="1"/>
                <w:numId w:val="11"/>
              </w:numPr>
              <w:spacing w:after="0"/>
              <w:rPr>
                <w:rFonts w:cstheme="minorHAnsi"/>
              </w:rPr>
            </w:pPr>
            <w:r>
              <w:rPr>
                <w:rFonts w:cstheme="minorHAnsi"/>
              </w:rPr>
              <w:t>Kim and Michelle circulating resources and will brief on that at the next meeting on the 19</w:t>
            </w:r>
            <w:r w:rsidRPr="006D5FEB">
              <w:rPr>
                <w:rFonts w:cstheme="minorHAnsi"/>
                <w:vertAlign w:val="superscript"/>
              </w:rPr>
              <w:t>th</w:t>
            </w:r>
            <w:r>
              <w:rPr>
                <w:rFonts w:cstheme="minorHAnsi"/>
              </w:rPr>
              <w:t>, how it can connect to current direction for ONC and RMES R2 in support of CMS</w:t>
            </w:r>
          </w:p>
          <w:p w:rsidR="006D5FEB" w:rsidRDefault="006D5FEB" w:rsidP="006D5FEB">
            <w:pPr>
              <w:pStyle w:val="ListParagraph"/>
              <w:numPr>
                <w:ilvl w:val="0"/>
                <w:numId w:val="11"/>
              </w:numPr>
              <w:spacing w:after="0"/>
              <w:rPr>
                <w:rFonts w:cstheme="minorHAnsi"/>
              </w:rPr>
            </w:pPr>
            <w:r>
              <w:rPr>
                <w:rFonts w:cstheme="minorHAnsi"/>
              </w:rPr>
              <w:t>Lifecycle Events state and “curation” going forward</w:t>
            </w:r>
            <w:r w:rsidR="00A16E04">
              <w:rPr>
                <w:rFonts w:cstheme="minorHAnsi"/>
              </w:rPr>
              <w:t>-will discuss next week.</w:t>
            </w:r>
          </w:p>
          <w:p w:rsidR="006D5FEB" w:rsidRDefault="006D5FEB" w:rsidP="006D5FEB">
            <w:pPr>
              <w:pStyle w:val="ListParagraph"/>
              <w:numPr>
                <w:ilvl w:val="1"/>
                <w:numId w:val="11"/>
              </w:numPr>
              <w:spacing w:after="0"/>
              <w:rPr>
                <w:rFonts w:cstheme="minorHAnsi"/>
              </w:rPr>
            </w:pPr>
            <w:r>
              <w:rPr>
                <w:rFonts w:cstheme="minorHAnsi"/>
              </w:rPr>
              <w:t>Reed having slow dialog with Mike Davis, Kathleen Connor on “what’s next”.</w:t>
            </w:r>
          </w:p>
          <w:p w:rsidR="006D5FEB" w:rsidRDefault="006D5FEB" w:rsidP="006D5FEB">
            <w:pPr>
              <w:pStyle w:val="ListParagraph"/>
              <w:numPr>
                <w:ilvl w:val="1"/>
                <w:numId w:val="11"/>
              </w:numPr>
              <w:spacing w:after="0"/>
              <w:rPr>
                <w:rFonts w:cstheme="minorHAnsi"/>
              </w:rPr>
            </w:pPr>
            <w:r>
              <w:rPr>
                <w:rFonts w:cstheme="minorHAnsi"/>
              </w:rPr>
              <w:t xml:space="preserve">Appears current state is a document released by Security last </w:t>
            </w:r>
            <w:proofErr w:type="gramStart"/>
            <w:r>
              <w:rPr>
                <w:rFonts w:cstheme="minorHAnsi"/>
              </w:rPr>
              <w:t>Spring</w:t>
            </w:r>
            <w:proofErr w:type="gramEnd"/>
            <w:r>
              <w:rPr>
                <w:rFonts w:cstheme="minorHAnsi"/>
              </w:rPr>
              <w:t xml:space="preserve">, uncertain how many EHR WG fingerprints were on it before release.  </w:t>
            </w:r>
          </w:p>
          <w:p w:rsidR="00895A29" w:rsidRPr="00A16E04" w:rsidRDefault="00895A29" w:rsidP="00895A29">
            <w:pPr>
              <w:pStyle w:val="ListParagraph"/>
              <w:numPr>
                <w:ilvl w:val="1"/>
                <w:numId w:val="11"/>
              </w:numPr>
              <w:spacing w:after="0"/>
              <w:rPr>
                <w:rFonts w:cstheme="minorHAnsi"/>
              </w:rPr>
            </w:pPr>
            <w:r>
              <w:rPr>
                <w:rFonts w:cstheme="minorHAnsi"/>
              </w:rPr>
              <w:t xml:space="preserve">To see that (draft?) inventory of LEs in Provenance Model representation go to the Vocab Align wiki at </w:t>
            </w:r>
            <w:r>
              <w:t xml:space="preserve"> </w:t>
            </w:r>
            <w:hyperlink r:id="rId10" w:history="1">
              <w:r w:rsidRPr="00100253">
                <w:rPr>
                  <w:rStyle w:val="Hyperlink"/>
                  <w:rFonts w:asciiTheme="minorHAnsi" w:hAnsiTheme="minorHAnsi" w:cstheme="minorHAnsi"/>
                </w:rPr>
                <w:t>http://wiki.hl7.org/index.php?title=Record_Lifecycle,_Security,_Privacy,_and_Provenance_Vocabulary_Alignment</w:t>
              </w:r>
            </w:hyperlink>
            <w:r>
              <w:rPr>
                <w:rFonts w:cstheme="minorHAnsi"/>
              </w:rPr>
              <w:t xml:space="preserve">   then scroll down to Documents for the link to </w:t>
            </w:r>
            <w:r>
              <w:t xml:space="preserve"> </w:t>
            </w:r>
            <w:hyperlink r:id="rId11" w:tooltip="EHR-LC Events Vocab v0.5.5 (3) (3) (2).docx" w:history="1">
              <w:r>
                <w:rPr>
                  <w:rStyle w:val="Hyperlink"/>
                </w:rPr>
                <w:t xml:space="preserve">Lifecycle Events in PROV Model format with definitions as EHR-LC Events_Vocab_v0.5.5 </w:t>
              </w:r>
            </w:hyperlink>
          </w:p>
          <w:p w:rsidR="00A16E04" w:rsidRPr="00A16E04" w:rsidRDefault="00A16E04" w:rsidP="00895A29">
            <w:pPr>
              <w:pStyle w:val="ListParagraph"/>
              <w:numPr>
                <w:ilvl w:val="1"/>
                <w:numId w:val="11"/>
              </w:numPr>
              <w:spacing w:after="0"/>
              <w:rPr>
                <w:rFonts w:cstheme="minorHAnsi"/>
              </w:rPr>
            </w:pPr>
            <w:r>
              <w:t>In any case, modifications will occur as we translate LEs into the State/Transition model representation that worked best for EHR.</w:t>
            </w:r>
          </w:p>
          <w:p w:rsidR="00FA2D48" w:rsidRPr="00C8288F" w:rsidRDefault="00FA2D48" w:rsidP="006B7CFE">
            <w:pPr>
              <w:spacing w:after="0"/>
              <w:rPr>
                <w:rFonts w:cstheme="minorHAnsi"/>
              </w:rPr>
            </w:pPr>
          </w:p>
        </w:tc>
      </w:tr>
      <w:tr w:rsidR="00BB4082" w:rsidRPr="00A5628E" w:rsidTr="00A4416E">
        <w:trPr>
          <w:trHeight w:val="583"/>
        </w:trPr>
        <w:tc>
          <w:tcPr>
            <w:tcW w:w="34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931" w:rsidRPr="00FC5380" w:rsidRDefault="00E00123" w:rsidP="007C287B">
            <w:pPr>
              <w:spacing w:after="0" w:line="240" w:lineRule="auto"/>
            </w:pPr>
            <w:r>
              <w:lastRenderedPageBreak/>
              <w:t xml:space="preserve"> </w:t>
            </w:r>
            <w:r w:rsidR="00972931">
              <w:t xml:space="preserve">  </w:t>
            </w:r>
            <w:r w:rsidR="00012CF1">
              <w:t>Updates</w:t>
            </w:r>
          </w:p>
        </w:tc>
        <w:tc>
          <w:tcPr>
            <w:tcW w:w="810" w:type="dxa"/>
            <w:tcBorders>
              <w:top w:val="nil"/>
              <w:left w:val="nil"/>
              <w:bottom w:val="single" w:sz="4" w:space="0" w:color="auto"/>
              <w:right w:val="single" w:sz="8" w:space="0" w:color="auto"/>
            </w:tcBorders>
            <w:tcMar>
              <w:top w:w="0" w:type="dxa"/>
              <w:left w:w="108" w:type="dxa"/>
              <w:bottom w:w="0" w:type="dxa"/>
              <w:right w:w="108" w:type="dxa"/>
            </w:tcMar>
            <w:vAlign w:val="center"/>
          </w:tcPr>
          <w:p w:rsidR="00BB4082" w:rsidRDefault="00BB4082" w:rsidP="007C287B">
            <w:pPr>
              <w:rPr>
                <w:rFonts w:cstheme="minorHAnsi"/>
              </w:rPr>
            </w:pPr>
          </w:p>
        </w:tc>
        <w:tc>
          <w:tcPr>
            <w:tcW w:w="1440"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BB4082" w:rsidRDefault="00BB4082" w:rsidP="007C287B">
            <w:pPr>
              <w:rPr>
                <w:rFonts w:cstheme="minorHAnsi"/>
                <w:color w:val="0000CC"/>
              </w:rPr>
            </w:pPr>
          </w:p>
        </w:tc>
        <w:tc>
          <w:tcPr>
            <w:tcW w:w="9270" w:type="dxa"/>
            <w:gridSpan w:val="2"/>
            <w:tcBorders>
              <w:top w:val="nil"/>
              <w:left w:val="nil"/>
              <w:bottom w:val="single" w:sz="4" w:space="0" w:color="auto"/>
              <w:right w:val="single" w:sz="8" w:space="0" w:color="auto"/>
            </w:tcBorders>
          </w:tcPr>
          <w:p w:rsidR="00012CF1" w:rsidRPr="00C915B9" w:rsidRDefault="00C915B9" w:rsidP="00C915B9">
            <w:pPr>
              <w:pStyle w:val="ListParagraph"/>
              <w:numPr>
                <w:ilvl w:val="0"/>
                <w:numId w:val="8"/>
              </w:numPr>
            </w:pPr>
            <w:r>
              <w:t xml:space="preserve">Bobbi Bonnet,  retiring from KP, change email address to </w:t>
            </w:r>
            <w:hyperlink r:id="rId12" w:history="1">
              <w:r w:rsidRPr="00C915B9">
                <w:rPr>
                  <w:rStyle w:val="Hyperlink"/>
                  <w:rFonts w:ascii="Arial" w:hAnsi="Arial" w:cs="Arial"/>
                  <w:b/>
                  <w:bCs/>
                  <w:sz w:val="20"/>
                  <w:szCs w:val="20"/>
                </w:rPr>
                <w:t>bobbibonnet@yahoo.com</w:t>
              </w:r>
            </w:hyperlink>
          </w:p>
          <w:p w:rsidR="00C915B9" w:rsidRPr="00C915B9" w:rsidRDefault="00C915B9" w:rsidP="00C915B9">
            <w:pPr>
              <w:pStyle w:val="ListParagraph"/>
              <w:numPr>
                <w:ilvl w:val="0"/>
                <w:numId w:val="8"/>
              </w:numPr>
              <w:spacing w:before="100" w:beforeAutospacing="1" w:after="100" w:afterAutospacing="1"/>
              <w:rPr>
                <w:b/>
                <w:bCs/>
              </w:rPr>
            </w:pPr>
            <w:r>
              <w:t xml:space="preserve">The Sedona Conference article updated link </w:t>
            </w:r>
            <w:hyperlink r:id="rId13" w:tgtFrame="_blank" w:history="1">
              <w:r w:rsidRPr="00C915B9">
                <w:rPr>
                  <w:rStyle w:val="Hyperlink"/>
                  <w:b/>
                  <w:bCs/>
                </w:rPr>
                <w:t>https://s3.amazonaws.com/IGG/EHR.pdf</w:t>
              </w:r>
            </w:hyperlink>
          </w:p>
          <w:p w:rsidR="00C915B9" w:rsidRDefault="00C915B9" w:rsidP="00D62AA7">
            <w:pPr>
              <w:pStyle w:val="ListParagraph"/>
            </w:pPr>
          </w:p>
        </w:tc>
      </w:tr>
      <w:tr w:rsidR="007C287B" w:rsidRPr="00A5628E" w:rsidTr="00A4416E">
        <w:trPr>
          <w:trHeight w:val="583"/>
        </w:trPr>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70463" w:rsidRDefault="00F70463" w:rsidP="00F70463">
            <w:pPr>
              <w:spacing w:after="0"/>
              <w:rPr>
                <w:rFonts w:cstheme="minorHAnsi"/>
                <w:color w:val="000000"/>
              </w:rPr>
            </w:pPr>
            <w:r>
              <w:rPr>
                <w:rFonts w:cstheme="minorHAnsi"/>
                <w:color w:val="000000"/>
              </w:rPr>
              <w:t xml:space="preserve">Adjourn-Next Meeting </w:t>
            </w:r>
          </w:p>
          <w:p w:rsidR="00F70463" w:rsidRDefault="00D561F7" w:rsidP="00296E5E">
            <w:pPr>
              <w:spacing w:after="0"/>
              <w:rPr>
                <w:rFonts w:cstheme="minorHAnsi"/>
                <w:color w:val="000000"/>
              </w:rPr>
            </w:pPr>
            <w:r>
              <w:rPr>
                <w:rFonts w:cstheme="minorHAnsi"/>
                <w:color w:val="000000"/>
              </w:rPr>
              <w:t>December 1</w:t>
            </w:r>
            <w:r w:rsidR="00296E5E">
              <w:rPr>
                <w:rFonts w:cstheme="minorHAnsi"/>
                <w:color w:val="000000"/>
              </w:rPr>
              <w:t>9</w:t>
            </w:r>
            <w:r>
              <w:rPr>
                <w:rFonts w:cstheme="minorHAnsi"/>
                <w:color w:val="000000"/>
              </w:rPr>
              <w:t>th</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287B" w:rsidRDefault="007C287B" w:rsidP="007C287B">
            <w:pPr>
              <w:rPr>
                <w:rFonts w:cstheme="minorHAnsi"/>
              </w:rPr>
            </w:pPr>
            <w:r>
              <w:rPr>
                <w:rFonts w:cstheme="minorHAnsi"/>
              </w:rPr>
              <w:t xml:space="preserve"> </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287B" w:rsidRDefault="007C287B" w:rsidP="007C287B">
            <w:pPr>
              <w:rPr>
                <w:rFonts w:cstheme="minorHAnsi"/>
                <w:color w:val="0000CC"/>
              </w:rPr>
            </w:pPr>
            <w:r>
              <w:rPr>
                <w:rFonts w:cstheme="minorHAnsi"/>
                <w:color w:val="0000CC"/>
              </w:rPr>
              <w:t xml:space="preserve"> </w:t>
            </w:r>
          </w:p>
        </w:tc>
        <w:tc>
          <w:tcPr>
            <w:tcW w:w="9270" w:type="dxa"/>
            <w:gridSpan w:val="2"/>
            <w:tcBorders>
              <w:top w:val="single" w:sz="4" w:space="0" w:color="auto"/>
              <w:left w:val="single" w:sz="4" w:space="0" w:color="auto"/>
              <w:bottom w:val="single" w:sz="4" w:space="0" w:color="auto"/>
              <w:right w:val="single" w:sz="4" w:space="0" w:color="auto"/>
            </w:tcBorders>
          </w:tcPr>
          <w:p w:rsidR="007C287B" w:rsidRPr="00B65AF7" w:rsidRDefault="002C17B8" w:rsidP="00296E5E">
            <w:pPr>
              <w:spacing w:after="0"/>
              <w:rPr>
                <w:rFonts w:cstheme="minorHAnsi"/>
              </w:rPr>
            </w:pPr>
            <w:r>
              <w:rPr>
                <w:rFonts w:cstheme="minorHAnsi"/>
              </w:rPr>
              <w:t xml:space="preserve">  Adjourned at </w:t>
            </w:r>
            <w:r w:rsidR="00C915B9">
              <w:rPr>
                <w:rFonts w:cstheme="minorHAnsi"/>
              </w:rPr>
              <w:t xml:space="preserve"> </w:t>
            </w:r>
            <w:r w:rsidR="00296E5E">
              <w:rPr>
                <w:rFonts w:cstheme="minorHAnsi"/>
              </w:rPr>
              <w:t xml:space="preserve"> </w:t>
            </w:r>
            <w:r w:rsidR="00A16E04">
              <w:rPr>
                <w:rFonts w:cstheme="minorHAnsi"/>
              </w:rPr>
              <w:t>1:01 PM Eastern</w:t>
            </w:r>
            <w:bookmarkStart w:id="0" w:name="_GoBack"/>
            <w:bookmarkEnd w:id="0"/>
          </w:p>
        </w:tc>
      </w:tr>
    </w:tbl>
    <w:p w:rsidR="00911300" w:rsidRDefault="00911300"/>
    <w:sectPr w:rsidR="00911300" w:rsidSect="007C287B">
      <w:pgSz w:w="15840" w:h="12240" w:orient="landscape"/>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EC1"/>
    <w:multiLevelType w:val="hybridMultilevel"/>
    <w:tmpl w:val="F0DA7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134CA"/>
    <w:multiLevelType w:val="hybridMultilevel"/>
    <w:tmpl w:val="78F84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C865307"/>
    <w:multiLevelType w:val="hybridMultilevel"/>
    <w:tmpl w:val="0FCA3F74"/>
    <w:lvl w:ilvl="0" w:tplc="10BC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F112D"/>
    <w:multiLevelType w:val="hybridMultilevel"/>
    <w:tmpl w:val="5A2C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34ECC"/>
    <w:multiLevelType w:val="hybridMultilevel"/>
    <w:tmpl w:val="07F4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B3D78"/>
    <w:multiLevelType w:val="hybridMultilevel"/>
    <w:tmpl w:val="BCC2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87EFC"/>
    <w:multiLevelType w:val="hybridMultilevel"/>
    <w:tmpl w:val="B8E6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101F25"/>
    <w:multiLevelType w:val="hybridMultilevel"/>
    <w:tmpl w:val="5DCCE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D360C"/>
    <w:multiLevelType w:val="hybridMultilevel"/>
    <w:tmpl w:val="1056F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4"/>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49"/>
    <w:rsid w:val="00012CF1"/>
    <w:rsid w:val="00040531"/>
    <w:rsid w:val="00040F94"/>
    <w:rsid w:val="000475F4"/>
    <w:rsid w:val="000638F9"/>
    <w:rsid w:val="000706A6"/>
    <w:rsid w:val="00076286"/>
    <w:rsid w:val="00076EA7"/>
    <w:rsid w:val="0007722A"/>
    <w:rsid w:val="00096464"/>
    <w:rsid w:val="000973BE"/>
    <w:rsid w:val="000B1C66"/>
    <w:rsid w:val="000E38C6"/>
    <w:rsid w:val="00124C14"/>
    <w:rsid w:val="00126BB6"/>
    <w:rsid w:val="00137E51"/>
    <w:rsid w:val="001431CD"/>
    <w:rsid w:val="00152A39"/>
    <w:rsid w:val="00153446"/>
    <w:rsid w:val="0016158F"/>
    <w:rsid w:val="00164D58"/>
    <w:rsid w:val="00164FA0"/>
    <w:rsid w:val="0016647F"/>
    <w:rsid w:val="00171534"/>
    <w:rsid w:val="001917D8"/>
    <w:rsid w:val="001A1EEC"/>
    <w:rsid w:val="001A5097"/>
    <w:rsid w:val="001A587B"/>
    <w:rsid w:val="001A72BB"/>
    <w:rsid w:val="001B6098"/>
    <w:rsid w:val="001F0F96"/>
    <w:rsid w:val="001F5020"/>
    <w:rsid w:val="001F5183"/>
    <w:rsid w:val="00202265"/>
    <w:rsid w:val="0022031D"/>
    <w:rsid w:val="00252BD2"/>
    <w:rsid w:val="00271A09"/>
    <w:rsid w:val="00295F54"/>
    <w:rsid w:val="00296E5E"/>
    <w:rsid w:val="002A04D9"/>
    <w:rsid w:val="002B665E"/>
    <w:rsid w:val="002C17B8"/>
    <w:rsid w:val="002C6E0D"/>
    <w:rsid w:val="00341367"/>
    <w:rsid w:val="00344DF8"/>
    <w:rsid w:val="00351749"/>
    <w:rsid w:val="00352479"/>
    <w:rsid w:val="00362B6F"/>
    <w:rsid w:val="003A581F"/>
    <w:rsid w:val="003B15FB"/>
    <w:rsid w:val="003B3757"/>
    <w:rsid w:val="003F21A0"/>
    <w:rsid w:val="003F50F0"/>
    <w:rsid w:val="00401B8E"/>
    <w:rsid w:val="0042367A"/>
    <w:rsid w:val="0042708C"/>
    <w:rsid w:val="00434D50"/>
    <w:rsid w:val="00445A72"/>
    <w:rsid w:val="0047178B"/>
    <w:rsid w:val="00480483"/>
    <w:rsid w:val="004810AE"/>
    <w:rsid w:val="004903DC"/>
    <w:rsid w:val="004A3938"/>
    <w:rsid w:val="004B790D"/>
    <w:rsid w:val="004D0301"/>
    <w:rsid w:val="004E0A3D"/>
    <w:rsid w:val="004E686A"/>
    <w:rsid w:val="005179B4"/>
    <w:rsid w:val="0052568F"/>
    <w:rsid w:val="005419D8"/>
    <w:rsid w:val="00547F7F"/>
    <w:rsid w:val="00566FDB"/>
    <w:rsid w:val="00571FF2"/>
    <w:rsid w:val="0057618D"/>
    <w:rsid w:val="00590B76"/>
    <w:rsid w:val="005977E8"/>
    <w:rsid w:val="005A3D2A"/>
    <w:rsid w:val="005B0AE1"/>
    <w:rsid w:val="005C3A6A"/>
    <w:rsid w:val="005D3F69"/>
    <w:rsid w:val="0060436D"/>
    <w:rsid w:val="00613906"/>
    <w:rsid w:val="006206E1"/>
    <w:rsid w:val="00646256"/>
    <w:rsid w:val="006640C1"/>
    <w:rsid w:val="006706A8"/>
    <w:rsid w:val="00685843"/>
    <w:rsid w:val="00687BD2"/>
    <w:rsid w:val="006B7CFE"/>
    <w:rsid w:val="006C7FD0"/>
    <w:rsid w:val="006D14FE"/>
    <w:rsid w:val="006D5FEB"/>
    <w:rsid w:val="00737C09"/>
    <w:rsid w:val="00745285"/>
    <w:rsid w:val="0074774C"/>
    <w:rsid w:val="00756CDC"/>
    <w:rsid w:val="00795938"/>
    <w:rsid w:val="007A4E02"/>
    <w:rsid w:val="007A5A28"/>
    <w:rsid w:val="007C287B"/>
    <w:rsid w:val="007D3B25"/>
    <w:rsid w:val="007E292A"/>
    <w:rsid w:val="0085264D"/>
    <w:rsid w:val="00860EE2"/>
    <w:rsid w:val="00875BD0"/>
    <w:rsid w:val="00875D34"/>
    <w:rsid w:val="00880C8A"/>
    <w:rsid w:val="008853DF"/>
    <w:rsid w:val="00895A29"/>
    <w:rsid w:val="008A09AF"/>
    <w:rsid w:val="008A1840"/>
    <w:rsid w:val="008A26E8"/>
    <w:rsid w:val="008A3C48"/>
    <w:rsid w:val="008B3667"/>
    <w:rsid w:val="008B612D"/>
    <w:rsid w:val="008C01A4"/>
    <w:rsid w:val="008D3592"/>
    <w:rsid w:val="008E190E"/>
    <w:rsid w:val="00901068"/>
    <w:rsid w:val="0090175E"/>
    <w:rsid w:val="00911300"/>
    <w:rsid w:val="009140C2"/>
    <w:rsid w:val="00923213"/>
    <w:rsid w:val="00924445"/>
    <w:rsid w:val="00924EEC"/>
    <w:rsid w:val="00927BD1"/>
    <w:rsid w:val="00933E36"/>
    <w:rsid w:val="00934DBE"/>
    <w:rsid w:val="00944CBB"/>
    <w:rsid w:val="00964F1B"/>
    <w:rsid w:val="00972931"/>
    <w:rsid w:val="00981277"/>
    <w:rsid w:val="009849AC"/>
    <w:rsid w:val="009B367D"/>
    <w:rsid w:val="00A05001"/>
    <w:rsid w:val="00A068CB"/>
    <w:rsid w:val="00A16E04"/>
    <w:rsid w:val="00A33C4F"/>
    <w:rsid w:val="00A3565C"/>
    <w:rsid w:val="00A4416E"/>
    <w:rsid w:val="00A447B5"/>
    <w:rsid w:val="00A45172"/>
    <w:rsid w:val="00A5242A"/>
    <w:rsid w:val="00A529D8"/>
    <w:rsid w:val="00A570D1"/>
    <w:rsid w:val="00A64F54"/>
    <w:rsid w:val="00A651FA"/>
    <w:rsid w:val="00A71C99"/>
    <w:rsid w:val="00AA5639"/>
    <w:rsid w:val="00AC3D94"/>
    <w:rsid w:val="00AC6ECA"/>
    <w:rsid w:val="00AF6344"/>
    <w:rsid w:val="00B1512C"/>
    <w:rsid w:val="00B24796"/>
    <w:rsid w:val="00B4252A"/>
    <w:rsid w:val="00B5590B"/>
    <w:rsid w:val="00B85C75"/>
    <w:rsid w:val="00B92091"/>
    <w:rsid w:val="00BA03BE"/>
    <w:rsid w:val="00BB3728"/>
    <w:rsid w:val="00BB4082"/>
    <w:rsid w:val="00BC11C3"/>
    <w:rsid w:val="00BD24EE"/>
    <w:rsid w:val="00C009E3"/>
    <w:rsid w:val="00C02697"/>
    <w:rsid w:val="00C043BA"/>
    <w:rsid w:val="00C06A7D"/>
    <w:rsid w:val="00C14F24"/>
    <w:rsid w:val="00C32375"/>
    <w:rsid w:val="00C3483D"/>
    <w:rsid w:val="00C40035"/>
    <w:rsid w:val="00C47481"/>
    <w:rsid w:val="00C64EA1"/>
    <w:rsid w:val="00C8288F"/>
    <w:rsid w:val="00C915B9"/>
    <w:rsid w:val="00CB1667"/>
    <w:rsid w:val="00D0486E"/>
    <w:rsid w:val="00D22C31"/>
    <w:rsid w:val="00D25CDF"/>
    <w:rsid w:val="00D561F7"/>
    <w:rsid w:val="00D60E43"/>
    <w:rsid w:val="00D62AA7"/>
    <w:rsid w:val="00D73552"/>
    <w:rsid w:val="00D946B7"/>
    <w:rsid w:val="00DA3673"/>
    <w:rsid w:val="00DC5C77"/>
    <w:rsid w:val="00E000EA"/>
    <w:rsid w:val="00E00123"/>
    <w:rsid w:val="00E07E68"/>
    <w:rsid w:val="00E14C99"/>
    <w:rsid w:val="00E17B42"/>
    <w:rsid w:val="00E25A65"/>
    <w:rsid w:val="00E30DD4"/>
    <w:rsid w:val="00E5117D"/>
    <w:rsid w:val="00E772FB"/>
    <w:rsid w:val="00E829A5"/>
    <w:rsid w:val="00E85311"/>
    <w:rsid w:val="00E978E2"/>
    <w:rsid w:val="00EA1922"/>
    <w:rsid w:val="00EA40F9"/>
    <w:rsid w:val="00EB160B"/>
    <w:rsid w:val="00EB2649"/>
    <w:rsid w:val="00EB31C1"/>
    <w:rsid w:val="00EC4A1F"/>
    <w:rsid w:val="00ED5AC7"/>
    <w:rsid w:val="00EF3D7E"/>
    <w:rsid w:val="00EF767D"/>
    <w:rsid w:val="00F02BAE"/>
    <w:rsid w:val="00F34FCF"/>
    <w:rsid w:val="00F3717A"/>
    <w:rsid w:val="00F70463"/>
    <w:rsid w:val="00F85667"/>
    <w:rsid w:val="00FA2D48"/>
    <w:rsid w:val="00FA68ED"/>
    <w:rsid w:val="00FB0983"/>
    <w:rsid w:val="00FC0984"/>
    <w:rsid w:val="00FC5380"/>
    <w:rsid w:val="00FD6E39"/>
    <w:rsid w:val="00FE0D90"/>
    <w:rsid w:val="00FF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49"/>
    <w:pPr>
      <w:ind w:left="720"/>
      <w:contextualSpacing/>
    </w:pPr>
  </w:style>
  <w:style w:type="character" w:styleId="Hyperlink">
    <w:name w:val="Hyperlink"/>
    <w:basedOn w:val="DefaultParagraphFont"/>
    <w:uiPriority w:val="99"/>
    <w:unhideWhenUsed/>
    <w:rsid w:val="00351749"/>
    <w:rPr>
      <w:rFonts w:ascii="Times New Roman" w:hAnsi="Times New Roman" w:cs="Times New Roman" w:hint="default"/>
      <w:color w:val="0000FF"/>
      <w:u w:val="single"/>
    </w:rPr>
  </w:style>
  <w:style w:type="paragraph" w:styleId="Title">
    <w:name w:val="Title"/>
    <w:basedOn w:val="Normal"/>
    <w:link w:val="TitleChar"/>
    <w:uiPriority w:val="10"/>
    <w:qFormat/>
    <w:rsid w:val="0035174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5174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5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49"/>
    <w:rPr>
      <w:rFonts w:ascii="Tahoma" w:hAnsi="Tahoma" w:cs="Tahoma"/>
      <w:sz w:val="16"/>
      <w:szCs w:val="16"/>
    </w:rPr>
  </w:style>
  <w:style w:type="character" w:styleId="Emphasis">
    <w:name w:val="Emphasis"/>
    <w:basedOn w:val="DefaultParagraphFont"/>
    <w:uiPriority w:val="20"/>
    <w:qFormat/>
    <w:rsid w:val="00911300"/>
    <w:rPr>
      <w:rFonts w:ascii="Times New Roman" w:hAnsi="Times New Roman" w:cs="Times New Roman" w:hint="default"/>
      <w:i/>
      <w:iCs/>
    </w:rPr>
  </w:style>
  <w:style w:type="character" w:styleId="Strong">
    <w:name w:val="Strong"/>
    <w:basedOn w:val="DefaultParagraphFont"/>
    <w:uiPriority w:val="22"/>
    <w:qFormat/>
    <w:rsid w:val="00911300"/>
    <w:rPr>
      <w:rFonts w:ascii="Times New Roman" w:hAnsi="Times New Roman" w:cs="Times New Roman" w:hint="default"/>
      <w:b/>
      <w:bCs/>
    </w:rPr>
  </w:style>
  <w:style w:type="paragraph" w:styleId="NormalWeb">
    <w:name w:val="Normal (Web)"/>
    <w:basedOn w:val="Normal"/>
    <w:uiPriority w:val="99"/>
    <w:unhideWhenUsed/>
    <w:rsid w:val="00911300"/>
    <w:pPr>
      <w:spacing w:before="100" w:beforeAutospacing="1" w:after="100" w:afterAutospacing="1" w:line="240" w:lineRule="auto"/>
    </w:pPr>
    <w:rPr>
      <w:rFonts w:ascii="Times New Roman" w:hAnsi="Times New Roman" w:cs="Times New Roman"/>
      <w:color w:val="000000"/>
      <w:sz w:val="24"/>
      <w:szCs w:val="24"/>
    </w:rPr>
  </w:style>
  <w:style w:type="paragraph" w:styleId="NoSpacing">
    <w:name w:val="No Spacing"/>
    <w:uiPriority w:val="1"/>
    <w:qFormat/>
    <w:rsid w:val="00C64EA1"/>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49"/>
    <w:pPr>
      <w:ind w:left="720"/>
      <w:contextualSpacing/>
    </w:pPr>
  </w:style>
  <w:style w:type="character" w:styleId="Hyperlink">
    <w:name w:val="Hyperlink"/>
    <w:basedOn w:val="DefaultParagraphFont"/>
    <w:uiPriority w:val="99"/>
    <w:unhideWhenUsed/>
    <w:rsid w:val="00351749"/>
    <w:rPr>
      <w:rFonts w:ascii="Times New Roman" w:hAnsi="Times New Roman" w:cs="Times New Roman" w:hint="default"/>
      <w:color w:val="0000FF"/>
      <w:u w:val="single"/>
    </w:rPr>
  </w:style>
  <w:style w:type="paragraph" w:styleId="Title">
    <w:name w:val="Title"/>
    <w:basedOn w:val="Normal"/>
    <w:link w:val="TitleChar"/>
    <w:uiPriority w:val="10"/>
    <w:qFormat/>
    <w:rsid w:val="0035174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5174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5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49"/>
    <w:rPr>
      <w:rFonts w:ascii="Tahoma" w:hAnsi="Tahoma" w:cs="Tahoma"/>
      <w:sz w:val="16"/>
      <w:szCs w:val="16"/>
    </w:rPr>
  </w:style>
  <w:style w:type="character" w:styleId="Emphasis">
    <w:name w:val="Emphasis"/>
    <w:basedOn w:val="DefaultParagraphFont"/>
    <w:uiPriority w:val="20"/>
    <w:qFormat/>
    <w:rsid w:val="00911300"/>
    <w:rPr>
      <w:rFonts w:ascii="Times New Roman" w:hAnsi="Times New Roman" w:cs="Times New Roman" w:hint="default"/>
      <w:i/>
      <w:iCs/>
    </w:rPr>
  </w:style>
  <w:style w:type="character" w:styleId="Strong">
    <w:name w:val="Strong"/>
    <w:basedOn w:val="DefaultParagraphFont"/>
    <w:uiPriority w:val="22"/>
    <w:qFormat/>
    <w:rsid w:val="00911300"/>
    <w:rPr>
      <w:rFonts w:ascii="Times New Roman" w:hAnsi="Times New Roman" w:cs="Times New Roman" w:hint="default"/>
      <w:b/>
      <w:bCs/>
    </w:rPr>
  </w:style>
  <w:style w:type="paragraph" w:styleId="NormalWeb">
    <w:name w:val="Normal (Web)"/>
    <w:basedOn w:val="Normal"/>
    <w:uiPriority w:val="99"/>
    <w:unhideWhenUsed/>
    <w:rsid w:val="00911300"/>
    <w:pPr>
      <w:spacing w:before="100" w:beforeAutospacing="1" w:after="100" w:afterAutospacing="1" w:line="240" w:lineRule="auto"/>
    </w:pPr>
    <w:rPr>
      <w:rFonts w:ascii="Times New Roman" w:hAnsi="Times New Roman" w:cs="Times New Roman"/>
      <w:color w:val="000000"/>
      <w:sz w:val="24"/>
      <w:szCs w:val="24"/>
    </w:rPr>
  </w:style>
  <w:style w:type="paragraph" w:styleId="NoSpacing">
    <w:name w:val="No Spacing"/>
    <w:uiPriority w:val="1"/>
    <w:qFormat/>
    <w:rsid w:val="00C64EA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4512">
      <w:bodyDiv w:val="1"/>
      <w:marLeft w:val="0"/>
      <w:marRight w:val="0"/>
      <w:marTop w:val="0"/>
      <w:marBottom w:val="0"/>
      <w:divBdr>
        <w:top w:val="none" w:sz="0" w:space="0" w:color="auto"/>
        <w:left w:val="none" w:sz="0" w:space="0" w:color="auto"/>
        <w:bottom w:val="none" w:sz="0" w:space="0" w:color="auto"/>
        <w:right w:val="none" w:sz="0" w:space="0" w:color="auto"/>
      </w:divBdr>
    </w:div>
    <w:div w:id="938291996">
      <w:bodyDiv w:val="1"/>
      <w:marLeft w:val="0"/>
      <w:marRight w:val="0"/>
      <w:marTop w:val="0"/>
      <w:marBottom w:val="0"/>
      <w:divBdr>
        <w:top w:val="none" w:sz="0" w:space="0" w:color="auto"/>
        <w:left w:val="none" w:sz="0" w:space="0" w:color="auto"/>
        <w:bottom w:val="none" w:sz="0" w:space="0" w:color="auto"/>
        <w:right w:val="none" w:sz="0" w:space="0" w:color="auto"/>
      </w:divBdr>
    </w:div>
    <w:div w:id="1106461295">
      <w:bodyDiv w:val="1"/>
      <w:marLeft w:val="0"/>
      <w:marRight w:val="0"/>
      <w:marTop w:val="0"/>
      <w:marBottom w:val="0"/>
      <w:divBdr>
        <w:top w:val="none" w:sz="0" w:space="0" w:color="auto"/>
        <w:left w:val="none" w:sz="0" w:space="0" w:color="auto"/>
        <w:bottom w:val="none" w:sz="0" w:space="0" w:color="auto"/>
        <w:right w:val="none" w:sz="0" w:space="0" w:color="auto"/>
      </w:divBdr>
    </w:div>
    <w:div w:id="1132285465">
      <w:bodyDiv w:val="1"/>
      <w:marLeft w:val="0"/>
      <w:marRight w:val="0"/>
      <w:marTop w:val="0"/>
      <w:marBottom w:val="0"/>
      <w:divBdr>
        <w:top w:val="none" w:sz="0" w:space="0" w:color="auto"/>
        <w:left w:val="none" w:sz="0" w:space="0" w:color="auto"/>
        <w:bottom w:val="none" w:sz="0" w:space="0" w:color="auto"/>
        <w:right w:val="none" w:sz="0" w:space="0" w:color="auto"/>
      </w:divBdr>
    </w:div>
    <w:div w:id="1616133597">
      <w:bodyDiv w:val="1"/>
      <w:marLeft w:val="0"/>
      <w:marRight w:val="0"/>
      <w:marTop w:val="0"/>
      <w:marBottom w:val="0"/>
      <w:divBdr>
        <w:top w:val="none" w:sz="0" w:space="0" w:color="auto"/>
        <w:left w:val="none" w:sz="0" w:space="0" w:color="auto"/>
        <w:bottom w:val="none" w:sz="0" w:space="0" w:color="auto"/>
        <w:right w:val="none" w:sz="0" w:space="0" w:color="auto"/>
      </w:divBdr>
    </w:div>
    <w:div w:id="1662926467">
      <w:bodyDiv w:val="1"/>
      <w:marLeft w:val="0"/>
      <w:marRight w:val="0"/>
      <w:marTop w:val="0"/>
      <w:marBottom w:val="0"/>
      <w:divBdr>
        <w:top w:val="none" w:sz="0" w:space="0" w:color="auto"/>
        <w:left w:val="none" w:sz="0" w:space="0" w:color="auto"/>
        <w:bottom w:val="none" w:sz="0" w:space="0" w:color="auto"/>
        <w:right w:val="none" w:sz="0" w:space="0" w:color="auto"/>
      </w:divBdr>
    </w:div>
    <w:div w:id="1682590282">
      <w:bodyDiv w:val="1"/>
      <w:marLeft w:val="0"/>
      <w:marRight w:val="0"/>
      <w:marTop w:val="0"/>
      <w:marBottom w:val="0"/>
      <w:divBdr>
        <w:top w:val="none" w:sz="0" w:space="0" w:color="auto"/>
        <w:left w:val="none" w:sz="0" w:space="0" w:color="auto"/>
        <w:bottom w:val="none" w:sz="0" w:space="0" w:color="auto"/>
        <w:right w:val="none" w:sz="0" w:space="0" w:color="auto"/>
      </w:divBdr>
    </w:div>
    <w:div w:id="1702364650">
      <w:bodyDiv w:val="1"/>
      <w:marLeft w:val="0"/>
      <w:marRight w:val="0"/>
      <w:marTop w:val="0"/>
      <w:marBottom w:val="0"/>
      <w:divBdr>
        <w:top w:val="none" w:sz="0" w:space="0" w:color="auto"/>
        <w:left w:val="none" w:sz="0" w:space="0" w:color="auto"/>
        <w:bottom w:val="none" w:sz="0" w:space="0" w:color="auto"/>
        <w:right w:val="none" w:sz="0" w:space="0" w:color="auto"/>
      </w:divBdr>
    </w:div>
    <w:div w:id="1728186269">
      <w:bodyDiv w:val="1"/>
      <w:marLeft w:val="0"/>
      <w:marRight w:val="0"/>
      <w:marTop w:val="0"/>
      <w:marBottom w:val="0"/>
      <w:divBdr>
        <w:top w:val="none" w:sz="0" w:space="0" w:color="auto"/>
        <w:left w:val="none" w:sz="0" w:space="0" w:color="auto"/>
        <w:bottom w:val="none" w:sz="0" w:space="0" w:color="auto"/>
        <w:right w:val="none" w:sz="0" w:space="0" w:color="auto"/>
      </w:divBdr>
    </w:div>
    <w:div w:id="1999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3.amazonaws.com/IGG/EHR.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obbibonnet@yaho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ki.hl7.org/images/8/89/EHR-LC_Events_Vocab_v0.5.5_%283%29_%283%29_%282%29.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iki.hl7.org/index.php?title=Record_Lifecycle,_Security,_Privacy,_and_Provenance_Vocabulary_Alig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BA810349EEB341856ACA00B581E7A9" ma:contentTypeVersion="2" ma:contentTypeDescription="Create a new document." ma:contentTypeScope="" ma:versionID="6178c3956516dc584af72323fe173447">
  <xsd:schema xmlns:xsd="http://www.w3.org/2001/XMLSchema" xmlns:p="http://schemas.microsoft.com/office/2006/metadata/properties" xmlns:ns2="64428133-efe0-4f79-ab50-86fccbe1ea92" targetNamespace="http://schemas.microsoft.com/office/2006/metadata/properties" ma:root="true" ma:fieldsID="2839b577688bfda1cfbc5f9758f32c40" ns2:_="">
    <xsd:import namespace="64428133-efe0-4f79-ab50-86fccbe1ea92"/>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64428133-efe0-4f79-ab50-86fccbe1ea92"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64428133-efe0-4f79-ab50-86fccbe1ea9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E303-D61F-4BD0-A404-41459AD34B63}">
  <ds:schemaRefs>
    <ds:schemaRef ds:uri="http://schemas.microsoft.com/sharepoint/v3/contenttype/forms"/>
  </ds:schemaRefs>
</ds:datastoreItem>
</file>

<file path=customXml/itemProps2.xml><?xml version="1.0" encoding="utf-8"?>
<ds:datastoreItem xmlns:ds="http://schemas.openxmlformats.org/officeDocument/2006/customXml" ds:itemID="{A3FFEEAC-B8E6-4192-891C-7B28EC6A7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28133-efe0-4f79-ab50-86fccbe1ea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E071D1-6B60-4BE7-A062-0D2B67359E61}">
  <ds:schemaRefs>
    <ds:schemaRef ds:uri="http://schemas.microsoft.com/office/2006/metadata/properties"/>
    <ds:schemaRef ds:uri="64428133-efe0-4f79-ab50-86fccbe1ea92"/>
  </ds:schemaRefs>
</ds:datastoreItem>
</file>

<file path=customXml/itemProps4.xml><?xml version="1.0" encoding="utf-8"?>
<ds:datastoreItem xmlns:ds="http://schemas.openxmlformats.org/officeDocument/2006/customXml" ds:itemID="{D8B32F00-7239-415C-8DA2-40840F26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AHIMA</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Warner</dc:creator>
  <cp:lastModifiedBy>PRI</cp:lastModifiedBy>
  <cp:revision>7</cp:revision>
  <dcterms:created xsi:type="dcterms:W3CDTF">2016-12-12T16:53:00Z</dcterms:created>
  <dcterms:modified xsi:type="dcterms:W3CDTF">2016-12-12T19:11:00Z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0x01010041BA810349EEB341856ACA00B581E7A9</vt:lpwstr>
  </property>
</Properties>
</file>