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45" w:rsidRDefault="00690E83" w:rsidP="00533B3D">
      <w:pPr>
        <w:pStyle w:val="Heading1"/>
      </w:pPr>
      <w:r>
        <w:t>2013.04.30</w:t>
      </w:r>
      <w:r w:rsidR="00533B3D">
        <w:t xml:space="preserve"> HL7 Templates Workgroup Minutes</w:t>
      </w:r>
    </w:p>
    <w:p w:rsidR="00533B3D" w:rsidRDefault="00533B3D" w:rsidP="00533B3D">
      <w:pPr>
        <w:pStyle w:val="Heading2"/>
      </w:pPr>
      <w:r>
        <w:t>Attendees: Jane Curry, John Roberts, Mark Shafarman, Andy Stecheshin</w:t>
      </w:r>
    </w:p>
    <w:p w:rsidR="00533B3D" w:rsidRDefault="00533B3D" w:rsidP="00533B3D">
      <w:pPr>
        <w:pStyle w:val="Heading2"/>
      </w:pPr>
      <w:r>
        <w:t>Scribe: Mark Shafarman</w:t>
      </w:r>
    </w:p>
    <w:p w:rsidR="00533B3D" w:rsidRDefault="00533B3D" w:rsidP="00533B3D">
      <w:pPr>
        <w:pStyle w:val="Heading2"/>
      </w:pPr>
      <w:r>
        <w:t>Agenda Topics and Notes:</w:t>
      </w:r>
    </w:p>
    <w:p w:rsidR="00690E83" w:rsidRDefault="00690E83" w:rsidP="00226028">
      <w:pPr>
        <w:pStyle w:val="Heading3"/>
        <w:numPr>
          <w:ilvl w:val="0"/>
          <w:numId w:val="2"/>
        </w:numPr>
      </w:pPr>
      <w:r>
        <w:t>Since Kai wasn’t able to attend, we used Jane’s (alternate) GoToMeeting.</w:t>
      </w:r>
    </w:p>
    <w:p w:rsidR="00226028" w:rsidRDefault="00533B3D" w:rsidP="00226028">
      <w:pPr>
        <w:pStyle w:val="Heading3"/>
        <w:numPr>
          <w:ilvl w:val="0"/>
          <w:numId w:val="2"/>
        </w:numPr>
      </w:pPr>
      <w:r>
        <w:t xml:space="preserve">Updates to May WG Schedule: </w:t>
      </w:r>
    </w:p>
    <w:p w:rsidR="00406579" w:rsidRDefault="00690E83" w:rsidP="00226028">
      <w:pPr>
        <w:pStyle w:val="Heading3"/>
        <w:numPr>
          <w:ilvl w:val="1"/>
          <w:numId w:val="2"/>
        </w:numPr>
      </w:pPr>
      <w:r>
        <w:t xml:space="preserve">We </w:t>
      </w:r>
      <w:r w:rsidR="00B879E5">
        <w:t>updated</w:t>
      </w:r>
      <w:r>
        <w:t xml:space="preserve"> the schedule, noting that Andy will present </w:t>
      </w:r>
      <w:r w:rsidR="00B879E5">
        <w:t xml:space="preserve">on </w:t>
      </w:r>
      <w:r>
        <w:t>HingX</w:t>
      </w:r>
      <w:r w:rsidR="00B879E5">
        <w:t xml:space="preserve"> (Jane will present a draft HingX presentation over the next few days)</w:t>
      </w:r>
    </w:p>
    <w:p w:rsidR="00226028" w:rsidRDefault="00406579" w:rsidP="00226028">
      <w:pPr>
        <w:pStyle w:val="Heading3"/>
        <w:numPr>
          <w:ilvl w:val="1"/>
          <w:numId w:val="2"/>
        </w:numPr>
      </w:pPr>
      <w:r>
        <w:t>We also added</w:t>
      </w:r>
      <w:r w:rsidR="00B879E5">
        <w:t xml:space="preserve"> SWOT, Strategic Plan and SAIF CD implementation guidance to our list of work-items.</w:t>
      </w:r>
    </w:p>
    <w:p w:rsidR="00690E83" w:rsidRPr="00690E83" w:rsidRDefault="00690E83" w:rsidP="00690E83">
      <w:pPr>
        <w:pStyle w:val="Heading3"/>
        <w:numPr>
          <w:ilvl w:val="1"/>
          <w:numId w:val="2"/>
        </w:numPr>
      </w:pPr>
      <w:r>
        <w:t>Mark and Andy will coordinate to include Jane via Skype.</w:t>
      </w:r>
    </w:p>
    <w:p w:rsidR="00226028" w:rsidRDefault="00226028" w:rsidP="00226028">
      <w:pPr>
        <w:pStyle w:val="Heading3"/>
        <w:numPr>
          <w:ilvl w:val="0"/>
          <w:numId w:val="2"/>
        </w:numPr>
      </w:pPr>
      <w:r>
        <w:t xml:space="preserve">Coordination items:  </w:t>
      </w:r>
    </w:p>
    <w:p w:rsidR="00226028" w:rsidRDefault="00EA536E" w:rsidP="00226028">
      <w:pPr>
        <w:pStyle w:val="Heading3"/>
        <w:numPr>
          <w:ilvl w:val="1"/>
          <w:numId w:val="2"/>
        </w:numPr>
      </w:pPr>
      <w:r>
        <w:t>Andy:</w:t>
      </w:r>
      <w:r w:rsidR="00B879E5">
        <w:t xml:space="preserve"> working on templates ITS, last 20</w:t>
      </w:r>
      <w:r>
        <w:t>% of</w:t>
      </w:r>
      <w:r w:rsidR="00B879E5">
        <w:t xml:space="preserve"> the Trifolia to Décor-based ITS</w:t>
      </w:r>
      <w:r>
        <w:t>. It should</w:t>
      </w:r>
      <w:r w:rsidR="00B879E5">
        <w:t xml:space="preserve"> be done in time for the May WGM. </w:t>
      </w:r>
    </w:p>
    <w:p w:rsidR="00861E41" w:rsidRDefault="00690E83" w:rsidP="00B879E5">
      <w:pPr>
        <w:pStyle w:val="Heading3"/>
        <w:numPr>
          <w:ilvl w:val="1"/>
          <w:numId w:val="2"/>
        </w:numPr>
      </w:pPr>
      <w:r>
        <w:t>Mark will cancel next week’s conference c</w:t>
      </w:r>
      <w:r w:rsidR="00B879E5">
        <w:t>all since we will be at the WGM (see WGM schedule on the Templates WIKI)</w:t>
      </w:r>
      <w:r w:rsidR="00406579">
        <w:t>.</w:t>
      </w:r>
    </w:p>
    <w:p w:rsidR="00B879E5" w:rsidRDefault="00B879E5" w:rsidP="00B879E5">
      <w:pPr>
        <w:pStyle w:val="Heading3"/>
        <w:numPr>
          <w:ilvl w:val="0"/>
          <w:numId w:val="2"/>
        </w:numPr>
      </w:pPr>
      <w:r>
        <w:t>Discussion items:</w:t>
      </w:r>
    </w:p>
    <w:p w:rsidR="00B879E5" w:rsidRDefault="000D2824" w:rsidP="00B879E5">
      <w:pPr>
        <w:pStyle w:val="Heading3"/>
        <w:numPr>
          <w:ilvl w:val="1"/>
          <w:numId w:val="2"/>
        </w:numPr>
      </w:pPr>
      <w:r>
        <w:t>SAI</w:t>
      </w:r>
      <w:r w:rsidR="00B879E5">
        <w:t>F CD implementation guidance: to be added as we develop the next 2</w:t>
      </w:r>
      <w:r w:rsidR="00B879E5" w:rsidRPr="00B879E5">
        <w:rPr>
          <w:vertAlign w:val="superscript"/>
        </w:rPr>
        <w:t>nd</w:t>
      </w:r>
      <w:r w:rsidR="00B879E5">
        <w:t xml:space="preserve"> release of </w:t>
      </w:r>
      <w:r>
        <w:t xml:space="preserve">the </w:t>
      </w:r>
      <w:r w:rsidR="00B879E5">
        <w:t>DSTU</w:t>
      </w:r>
    </w:p>
    <w:p w:rsidR="000D2824" w:rsidRDefault="000D2824" w:rsidP="000D2824">
      <w:pPr>
        <w:pStyle w:val="Heading3"/>
        <w:numPr>
          <w:ilvl w:val="1"/>
          <w:numId w:val="2"/>
        </w:numPr>
      </w:pPr>
      <w:r>
        <w:t xml:space="preserve">Further discussion of </w:t>
      </w:r>
      <w:r w:rsidR="00BD79BD">
        <w:t xml:space="preserve">the inter-relationships between template </w:t>
      </w:r>
      <w:r w:rsidR="00BD79BD" w:rsidRPr="00BD79BD">
        <w:rPr>
          <w:i/>
        </w:rPr>
        <w:t>versions</w:t>
      </w:r>
      <w:r w:rsidR="00BD79BD">
        <w:t xml:space="preserve"> and the </w:t>
      </w:r>
      <w:r w:rsidR="00BD79BD" w:rsidRPr="00BD79BD">
        <w:rPr>
          <w:i/>
        </w:rPr>
        <w:t xml:space="preserve">‘concept </w:t>
      </w:r>
      <w:r w:rsidR="00EA536E" w:rsidRPr="00BD79BD">
        <w:rPr>
          <w:i/>
        </w:rPr>
        <w:t>level’</w:t>
      </w:r>
      <w:r w:rsidR="00EA536E">
        <w:t xml:space="preserve"> template</w:t>
      </w:r>
      <w:r w:rsidR="00BD79BD">
        <w:t xml:space="preserve"> (that holds the overview of the governance and status of the current series of template versions</w:t>
      </w:r>
      <w:r w:rsidR="00D057E7">
        <w:t xml:space="preserve"> expressing implementable designs of </w:t>
      </w:r>
      <w:r w:rsidR="00BD79BD">
        <w:t xml:space="preserve">that </w:t>
      </w:r>
      <w:r w:rsidR="00BD79BD" w:rsidRPr="00BD79BD">
        <w:rPr>
          <w:i/>
        </w:rPr>
        <w:t>‘concept level’</w:t>
      </w:r>
      <w:r w:rsidR="00BD79BD">
        <w:t xml:space="preserve"> template). We need to specify</w:t>
      </w:r>
      <w:r w:rsidR="00D057E7">
        <w:t xml:space="preserve"> and diagram the following:</w:t>
      </w:r>
    </w:p>
    <w:p w:rsidR="00BD79BD" w:rsidRDefault="00BD79BD" w:rsidP="00BD79BD">
      <w:pPr>
        <w:pStyle w:val="Heading3"/>
        <w:numPr>
          <w:ilvl w:val="0"/>
          <w:numId w:val="9"/>
        </w:numPr>
      </w:pPr>
      <w:r>
        <w:t>state changes of both levels</w:t>
      </w:r>
    </w:p>
    <w:p w:rsidR="00BD79BD" w:rsidRDefault="00BD79BD" w:rsidP="00BD79BD">
      <w:pPr>
        <w:pStyle w:val="Heading3"/>
        <w:numPr>
          <w:ilvl w:val="0"/>
          <w:numId w:val="9"/>
        </w:numPr>
      </w:pPr>
      <w:r>
        <w:t xml:space="preserve"> which state changes at the ‘version’ level effect the ‘concept level’ status and how (i.e. the end state of a given version can effect only that version</w:t>
      </w:r>
      <w:r w:rsidR="00D057E7">
        <w:t>, or the whole current series of versions – which effects the use of those templates by implementers… see  04/16/13 minutes, appendix B for details).</w:t>
      </w:r>
    </w:p>
    <w:p w:rsidR="00D057E7" w:rsidRDefault="00D057E7" w:rsidP="00D057E7">
      <w:pPr>
        <w:pStyle w:val="Heading3"/>
        <w:numPr>
          <w:ilvl w:val="0"/>
          <w:numId w:val="9"/>
        </w:numPr>
      </w:pPr>
      <w:r>
        <w:lastRenderedPageBreak/>
        <w:t xml:space="preserve">Whether i. and ii. above occur within a closed or open governance organization; and if they occur within an open group, the inter-relationships between that governance organization and other governance or implementer  or governance+implementer organizations or (a group of)  information consumers.  The Templates Registry Business Process Requirements (from </w:t>
      </w:r>
      <w:r w:rsidR="00B0594C">
        <w:t xml:space="preserve">the </w:t>
      </w:r>
      <w:r>
        <w:t>09/2012</w:t>
      </w:r>
      <w:r w:rsidR="00B0594C">
        <w:t xml:space="preserve"> HL7 ballot</w:t>
      </w:r>
      <w:r>
        <w:t>) provides an outline of the roles and responsibilities for the various processes among these groups.</w:t>
      </w:r>
    </w:p>
    <w:p w:rsidR="00AD5DFF" w:rsidRDefault="00EA536E" w:rsidP="00AD5DFF">
      <w:pPr>
        <w:pStyle w:val="Heading3"/>
        <w:numPr>
          <w:ilvl w:val="0"/>
          <w:numId w:val="9"/>
        </w:numPr>
      </w:pPr>
      <w:r>
        <w:t>An interesting exercise w</w:t>
      </w:r>
      <w:r w:rsidR="00B0594C">
        <w:t xml:space="preserve">ould be to model the above in terms of version 3 acts of different moods and actRelationships. </w:t>
      </w:r>
      <w:r w:rsidR="00406579">
        <w:t xml:space="preserve"> </w:t>
      </w:r>
      <w:r w:rsidR="00BD319B">
        <w:t>As a beginning,</w:t>
      </w:r>
      <w:r w:rsidR="00406579">
        <w:t xml:space="preserve"> we need to diagram all of the above state changes and business processes, and relate each to the minimum set of attributes (including template id, version #, effect date(s), and status) and their changes with each state change and interaction.</w:t>
      </w:r>
    </w:p>
    <w:sectPr w:rsidR="00AD5DFF" w:rsidSect="00893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07A38"/>
    <w:multiLevelType w:val="hybridMultilevel"/>
    <w:tmpl w:val="9E2C933C"/>
    <w:lvl w:ilvl="0" w:tplc="FAB6C95C">
      <w:start w:val="1"/>
      <w:numFmt w:val="upperRoman"/>
      <w:lvlText w:val="%1."/>
      <w:lvlJc w:val="left"/>
      <w:pPr>
        <w:ind w:left="720" w:hanging="360"/>
      </w:pPr>
      <w:rPr>
        <w:rFonts w:asciiTheme="majorHAnsi" w:eastAsia="Times New Roman" w:hAnsiTheme="majorHAnsi" w:cstheme="majorBidi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C349D54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57D4"/>
    <w:multiLevelType w:val="hybridMultilevel"/>
    <w:tmpl w:val="51BE67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A854D3"/>
    <w:multiLevelType w:val="hybridMultilevel"/>
    <w:tmpl w:val="D5ACD67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A63A5B"/>
    <w:multiLevelType w:val="hybridMultilevel"/>
    <w:tmpl w:val="667C3B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302B7F"/>
    <w:multiLevelType w:val="hybridMultilevel"/>
    <w:tmpl w:val="E3501A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717DDB"/>
    <w:multiLevelType w:val="hybridMultilevel"/>
    <w:tmpl w:val="621C41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B1E1F"/>
    <w:multiLevelType w:val="hybridMultilevel"/>
    <w:tmpl w:val="581A4064"/>
    <w:lvl w:ilvl="0" w:tplc="F91C529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8A35371"/>
    <w:multiLevelType w:val="hybridMultilevel"/>
    <w:tmpl w:val="CBC25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F22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241A9"/>
    <w:rsid w:val="00046BE0"/>
    <w:rsid w:val="000D2824"/>
    <w:rsid w:val="000D5ED2"/>
    <w:rsid w:val="00215E30"/>
    <w:rsid w:val="00226028"/>
    <w:rsid w:val="00236FDF"/>
    <w:rsid w:val="00282389"/>
    <w:rsid w:val="0028597F"/>
    <w:rsid w:val="00406579"/>
    <w:rsid w:val="004F7C7E"/>
    <w:rsid w:val="00533B3D"/>
    <w:rsid w:val="00566E83"/>
    <w:rsid w:val="005B6EA9"/>
    <w:rsid w:val="00690A0D"/>
    <w:rsid w:val="00690E83"/>
    <w:rsid w:val="007837D0"/>
    <w:rsid w:val="007945EE"/>
    <w:rsid w:val="007C0031"/>
    <w:rsid w:val="00822674"/>
    <w:rsid w:val="00861E41"/>
    <w:rsid w:val="008900D3"/>
    <w:rsid w:val="00893F45"/>
    <w:rsid w:val="008E7874"/>
    <w:rsid w:val="0098148D"/>
    <w:rsid w:val="00A0584B"/>
    <w:rsid w:val="00AA126B"/>
    <w:rsid w:val="00AD5DFF"/>
    <w:rsid w:val="00B0594C"/>
    <w:rsid w:val="00B43F43"/>
    <w:rsid w:val="00B71010"/>
    <w:rsid w:val="00B879E5"/>
    <w:rsid w:val="00BC4DBE"/>
    <w:rsid w:val="00BD319B"/>
    <w:rsid w:val="00BD79BD"/>
    <w:rsid w:val="00C241A9"/>
    <w:rsid w:val="00D057E7"/>
    <w:rsid w:val="00DB37C8"/>
    <w:rsid w:val="00E358B5"/>
    <w:rsid w:val="00E46B00"/>
    <w:rsid w:val="00EA536E"/>
    <w:rsid w:val="00F9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F45"/>
  </w:style>
  <w:style w:type="paragraph" w:styleId="Heading1">
    <w:name w:val="heading 1"/>
    <w:basedOn w:val="Normal"/>
    <w:next w:val="Normal"/>
    <w:link w:val="Heading1Char"/>
    <w:uiPriority w:val="9"/>
    <w:qFormat/>
    <w:rsid w:val="00533B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3B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3B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60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3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33B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33B3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33B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260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0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0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0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0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02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2602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J Shafarman</dc:creator>
  <cp:lastModifiedBy>Mark J Shafarman</cp:lastModifiedBy>
  <cp:revision>8</cp:revision>
  <dcterms:created xsi:type="dcterms:W3CDTF">2013-05-01T18:51:00Z</dcterms:created>
  <dcterms:modified xsi:type="dcterms:W3CDTF">2013-05-02T00:05:00Z</dcterms:modified>
</cp:coreProperties>
</file>