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02DF0" w14:textId="77777777" w:rsidR="00EB4918" w:rsidRPr="003741EE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HL7 EHR Work Group</w:t>
      </w:r>
    </w:p>
    <w:p w14:paraId="3D9F3A49" w14:textId="77777777" w:rsidR="00C63145" w:rsidRDefault="00C63145">
      <w:pPr>
        <w:rPr>
          <w:rFonts w:ascii="Arial" w:hAnsi="Arial" w:cs="Arial"/>
        </w:rPr>
      </w:pPr>
      <w:r w:rsidRPr="003741EE">
        <w:rPr>
          <w:rFonts w:ascii="Arial" w:hAnsi="Arial" w:cs="Arial"/>
        </w:rPr>
        <w:t>US Meaningful Use Functional Profile (of ISO/HL7 10781 EHR System Functional Model)</w:t>
      </w:r>
    </w:p>
    <w:p w14:paraId="2BC20246" w14:textId="4E2C4FBA" w:rsidR="003B433E" w:rsidRDefault="00FA24F4">
      <w:pPr>
        <w:rPr>
          <w:rFonts w:ascii="Arial" w:hAnsi="Arial" w:cs="Arial"/>
        </w:rPr>
      </w:pPr>
      <w:r>
        <w:rPr>
          <w:rFonts w:ascii="Arial" w:hAnsi="Arial" w:cs="Arial"/>
        </w:rPr>
        <w:t>Revised:  18</w:t>
      </w:r>
      <w:r w:rsidR="003B433E">
        <w:rPr>
          <w:rFonts w:ascii="Arial" w:hAnsi="Arial" w:cs="Arial"/>
        </w:rPr>
        <w:t xml:space="preserve"> November 2013</w:t>
      </w:r>
    </w:p>
    <w:p w14:paraId="5454947B" w14:textId="77777777" w:rsidR="006D1049" w:rsidRDefault="006D1049">
      <w:pPr>
        <w:rPr>
          <w:rFonts w:ascii="Arial" w:hAnsi="Arial" w:cs="Arial"/>
        </w:rPr>
      </w:pPr>
    </w:p>
    <w:p w14:paraId="6FEF101D" w14:textId="77777777" w:rsidR="006D1049" w:rsidRDefault="006D1049">
      <w:pPr>
        <w:rPr>
          <w:rFonts w:ascii="Arial" w:hAnsi="Arial" w:cs="Arial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"/>
        <w:gridCol w:w="1953"/>
        <w:gridCol w:w="4437"/>
        <w:gridCol w:w="3321"/>
        <w:gridCol w:w="1800"/>
        <w:gridCol w:w="1359"/>
      </w:tblGrid>
      <w:tr w:rsidR="00786015" w:rsidRPr="00886A95" w14:paraId="2EA365F6" w14:textId="749C6667" w:rsidTr="00FA24F4">
        <w:trPr>
          <w:gridBefore w:val="1"/>
          <w:wBefore w:w="18" w:type="dxa"/>
          <w:tblHeader/>
        </w:trPr>
        <w:tc>
          <w:tcPr>
            <w:tcW w:w="1953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7A25B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Criterion #</w:t>
            </w:r>
          </w:p>
        </w:tc>
        <w:tc>
          <w:tcPr>
            <w:tcW w:w="4437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6D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 w:rsidRPr="00886A95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Certification Criterion Name</w:t>
            </w:r>
          </w:p>
        </w:tc>
        <w:tc>
          <w:tcPr>
            <w:tcW w:w="3321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2FA8F4" w14:textId="733348B2" w:rsidR="00F4157D" w:rsidRPr="00886A95" w:rsidRDefault="00FB2658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ONC/NIST Test Procedure</w:t>
            </w:r>
          </w:p>
        </w:tc>
        <w:tc>
          <w:tcPr>
            <w:tcW w:w="1800" w:type="dxa"/>
            <w:shd w:val="clear" w:color="auto" w:fill="FFFFFF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717507" w14:textId="7C9347E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Analysis</w:t>
            </w:r>
          </w:p>
        </w:tc>
        <w:tc>
          <w:tcPr>
            <w:tcW w:w="1359" w:type="dxa"/>
            <w:shd w:val="clear" w:color="auto" w:fill="FFFFFF"/>
            <w:vAlign w:val="center"/>
          </w:tcPr>
          <w:p w14:paraId="2F117EAC" w14:textId="7EE757F4" w:rsidR="00F4157D" w:rsidRDefault="003B433E" w:rsidP="00FA24F4">
            <w:pPr>
              <w:widowControl w:val="0"/>
              <w:tabs>
                <w:tab w:val="left" w:pos="726"/>
                <w:tab w:val="center" w:pos="227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St</w:t>
            </w:r>
            <w:r w:rsidR="00F4157D">
              <w:rPr>
                <w:rFonts w:ascii="Arial" w:hAnsi="Arial" w:cs="Arial"/>
                <w:b/>
                <w:bCs/>
                <w:color w:val="0F3162"/>
                <w:sz w:val="22"/>
                <w:szCs w:val="28"/>
              </w:rPr>
              <w:t>atus</w:t>
            </w:r>
          </w:p>
        </w:tc>
      </w:tr>
      <w:tr w:rsidR="00786015" w:rsidRPr="00886A95" w14:paraId="51968B74" w14:textId="4D354CB3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8B4EB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45836E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Computerized provider order entry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3EDCA9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A427C5" w14:textId="393AB39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0CC3C0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E1593B" w14:textId="06188544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258E9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6DB14D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Drug-drug, drug-allergy interactions checks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BC2126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097EE" w14:textId="1AD8006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5BD41D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DF88FDE" w14:textId="7893C186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29091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84FB83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Demographics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59DFAE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3E6F2AD" w14:textId="29588CD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1359" w:type="dxa"/>
            <w:vAlign w:val="center"/>
          </w:tcPr>
          <w:p w14:paraId="57742B96" w14:textId="3D1D273C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487F5152" w14:textId="60ECDDD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E6ECF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E6F31" w14:textId="6546BF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Vital sign</w:t>
            </w:r>
            <w:r w:rsidR="00786015">
              <w:rPr>
                <w:rFonts w:ascii="Arial" w:hAnsi="Arial" w:cs="Arial"/>
                <w:color w:val="262626"/>
                <w:sz w:val="22"/>
              </w:rPr>
              <w:t>s, body mass index, and growth c</w:t>
            </w:r>
            <w:r w:rsidRPr="00886A95">
              <w:rPr>
                <w:rFonts w:ascii="Arial" w:hAnsi="Arial" w:cs="Arial"/>
                <w:color w:val="262626"/>
                <w:sz w:val="22"/>
              </w:rPr>
              <w:t>harts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9C7728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- 135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93F087" w14:textId="15982F49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1359" w:type="dxa"/>
            <w:vAlign w:val="center"/>
          </w:tcPr>
          <w:p w14:paraId="7A089B69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517BD08" w14:textId="5ECFE56E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34F8A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§170.314(a)(5)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1338AC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Problem list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161223B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- 125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6B1529" w14:textId="2348EE7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359" w:type="dxa"/>
            <w:vAlign w:val="center"/>
          </w:tcPr>
          <w:p w14:paraId="68A1835A" w14:textId="2276F873" w:rsidR="00F4157D" w:rsidRDefault="00786015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2B003459" w14:textId="31E59C47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47DDF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0" w:name="OLE_LINK1"/>
            <w:bookmarkStart w:id="1" w:name="OLE_LINK2"/>
            <w:r w:rsidRPr="00886A95">
              <w:rPr>
                <w:rFonts w:ascii="Arial" w:hAnsi="Arial" w:cs="Arial"/>
                <w:color w:val="262626"/>
                <w:sz w:val="22"/>
              </w:rPr>
              <w:t>§170.314(a)(6)</w:t>
            </w:r>
            <w:bookmarkEnd w:id="0"/>
            <w:bookmarkEnd w:id="1"/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1C68C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list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2EBD49C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C48415B" w14:textId="7D4C04F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359" w:type="dxa"/>
            <w:vAlign w:val="center"/>
          </w:tcPr>
          <w:p w14:paraId="50A92416" w14:textId="101D2F7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70A0F757" w14:textId="25AF7B0B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FB663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§170.314(a)(7)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8DB92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Medication allergy list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203FCB6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- 140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027DCC" w14:textId="10E7DD7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359" w:type="dxa"/>
            <w:vAlign w:val="center"/>
          </w:tcPr>
          <w:p w14:paraId="58101AD4" w14:textId="4AB23AE6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62B93261" w14:textId="64DFAFC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AA219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§170.314(a)(8)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D6E0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decision support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693EA6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D95465C" w14:textId="53F85B8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467C5A0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118800C" w14:textId="4C1584E2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5CE8FE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§170.314(a)(9)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074450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notes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788CD6C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63D84B2" w14:textId="79DC38A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097B262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0659860" w14:textId="26BDD0B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F82B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§170.314(a)(10)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0D74D7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Drug formulary checks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C3F95E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425FE4" w14:textId="0BF9271C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5AFDFF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1668980" w14:textId="2D34BE90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2904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9605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Smoking status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5D6341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B57C19" w14:textId="2F7836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1359" w:type="dxa"/>
            <w:vAlign w:val="center"/>
          </w:tcPr>
          <w:p w14:paraId="5B7F719A" w14:textId="328A6784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CB44BBB" w14:textId="4336123D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5B2B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696E2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Image 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702A00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- 337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07FE51" w14:textId="7811DA9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C667A3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2FFB364" w14:textId="526B5178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CA2AC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2" w:name="OLE_LINK7"/>
            <w:bookmarkStart w:id="3" w:name="OLE_LINK8"/>
            <w:bookmarkStart w:id="4" w:name="_GoBack"/>
            <w:r w:rsidRPr="00886A95">
              <w:rPr>
                <w:rFonts w:ascii="Arial" w:hAnsi="Arial" w:cs="Arial"/>
                <w:color w:val="262626"/>
                <w:sz w:val="22"/>
              </w:rPr>
              <w:t>§170.314(a)(13)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D74EE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Family health history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FB12D8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E0EA5E9" w14:textId="0A5AC3B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Julie Richards</w:t>
            </w:r>
          </w:p>
        </w:tc>
        <w:tc>
          <w:tcPr>
            <w:tcW w:w="1359" w:type="dxa"/>
            <w:vAlign w:val="center"/>
          </w:tcPr>
          <w:p w14:paraId="7A2138FD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2"/>
      <w:bookmarkEnd w:id="3"/>
      <w:bookmarkEnd w:id="4"/>
      <w:tr w:rsidR="00786015" w:rsidRPr="00886A95" w14:paraId="16E7B3DC" w14:textId="67943E4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691AB5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D6702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 list creation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3CFF859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1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C7746E6" w14:textId="59B4A57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D268AC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09811EA" w14:textId="0AA7C63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1EBAB4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§170.314(a)(15)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16B10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Patient-specific education resources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691A159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E7A455" w14:textId="023BBBEB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16C33D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C42F57" w14:textId="0F0D0B8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F4315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§170.314(a)(16)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715059B" w14:textId="5D0F5C8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</w:t>
            </w:r>
            <w:r w:rsidR="009C11C5">
              <w:rPr>
                <w:rFonts w:ascii="Arial" w:hAnsi="Arial" w:cs="Arial"/>
                <w:color w:val="262626"/>
                <w:sz w:val="22"/>
              </w:rPr>
              <w:t xml:space="preserve"> </w:t>
            </w:r>
            <w:r w:rsidRPr="00886A95">
              <w:rPr>
                <w:rFonts w:ascii="Arial" w:hAnsi="Arial" w:cs="Arial"/>
                <w:color w:val="262626"/>
                <w:sz w:val="22"/>
              </w:rPr>
              <w:t>electronic medication administration record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84FDF2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- 522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0F29D3" w14:textId="48A4CE0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28121A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FA7120" w14:textId="4EA41FF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0258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§170.314(a)(17)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0FE86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Advance directives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53297C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46B35C4" w14:textId="3A015B50" w:rsidR="00F4157D" w:rsidRPr="00886A95" w:rsidRDefault="005E426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359" w:type="dxa"/>
            <w:vAlign w:val="center"/>
          </w:tcPr>
          <w:p w14:paraId="096B90E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0CFF8F6" w14:textId="7EA230D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D2B91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124587" w14:textId="3BC2D97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receive, display and incorporate transition of care/referral summaries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01EDAF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- 671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0841C5" w14:textId="3FCAFD40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F38F39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C5ADB69" w14:textId="657A18EC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84A7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12E78D" w14:textId="3F0866B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Transitions of care – create and transmit transition of care/referral summaries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49D701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- 650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CC9FF7A" w14:textId="7A66B5B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81AFE0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1FD66FC" w14:textId="3090389B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2EAEB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9F0B93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Electronic prescribing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2B77D7" w14:textId="42E91F1A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- 420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A15317" w14:textId="6867345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7D868ED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A77B88B" w14:textId="343E250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1648BE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587CF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information reconciliation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2BE7A87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- 469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6F575F" w14:textId="5A50FF1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F1FBB6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67CC82B3" w14:textId="2ECABF35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2688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5" w:name="OLE_LINK5"/>
            <w:bookmarkStart w:id="6" w:name="OLE_LINK6"/>
            <w:r w:rsidRPr="00886A95">
              <w:rPr>
                <w:rFonts w:ascii="Arial" w:hAnsi="Arial" w:cs="Arial"/>
                <w:color w:val="262626"/>
                <w:sz w:val="22"/>
              </w:rPr>
              <w:t>§170.314(b)(5)(A)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5D586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Incorporate laboratory tests and values/results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AA80B57" w14:textId="30D86EB0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- 820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BC7B736" w14:textId="4BC2F866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Frank Diaz</w:t>
            </w:r>
          </w:p>
        </w:tc>
        <w:tc>
          <w:tcPr>
            <w:tcW w:w="1359" w:type="dxa"/>
            <w:vAlign w:val="center"/>
          </w:tcPr>
          <w:p w14:paraId="33163151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2D7D9CC" w14:textId="55385AC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D0832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§170.314(b)(5)(B)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7C8EC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 xml:space="preserve">Incorporate laboratory tests and </w:t>
            </w: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values/results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B7F283C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- 685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83776DD" w14:textId="1267487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Frank Diaz</w:t>
            </w:r>
          </w:p>
        </w:tc>
        <w:tc>
          <w:tcPr>
            <w:tcW w:w="1359" w:type="dxa"/>
            <w:vAlign w:val="center"/>
          </w:tcPr>
          <w:p w14:paraId="6DFFC528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5"/>
      <w:bookmarkEnd w:id="6"/>
      <w:tr w:rsidR="00786015" w:rsidRPr="00886A95" w14:paraId="4991C21E" w14:textId="62A048F0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51259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§170.314(b)(6)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FA66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electronic laboratory tests and values/results to ambulatory providers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74085E8" w14:textId="7C47820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2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- 828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15DE11C" w14:textId="5C01E4D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A1B04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5BD7645" w14:textId="2287705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C85B8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§170.314(b)(7)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6C4A1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Data portability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1F878E" w14:textId="60CC2EE9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- 551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A04681" w14:textId="6AA11E2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0EEABF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A687A8E" w14:textId="70443243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98869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700E9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capture and export</w:t>
            </w:r>
          </w:p>
        </w:tc>
        <w:tc>
          <w:tcPr>
            <w:tcW w:w="3321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AEDB36A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- 1.75 MB]</w:t>
              </w:r>
            </w:hyperlink>
          </w:p>
        </w:tc>
        <w:tc>
          <w:tcPr>
            <w:tcW w:w="1800" w:type="dxa"/>
            <w:vMerge w:val="restart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08D88E" w14:textId="6D3126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34934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1605D77" w14:textId="2A6EAA73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32718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B3B118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import and calculate</w:t>
            </w:r>
          </w:p>
        </w:tc>
        <w:tc>
          <w:tcPr>
            <w:tcW w:w="3321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41B4F3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8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6B9CFA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28DC2D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056BA4A" w14:textId="437974E6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8EE544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§170.314(c)(3)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231A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Clinical quality measures – electronic submission</w:t>
            </w:r>
          </w:p>
        </w:tc>
        <w:tc>
          <w:tcPr>
            <w:tcW w:w="3321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FAA70B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800" w:type="dxa"/>
            <w:vMerge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8B3AF3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586628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B5403FD" w14:textId="2F7E15F4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35576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B674FA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Authentication, access, control, and authorization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66BEB2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AE6B38" w14:textId="2868D052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359" w:type="dxa"/>
            <w:vAlign w:val="center"/>
          </w:tcPr>
          <w:p w14:paraId="131D0DB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DF25211" w14:textId="5CA47B7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29D94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D804C0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Auditable events and tamper-resistance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DF0C7D0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- 497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92E3D4C" w14:textId="580C99C7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359" w:type="dxa"/>
            <w:vAlign w:val="center"/>
          </w:tcPr>
          <w:p w14:paraId="2D21C82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2842AEB" w14:textId="0408F317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4433EA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2C661E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Audit report(s)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6DCB2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- 395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6D6337" w14:textId="767445C6" w:rsidR="00F4157D" w:rsidRPr="00886A95" w:rsidRDefault="00F1453B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Gary Dickinson</w:t>
            </w:r>
          </w:p>
        </w:tc>
        <w:tc>
          <w:tcPr>
            <w:tcW w:w="1359" w:type="dxa"/>
            <w:vAlign w:val="center"/>
          </w:tcPr>
          <w:p w14:paraId="6662682F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C499612" w14:textId="6843C111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6F4F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04E1680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Amendments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C1E585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5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- 352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F8F01ED" w14:textId="553533E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359" w:type="dxa"/>
            <w:vAlign w:val="center"/>
          </w:tcPr>
          <w:p w14:paraId="0A529BE5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D7DAF4B" w14:textId="1E335731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E0F1A7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§170.314(d)(5)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80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Automatic log-off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ACF3E86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- 84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9E9317" w14:textId="1F8BEA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32A4B2B7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A285B4F" w14:textId="7368EDFE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BADD8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§170.314(d)(6)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D2A6F7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Emergency access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5C40C6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- 88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2DCD43" w14:textId="55B2169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B7F2F79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A6F77ED" w14:textId="794CF4B8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943A29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§170.314(d)(7)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C254B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End-user device encryption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439286E" w14:textId="3B6DE06F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8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- 480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D0DB07" w14:textId="2C1A5FE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85526CA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8F07B8D" w14:textId="15BDD53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58BDE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§170.314(d)(8)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479211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Integrity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5F7BD69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3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- 97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2A2C40" w14:textId="0ADD5758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EAA9EC4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55C8483D" w14:textId="6299869D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CC0A412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§170.314(d)(9)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6303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- accounting of disclosures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96CC2E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- 113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E23FDB1" w14:textId="3BDA4E2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359" w:type="dxa"/>
            <w:vAlign w:val="center"/>
          </w:tcPr>
          <w:p w14:paraId="36CE24D4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1716259" w14:textId="1D67B328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883D4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8A4977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118CD2"/>
                <w:sz w:val="22"/>
              </w:rPr>
              <w:t>*</w:t>
            </w:r>
            <w:r w:rsidRPr="00886A95">
              <w:rPr>
                <w:rFonts w:ascii="Arial" w:hAnsi="Arial" w:cs="Arial"/>
                <w:color w:val="262626"/>
                <w:sz w:val="22"/>
              </w:rPr>
              <w:t xml:space="preserve"> View, download, and transmit to 3rd party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D5306F2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- 776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53E4889" w14:textId="40F409B3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Diana Warner</w:t>
            </w:r>
          </w:p>
        </w:tc>
        <w:tc>
          <w:tcPr>
            <w:tcW w:w="1359" w:type="dxa"/>
            <w:vAlign w:val="center"/>
          </w:tcPr>
          <w:p w14:paraId="2E50CCB7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559A09A" w14:textId="4656CDF7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F4AE7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7A1A77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-clinical summary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A39179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- 766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1109CBD" w14:textId="40673D4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B286961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F3F759F" w14:textId="7FC19F58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4AC85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§170.314(e)(3)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F4C6DD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Ambulatory setting only - secure messaging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A7DDF87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- 528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9F536AE" w14:textId="5E3F145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420AE39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9C4904" w14:textId="36C9CBA2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090286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bookmarkStart w:id="7" w:name="OLE_LINK3"/>
            <w:bookmarkStart w:id="8" w:name="OLE_LINK4"/>
            <w:r w:rsidRPr="00886A95">
              <w:rPr>
                <w:rFonts w:ascii="Arial" w:hAnsi="Arial" w:cs="Arial"/>
                <w:color w:val="262626"/>
                <w:sz w:val="22"/>
              </w:rPr>
              <w:t>§170.314(f)(1)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6A065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Immunization information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8280DD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4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- 381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C967F3F" w14:textId="4520C41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359" w:type="dxa"/>
            <w:vAlign w:val="center"/>
          </w:tcPr>
          <w:p w14:paraId="7695CD08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35221DE1" w14:textId="3388BF84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F7D23A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ECE427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immunization registries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1C56671" w14:textId="1B3FA529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5" w:history="1">
              <w:r w:rsidR="005D0DFA">
                <w:rPr>
                  <w:rFonts w:ascii="Arial" w:hAnsi="Arial" w:cs="Arial"/>
                  <w:color w:val="118CD2"/>
                  <w:sz w:val="22"/>
                </w:rPr>
                <w:t>Test Procedure</w:t>
              </w:r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 [PDF - 706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CF7AFDB" w14:textId="150F7CF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Rob Savage</w:t>
            </w:r>
          </w:p>
        </w:tc>
        <w:tc>
          <w:tcPr>
            <w:tcW w:w="1359" w:type="dxa"/>
            <w:vAlign w:val="center"/>
          </w:tcPr>
          <w:p w14:paraId="2027F416" w14:textId="77777777" w:rsidR="00F4157D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bookmarkEnd w:id="7"/>
      <w:bookmarkEnd w:id="8"/>
      <w:tr w:rsidR="00786015" w:rsidRPr="00886A95" w14:paraId="0EE1411F" w14:textId="528B0E59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A40F744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95AC4B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Transmission to public health agencies – syndromic surveillance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E9FB937" w14:textId="300CAC9D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6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- 767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0913D15" w14:textId="2E2BCF81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Hetty Khan</w:t>
            </w:r>
          </w:p>
        </w:tc>
        <w:tc>
          <w:tcPr>
            <w:tcW w:w="1359" w:type="dxa"/>
            <w:vAlign w:val="center"/>
          </w:tcPr>
          <w:p w14:paraId="3BB24A25" w14:textId="02B20441" w:rsidR="00F4157D" w:rsidRDefault="00FA24F4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>
              <w:rPr>
                <w:rFonts w:ascii="Arial" w:hAnsi="Arial" w:cs="Arial"/>
                <w:color w:val="262626"/>
                <w:sz w:val="22"/>
              </w:rPr>
              <w:t>Complete</w:t>
            </w:r>
          </w:p>
        </w:tc>
      </w:tr>
      <w:tr w:rsidR="00786015" w:rsidRPr="00886A95" w14:paraId="5B7B0990" w14:textId="5C8B9534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D04DB8C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E677AB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Inpatient setting only - transmission of reportable laboratory tests and values/results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9A0B7AA" w14:textId="44CB439C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7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- 1.05 MB]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5B2E800" w14:textId="2B53EF8E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71E7E32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723AEB3B" w14:textId="6F792FCF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8C7D43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§170.314(f)(5)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247208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cancer case information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2377E03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8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- 353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5EA2284" w14:textId="5424B262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172C0346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20AFF20D" w14:textId="7A353E52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A58844E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lastRenderedPageBreak/>
              <w:t>§170.314(f)(6)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0D874F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Optional – ambulatory setting only - transmission to cancer registries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DB4F6A8" w14:textId="695B9B9B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49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- 473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67518B" w14:textId="0015EE95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7A4BDEE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45C90BA" w14:textId="36F30E7A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53FFE8A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§170.314(g)(1)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4314C4D5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numerator recording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ECFEAE9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0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973A3B7" w14:textId="7C00EA0F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257F2F8B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048E984D" w14:textId="300C5516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5B066B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§170.314(g)(2)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2121A01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Automated measure calculation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2B7C57C1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1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- 1.6 MB]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5C3F5437" w14:textId="51ABDF0A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428E7BC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4E9D28AA" w14:textId="1D29C19D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8C2B49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§170.314(g)(3)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0F65453F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Safety-enhanced design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B1E3E6E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2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- 435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124DD2D0" w14:textId="75627CA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65F57375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  <w:tr w:rsidR="00786015" w:rsidRPr="00886A95" w14:paraId="13CAFCBC" w14:textId="145B3E07" w:rsidTr="00FA24F4">
        <w:tc>
          <w:tcPr>
            <w:tcW w:w="1971" w:type="dxa"/>
            <w:gridSpan w:val="2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E2DD6F3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§170.314(g)(4)</w:t>
            </w:r>
          </w:p>
        </w:tc>
        <w:tc>
          <w:tcPr>
            <w:tcW w:w="4437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3F9C1646" w14:textId="77777777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r w:rsidRPr="00886A95">
              <w:rPr>
                <w:rFonts w:ascii="Arial" w:hAnsi="Arial" w:cs="Arial"/>
                <w:color w:val="262626"/>
                <w:sz w:val="22"/>
              </w:rPr>
              <w:t>Quality management system</w:t>
            </w:r>
          </w:p>
        </w:tc>
        <w:tc>
          <w:tcPr>
            <w:tcW w:w="3321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620F47C8" w14:textId="77777777" w:rsidR="00F4157D" w:rsidRPr="00886A95" w:rsidRDefault="00417826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  <w:hyperlink r:id="rId53" w:history="1">
              <w:r w:rsidR="00F4157D" w:rsidRPr="00886A95">
                <w:rPr>
                  <w:rFonts w:ascii="Arial" w:hAnsi="Arial" w:cs="Arial"/>
                  <w:color w:val="118CD2"/>
                  <w:sz w:val="22"/>
                </w:rPr>
                <w:t>Test Procedure [PDF - 90 KB]</w:t>
              </w:r>
            </w:hyperlink>
          </w:p>
        </w:tc>
        <w:tc>
          <w:tcPr>
            <w:tcW w:w="1800" w:type="dxa"/>
            <w:tcMar>
              <w:top w:w="200" w:type="nil"/>
              <w:left w:w="120" w:type="nil"/>
              <w:bottom w:w="120" w:type="nil"/>
              <w:right w:w="200" w:type="nil"/>
            </w:tcMar>
            <w:vAlign w:val="center"/>
          </w:tcPr>
          <w:p w14:paraId="7F41A103" w14:textId="5E55005D" w:rsidR="00F4157D" w:rsidRPr="00886A95" w:rsidRDefault="00F4157D" w:rsidP="00886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  <w:tc>
          <w:tcPr>
            <w:tcW w:w="1359" w:type="dxa"/>
            <w:vAlign w:val="center"/>
          </w:tcPr>
          <w:p w14:paraId="0B6742F3" w14:textId="77777777" w:rsidR="00F4157D" w:rsidRPr="00886A95" w:rsidRDefault="00F4157D" w:rsidP="00FA24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</w:rPr>
            </w:pPr>
          </w:p>
        </w:tc>
      </w:tr>
    </w:tbl>
    <w:p w14:paraId="5322C9D5" w14:textId="47AE75E3" w:rsidR="00C63145" w:rsidRPr="003741EE" w:rsidRDefault="00C63145">
      <w:pPr>
        <w:rPr>
          <w:rFonts w:ascii="Arial" w:hAnsi="Arial" w:cs="Arial"/>
        </w:rPr>
      </w:pPr>
    </w:p>
    <w:sectPr w:rsidR="00C63145" w:rsidRPr="003741EE" w:rsidSect="006C5233">
      <w:pgSz w:w="15840" w:h="12240" w:orient="landscape"/>
      <w:pgMar w:top="1440" w:right="144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5"/>
    <w:rsid w:val="000E4439"/>
    <w:rsid w:val="00180FD4"/>
    <w:rsid w:val="001F4F64"/>
    <w:rsid w:val="0029441E"/>
    <w:rsid w:val="002C196E"/>
    <w:rsid w:val="002E4FBF"/>
    <w:rsid w:val="00346E15"/>
    <w:rsid w:val="003741EE"/>
    <w:rsid w:val="003A2A9A"/>
    <w:rsid w:val="003B433E"/>
    <w:rsid w:val="00403E96"/>
    <w:rsid w:val="00417826"/>
    <w:rsid w:val="004A3C4B"/>
    <w:rsid w:val="005D0DFA"/>
    <w:rsid w:val="005E426D"/>
    <w:rsid w:val="005E6F4C"/>
    <w:rsid w:val="005F54B4"/>
    <w:rsid w:val="00672E22"/>
    <w:rsid w:val="006C1D7A"/>
    <w:rsid w:val="006C5233"/>
    <w:rsid w:val="006D1049"/>
    <w:rsid w:val="00785D96"/>
    <w:rsid w:val="00786015"/>
    <w:rsid w:val="00877CBD"/>
    <w:rsid w:val="00886A95"/>
    <w:rsid w:val="0097451D"/>
    <w:rsid w:val="009B5EB7"/>
    <w:rsid w:val="009C11C5"/>
    <w:rsid w:val="009D2132"/>
    <w:rsid w:val="009F00AF"/>
    <w:rsid w:val="00A47F9F"/>
    <w:rsid w:val="00B754E6"/>
    <w:rsid w:val="00B76FC2"/>
    <w:rsid w:val="00BD2926"/>
    <w:rsid w:val="00C63145"/>
    <w:rsid w:val="00D01B1F"/>
    <w:rsid w:val="00DD5535"/>
    <w:rsid w:val="00EB4918"/>
    <w:rsid w:val="00F1453B"/>
    <w:rsid w:val="00F4157D"/>
    <w:rsid w:val="00F531F7"/>
    <w:rsid w:val="00FA24F4"/>
    <w:rsid w:val="00FB2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F6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althit.gov/sites/default/files/170_314a8cds_2014_tp_approvedv1.2.pdf" TargetMode="External"/><Relationship Id="rId14" Type="http://schemas.openxmlformats.org/officeDocument/2006/relationships/hyperlink" Target="http://www.healthit.gov/sites/default/files/170.314a9electronic_notes_2014_tp_approved_v1.3.pdf" TargetMode="External"/><Relationship Id="rId15" Type="http://schemas.openxmlformats.org/officeDocument/2006/relationships/hyperlink" Target="http://www.healthit.gov/sites/default/files/170.314a10drugformularychecks_2014_tp_approvedv1.2.pdf" TargetMode="External"/><Relationship Id="rId16" Type="http://schemas.openxmlformats.org/officeDocument/2006/relationships/hyperlink" Target="http://www.healthit.gov/sites/default/files/170.314a11smokingstatus_2014_tp_approvedv1.2.pdf" TargetMode="External"/><Relationship Id="rId17" Type="http://schemas.openxmlformats.org/officeDocument/2006/relationships/hyperlink" Target="http://www.healthit.gov/sites/default/files/170.314a12_imageresults_2014_tp_approved_v1.3_onc.pdf" TargetMode="External"/><Relationship Id="rId18" Type="http://schemas.openxmlformats.org/officeDocument/2006/relationships/hyperlink" Target="http://www.healthit.gov/sites/default/files/170.314a13familyhealthhistory_tp_approved_v1.2.pdf" TargetMode="External"/><Relationship Id="rId19" Type="http://schemas.openxmlformats.org/officeDocument/2006/relationships/hyperlink" Target="http://www.healthit.gov/sites/default/files/170.314a14patientlist_2014_tp_approved_v1.2.pdf" TargetMode="External"/><Relationship Id="rId50" Type="http://schemas.openxmlformats.org/officeDocument/2006/relationships/hyperlink" Target="http://www.healthit.gov/sites/default/files/170.314g12numrec_automeascalc_2014_tp_approved_v1.5.pdf" TargetMode="External"/><Relationship Id="rId51" Type="http://schemas.openxmlformats.org/officeDocument/2006/relationships/hyperlink" Target="http://www.healthit.gov/sites/default/files/170.314g12numrec_automeascalc_2014_tp_approved_v1.5.pdf" TargetMode="External"/><Relationship Id="rId52" Type="http://schemas.openxmlformats.org/officeDocument/2006/relationships/hyperlink" Target="http://www.healthit.gov/sites/default/files/170.314g3safetyenhanceddesign_2014_tp_approved_v1.3_0.pdf" TargetMode="External"/><Relationship Id="rId53" Type="http://schemas.openxmlformats.org/officeDocument/2006/relationships/hyperlink" Target="http://www.healthit.gov/sites/default/files/170.314g4qms_2014_tp_approvedv1.2.pdf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healthit.gov/sites/default/files/170.314d9accountingdisclosures_2014_tp_approvedv1.2.pdf" TargetMode="External"/><Relationship Id="rId41" Type="http://schemas.openxmlformats.org/officeDocument/2006/relationships/hyperlink" Target="http://www.healthit.gov/sites/default/files/170_314e1vdt_2014_tp_approved_v1.6.pdf" TargetMode="External"/><Relationship Id="rId42" Type="http://schemas.openxmlformats.org/officeDocument/2006/relationships/hyperlink" Target="http://www.healthit.gov/sites/default/files/170.314e2clinicalsummary_2014_tp_approved_v1.2.pdf" TargetMode="External"/><Relationship Id="rId43" Type="http://schemas.openxmlformats.org/officeDocument/2006/relationships/hyperlink" Target="http://www.healthit.gov/sites/default/files/170.314e3securemessaging_2014_tp_approvedv1.3.pdf" TargetMode="External"/><Relationship Id="rId44" Type="http://schemas.openxmlformats.org/officeDocument/2006/relationships/hyperlink" Target="http://www.healthit.gov/sites/default/files/170.314f1immunizationinformation_2014_tp_approved_v1.2.pdf" TargetMode="External"/><Relationship Id="rId45" Type="http://schemas.openxmlformats.org/officeDocument/2006/relationships/hyperlink" Target="http://www.healthit.gov/sites/default/files/170.314f2transmissiontoimmunizationregistries_2014_tp_approved_v1.3.pdf" TargetMode="External"/><Relationship Id="rId46" Type="http://schemas.openxmlformats.org/officeDocument/2006/relationships/hyperlink" Target="http://www.healthit.gov/sites/default/files/170.314f3transmissiontopubhealthsyndsurv_2014_tp_approved_v1.3.pdf" TargetMode="External"/><Relationship Id="rId47" Type="http://schemas.openxmlformats.org/officeDocument/2006/relationships/hyperlink" Target="http://www.healthit.gov/sites/default/files/170.314f4transmissionreportablelabs_tp_2014_approved_v1.3.pdf" TargetMode="External"/><Relationship Id="rId48" Type="http://schemas.openxmlformats.org/officeDocument/2006/relationships/hyperlink" Target="http://www.healthit.gov/sites/default/files/170.314f5cancercaseinformation_2014_tp_approved_v1.2.pdf" TargetMode="External"/><Relationship Id="rId49" Type="http://schemas.openxmlformats.org/officeDocument/2006/relationships/hyperlink" Target="http://www.healthit.gov/sites/default/files/170_314f6transmissiontocancerregistries_tp_approved_v1_3.pdf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ealthit.gov/sites/default/files/170.314a1cpoe_2014_tp_approvedv1.2.pdf" TargetMode="External"/><Relationship Id="rId7" Type="http://schemas.openxmlformats.org/officeDocument/2006/relationships/hyperlink" Target="http://www.healthit.gov/sites/default/files/170.314a2drug_interaction_checks_2014_tp_approvedv1.2.pdf" TargetMode="External"/><Relationship Id="rId8" Type="http://schemas.openxmlformats.org/officeDocument/2006/relationships/hyperlink" Target="http://www.healthit.gov/sites/default/files/170_314a3demographics_2014_tp_approved_v1.2.pdf" TargetMode="External"/><Relationship Id="rId9" Type="http://schemas.openxmlformats.org/officeDocument/2006/relationships/hyperlink" Target="http://www.healthit.gov/sites/default/files/170.314a4vitalsignsbmigrowthcharts_2014_tp_approvedv1.3.pdf" TargetMode="External"/><Relationship Id="rId30" Type="http://schemas.openxmlformats.org/officeDocument/2006/relationships/hyperlink" Target="http://www.healthit.gov/sites/default/files/170.314b7dataportability_2014_tp_approved_v1.4.pdf" TargetMode="External"/><Relationship Id="rId31" Type="http://schemas.openxmlformats.org/officeDocument/2006/relationships/hyperlink" Target="http://www.healthit.gov/sites/default/files/170.314c123clinicalqualitymeasure_2014_approved_v1.4.pdf" TargetMode="External"/><Relationship Id="rId32" Type="http://schemas.openxmlformats.org/officeDocument/2006/relationships/hyperlink" Target="http://www.healthit.gov/sites/default/files/170.314d1authentication_2014_tp_approvedv1.2.pdf" TargetMode="External"/><Relationship Id="rId33" Type="http://schemas.openxmlformats.org/officeDocument/2006/relationships/hyperlink" Target="http://www.healthit.gov/sites/default/files/170.314d2auditableevents_2014_tp_approved_v1.3.pdf" TargetMode="External"/><Relationship Id="rId34" Type="http://schemas.openxmlformats.org/officeDocument/2006/relationships/hyperlink" Target="http://www.healthit.gov/sites/default/files/170.314d3auditreports_2014_tp_approved_v1.3.pdf" TargetMode="External"/><Relationship Id="rId35" Type="http://schemas.openxmlformats.org/officeDocument/2006/relationships/hyperlink" Target="http://www.healthit.gov/sites/default/files/170.314d4amendments_2014_tp_approvedv1.2.pdf" TargetMode="External"/><Relationship Id="rId36" Type="http://schemas.openxmlformats.org/officeDocument/2006/relationships/hyperlink" Target="http://www.healthit.gov/sites/default/files/170.314d5automaticlogoff_2014_tp_approvedv1.2.pdf" TargetMode="External"/><Relationship Id="rId37" Type="http://schemas.openxmlformats.org/officeDocument/2006/relationships/hyperlink" Target="http://www.healthit.gov/sites/default/files/170.314d6emergencyaccess_2014_tp_approvedv1.2.pdf" TargetMode="External"/><Relationship Id="rId38" Type="http://schemas.openxmlformats.org/officeDocument/2006/relationships/hyperlink" Target="http://www.healthit.gov/sites/default/files/170.314d7_enduserdeviceencryption_2014_tp_approvedv1.2.pdf" TargetMode="External"/><Relationship Id="rId39" Type="http://schemas.openxmlformats.org/officeDocument/2006/relationships/hyperlink" Target="http://www.healthit.gov/sites/default/files/170.314d8integrity_2014_tp_approvedv1.2.pdf" TargetMode="External"/><Relationship Id="rId20" Type="http://schemas.openxmlformats.org/officeDocument/2006/relationships/hyperlink" Target="http://www.healthit.gov/sites/default/files/170.314a15educationresources_2014_tp_approvedv1.4.pdf" TargetMode="External"/><Relationship Id="rId21" Type="http://schemas.openxmlformats.org/officeDocument/2006/relationships/hyperlink" Target="http://www.healthit.gov/sites/default/files/170.314a16emar_2014_tp_approved_v1.2.pdf" TargetMode="External"/><Relationship Id="rId22" Type="http://schemas.openxmlformats.org/officeDocument/2006/relationships/hyperlink" Target="http://www.healthit.gov/sites/default/files/170.314a17advancedirectives_2014_tp_approvedv1.2.pdf" TargetMode="External"/><Relationship Id="rId23" Type="http://schemas.openxmlformats.org/officeDocument/2006/relationships/hyperlink" Target="http://www.healthit.gov/sites/default/files/170.314b1receive_display_incorporate_2014_tp_approved_v1.5.pdf" TargetMode="External"/><Relationship Id="rId24" Type="http://schemas.openxmlformats.org/officeDocument/2006/relationships/hyperlink" Target="http://www.healthit.gov/sites/default/files/170.314b2toc_createandtransmit_2014_tp_updated_v1.4.pdf" TargetMode="External"/><Relationship Id="rId25" Type="http://schemas.openxmlformats.org/officeDocument/2006/relationships/hyperlink" Target="http://www.healthit.gov/sites/default/files/170.314b3eprescribing_2014_tp_approved_v1.4.pdf" TargetMode="External"/><Relationship Id="rId26" Type="http://schemas.openxmlformats.org/officeDocument/2006/relationships/hyperlink" Target="http://www.healthit.gov/sites/default/files/170.314b4cir_2014_tp_approved_v1.3.pdf" TargetMode="External"/><Relationship Id="rId27" Type="http://schemas.openxmlformats.org/officeDocument/2006/relationships/hyperlink" Target="http://www.healthit.gov/sites/default/files/170.314b5aincorporatelabtests_2014_tp_approved_v1.4_onc.pdf" TargetMode="External"/><Relationship Id="rId28" Type="http://schemas.openxmlformats.org/officeDocument/2006/relationships/hyperlink" Target="http://www.healthit.gov/sites/default/files/170.314b5bincorporatelabtests_2014_tp_approved_v1.2.pdf" TargetMode="External"/><Relationship Id="rId29" Type="http://schemas.openxmlformats.org/officeDocument/2006/relationships/hyperlink" Target="http://www.healthit.gov/sites/default/files/170.314b6_transmissionlabtestsvalues_2014_tp_approved_v1.3.pdf" TargetMode="External"/><Relationship Id="rId10" Type="http://schemas.openxmlformats.org/officeDocument/2006/relationships/hyperlink" Target="http://www.healthit.gov/sites/default/files/170.314a5problemlist_2014_tp_approvedv1.3.pdf" TargetMode="External"/><Relationship Id="rId11" Type="http://schemas.openxmlformats.org/officeDocument/2006/relationships/hyperlink" Target="http://www.healthit.gov/sites/default/files/170.314a6medicationlist_2014_tp_approvedv1.2.pdf" TargetMode="External"/><Relationship Id="rId12" Type="http://schemas.openxmlformats.org/officeDocument/2006/relationships/hyperlink" Target="http://www.healthit.gov/sites/default/files/170.314a7medicationallergylist_2014_tp_approvedv1.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DDFAE-258B-EF45-AE43-F61FD9BC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1510</Words>
  <Characters>8608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CentriHealth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3</cp:revision>
  <cp:lastPrinted>2013-06-11T14:29:00Z</cp:lastPrinted>
  <dcterms:created xsi:type="dcterms:W3CDTF">2013-11-19T22:35:00Z</dcterms:created>
  <dcterms:modified xsi:type="dcterms:W3CDTF">2013-11-19T23:09:00Z</dcterms:modified>
</cp:coreProperties>
</file>