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Meeting –</w:t>
      </w:r>
      <w:r w:rsidR="00736268">
        <w:rPr>
          <w:rFonts w:cs="Calibri"/>
          <w:b/>
          <w:sz w:val="24"/>
          <w:szCs w:val="24"/>
        </w:rPr>
        <w:t xml:space="preserve"> May 22, 2017</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p>
    <w:p w:rsidR="00B22DBA" w:rsidRPr="006D7FAE" w:rsidRDefault="00CE26BF" w:rsidP="00CE26BF">
      <w:pPr>
        <w:rPr>
          <w:rFonts w:cs="Calibri"/>
          <w:strike/>
          <w:color w:val="BFBFBF" w:themeColor="background1" w:themeShade="BF"/>
          <w:sz w:val="24"/>
          <w:szCs w:val="24"/>
        </w:rPr>
      </w:pPr>
      <w:r w:rsidRPr="005C63AE">
        <w:rPr>
          <w:rFonts w:cs="Calibri"/>
          <w:b/>
          <w:sz w:val="24"/>
          <w:szCs w:val="24"/>
        </w:rPr>
        <w:t>Present –</w:t>
      </w:r>
      <w:r w:rsidR="00025CD8" w:rsidRPr="005C63AE">
        <w:rPr>
          <w:rFonts w:cs="Calibri"/>
          <w:sz w:val="24"/>
          <w:szCs w:val="24"/>
        </w:rPr>
        <w:t xml:space="preserve"> </w:t>
      </w:r>
      <w:r w:rsidR="00C30245" w:rsidRPr="00464648">
        <w:rPr>
          <w:rFonts w:cs="Calibri"/>
          <w:sz w:val="24"/>
          <w:szCs w:val="24"/>
        </w:rPr>
        <w:t>Emma Jones, Michael Tan</w:t>
      </w:r>
      <w:r w:rsidR="00C30245" w:rsidRPr="002B4DF6">
        <w:rPr>
          <w:rFonts w:cs="Calibri"/>
          <w:color w:val="808080" w:themeColor="background1" w:themeShade="80"/>
          <w:sz w:val="24"/>
          <w:szCs w:val="24"/>
        </w:rPr>
        <w:t xml:space="preserve">, </w:t>
      </w:r>
      <w:r w:rsidR="00C30245" w:rsidRPr="00464648">
        <w:rPr>
          <w:rFonts w:cs="Calibri"/>
          <w:sz w:val="24"/>
          <w:szCs w:val="24"/>
        </w:rPr>
        <w:t xml:space="preserve">Michelle Miller, </w:t>
      </w:r>
      <w:r w:rsidR="008C3CAB" w:rsidRPr="00464648">
        <w:rPr>
          <w:rFonts w:cs="Calibri"/>
          <w:sz w:val="24"/>
          <w:szCs w:val="24"/>
        </w:rPr>
        <w:t>Stephen Chu</w:t>
      </w:r>
      <w:r w:rsidR="008C3CAB" w:rsidRPr="002B4DF6">
        <w:rPr>
          <w:rFonts w:cs="Calibri"/>
          <w:color w:val="808080" w:themeColor="background1" w:themeShade="80"/>
          <w:sz w:val="24"/>
          <w:szCs w:val="24"/>
        </w:rPr>
        <w:t xml:space="preserve">, </w:t>
      </w:r>
      <w:r w:rsidR="00464648" w:rsidRPr="00464648">
        <w:rPr>
          <w:rFonts w:cs="Calibri"/>
          <w:sz w:val="24"/>
          <w:szCs w:val="24"/>
        </w:rPr>
        <w:t>Ioana</w:t>
      </w:r>
      <w:r w:rsidR="00464648">
        <w:rPr>
          <w:rFonts w:cs="Calibri"/>
          <w:sz w:val="24"/>
          <w:szCs w:val="24"/>
        </w:rPr>
        <w:t xml:space="preserve"> Singureanu</w:t>
      </w:r>
      <w:r w:rsidR="00464648">
        <w:rPr>
          <w:rFonts w:cs="Calibri"/>
          <w:color w:val="808080" w:themeColor="background1" w:themeShade="80"/>
          <w:sz w:val="24"/>
          <w:szCs w:val="24"/>
        </w:rPr>
        <w:t xml:space="preserve">, </w:t>
      </w:r>
      <w:r w:rsidR="00464648" w:rsidRPr="00464648">
        <w:rPr>
          <w:rFonts w:cs="Calibri"/>
          <w:sz w:val="24"/>
          <w:szCs w:val="24"/>
        </w:rPr>
        <w:t>John Rhoads, Laura</w:t>
      </w:r>
      <w:r w:rsidR="00464648">
        <w:rPr>
          <w:rFonts w:cs="Calibri"/>
          <w:sz w:val="24"/>
          <w:szCs w:val="24"/>
        </w:rPr>
        <w:t>, Michael Brody, Michael Padula</w:t>
      </w:r>
      <w:r w:rsidR="007730AD">
        <w:rPr>
          <w:rFonts w:cs="Calibri"/>
          <w:sz w:val="24"/>
          <w:szCs w:val="24"/>
        </w:rPr>
        <w:t>, Jay Lyle</w:t>
      </w: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Default="002B4DF6" w:rsidP="00D870B4">
      <w:pPr>
        <w:pStyle w:val="ListParagraph"/>
        <w:numPr>
          <w:ilvl w:val="1"/>
          <w:numId w:val="20"/>
        </w:numPr>
        <w:spacing w:after="160" w:line="259" w:lineRule="auto"/>
        <w:contextualSpacing/>
      </w:pPr>
      <w:r w:rsidRPr="002B4DF6">
        <w:t>Agenda items</w:t>
      </w:r>
    </w:p>
    <w:p w:rsidR="0079021F" w:rsidRDefault="0079021F" w:rsidP="0079021F">
      <w:pPr>
        <w:pStyle w:val="ListParagraph"/>
        <w:numPr>
          <w:ilvl w:val="2"/>
          <w:numId w:val="20"/>
        </w:numPr>
        <w:spacing w:after="160" w:line="259" w:lineRule="auto"/>
        <w:contextualSpacing/>
      </w:pPr>
      <w:r>
        <w:t>Devices PSS – Issues</w:t>
      </w:r>
      <w:r>
        <w:t xml:space="preserve"> (5:05 – 5:20)</w:t>
      </w:r>
    </w:p>
    <w:p w:rsidR="00464648" w:rsidRDefault="0079021F" w:rsidP="00464648">
      <w:pPr>
        <w:pStyle w:val="ListParagraph"/>
        <w:numPr>
          <w:ilvl w:val="3"/>
          <w:numId w:val="20"/>
        </w:numPr>
        <w:spacing w:after="160" w:line="259" w:lineRule="auto"/>
        <w:contextualSpacing/>
      </w:pPr>
      <w:r>
        <w:t>Potential for conflict across standards</w:t>
      </w:r>
    </w:p>
    <w:p w:rsidR="0079021F" w:rsidRDefault="0079021F" w:rsidP="0079021F">
      <w:pPr>
        <w:pStyle w:val="ListParagraph"/>
        <w:numPr>
          <w:ilvl w:val="3"/>
          <w:numId w:val="20"/>
        </w:numPr>
        <w:spacing w:after="160" w:line="259" w:lineRule="auto"/>
        <w:contextualSpacing/>
      </w:pPr>
      <w:r>
        <w:t>Appropriateness of sponsoring WG</w:t>
      </w:r>
    </w:p>
    <w:p w:rsidR="0079021F" w:rsidRDefault="0079021F" w:rsidP="0079021F">
      <w:pPr>
        <w:pStyle w:val="ListParagraph"/>
        <w:numPr>
          <w:ilvl w:val="3"/>
          <w:numId w:val="20"/>
        </w:numPr>
        <w:spacing w:after="160" w:line="259" w:lineRule="auto"/>
        <w:contextualSpacing/>
      </w:pPr>
      <w:r>
        <w:t>WG bandwidth for support</w:t>
      </w:r>
    </w:p>
    <w:p w:rsidR="0079021F" w:rsidRDefault="0079021F" w:rsidP="00736268">
      <w:pPr>
        <w:pStyle w:val="ListParagraph"/>
        <w:numPr>
          <w:ilvl w:val="2"/>
          <w:numId w:val="20"/>
        </w:numPr>
        <w:spacing w:after="160" w:line="259" w:lineRule="auto"/>
        <w:contextualSpacing/>
      </w:pPr>
      <w:r>
        <w:t>Podiatry PSS – follow-up conversation</w:t>
      </w:r>
      <w:r>
        <w:t xml:space="preserve"> (5:20-5:35)</w:t>
      </w:r>
    </w:p>
    <w:p w:rsidR="00736268" w:rsidRDefault="009B44C4" w:rsidP="00736268">
      <w:pPr>
        <w:pStyle w:val="ListParagraph"/>
        <w:numPr>
          <w:ilvl w:val="2"/>
          <w:numId w:val="20"/>
        </w:numPr>
        <w:spacing w:after="160" w:line="259" w:lineRule="auto"/>
        <w:contextualSpacing/>
      </w:pPr>
      <w:r>
        <w:t>PC/</w:t>
      </w:r>
      <w:r>
        <w:rPr>
          <w:rStyle w:val="eventdates"/>
        </w:rPr>
        <w:t xml:space="preserve">/SDWG - </w:t>
      </w:r>
      <w:r w:rsidR="0079021F">
        <w:rPr>
          <w:rStyle w:val="eventdates"/>
        </w:rPr>
        <w:t>CCDA clinical status value set (5:35 – 5:50)</w:t>
      </w:r>
    </w:p>
    <w:p w:rsidR="00736268" w:rsidRDefault="00736268" w:rsidP="00736268">
      <w:pPr>
        <w:pStyle w:val="ListParagraph"/>
        <w:numPr>
          <w:ilvl w:val="3"/>
          <w:numId w:val="20"/>
        </w:numPr>
        <w:spacing w:after="160" w:line="259" w:lineRule="auto"/>
        <w:contextualSpacing/>
      </w:pPr>
      <w:r>
        <w:t>Update</w:t>
      </w:r>
    </w:p>
    <w:p w:rsidR="00E41E60" w:rsidRDefault="00736268" w:rsidP="0079021F">
      <w:pPr>
        <w:pStyle w:val="ListParagraph"/>
        <w:numPr>
          <w:ilvl w:val="3"/>
          <w:numId w:val="20"/>
        </w:numPr>
        <w:spacing w:after="160" w:line="259" w:lineRule="auto"/>
        <w:contextualSpacing/>
      </w:pPr>
      <w:r>
        <w:t>Review STU comment</w:t>
      </w:r>
    </w:p>
    <w:p w:rsidR="0079021F" w:rsidRDefault="0079021F" w:rsidP="00736268">
      <w:pPr>
        <w:pStyle w:val="ListParagraph"/>
        <w:numPr>
          <w:ilvl w:val="2"/>
          <w:numId w:val="20"/>
        </w:numPr>
        <w:spacing w:after="160" w:line="259" w:lineRule="auto"/>
        <w:contextualSpacing/>
      </w:pPr>
      <w:r>
        <w:t xml:space="preserve">Left over </w:t>
      </w:r>
      <w:r w:rsidR="002B6036">
        <w:t>PC Business from WGM (5:50 – 6:00)</w:t>
      </w:r>
    </w:p>
    <w:p w:rsidR="002B6036" w:rsidRDefault="002B6036" w:rsidP="002B6036">
      <w:pPr>
        <w:pStyle w:val="ListParagraph"/>
        <w:numPr>
          <w:ilvl w:val="3"/>
          <w:numId w:val="20"/>
        </w:numPr>
        <w:spacing w:after="160" w:line="259" w:lineRule="auto"/>
        <w:contextualSpacing/>
      </w:pPr>
      <w:r>
        <w:t>WGM Agenda and Invite Changes</w:t>
      </w:r>
    </w:p>
    <w:p w:rsidR="004B1DE2" w:rsidRDefault="004B1DE2" w:rsidP="004B1DE2">
      <w:pPr>
        <w:pStyle w:val="ListParagraph"/>
        <w:numPr>
          <w:ilvl w:val="4"/>
          <w:numId w:val="20"/>
        </w:numPr>
        <w:spacing w:after="160" w:line="259" w:lineRule="auto"/>
        <w:contextualSpacing/>
      </w:pPr>
      <w:r>
        <w:t>Wed Q4 minutes with value set that was large from IDMP</w:t>
      </w:r>
    </w:p>
    <w:p w:rsidR="00736268" w:rsidRDefault="00736268" w:rsidP="002B6036">
      <w:pPr>
        <w:pStyle w:val="ListParagraph"/>
        <w:numPr>
          <w:ilvl w:val="3"/>
          <w:numId w:val="20"/>
        </w:numPr>
        <w:spacing w:after="160" w:line="259" w:lineRule="auto"/>
        <w:contextualSpacing/>
      </w:pPr>
      <w:r>
        <w:t>Patient Care and Child Health Merge – email from Mary Ann</w:t>
      </w:r>
    </w:p>
    <w:p w:rsidR="001B6DBD" w:rsidRPr="001B6DBD" w:rsidRDefault="001B6DBD" w:rsidP="008A6F4A">
      <w:pPr>
        <w:pStyle w:val="ListParagraph"/>
        <w:numPr>
          <w:ilvl w:val="0"/>
          <w:numId w:val="20"/>
        </w:numPr>
        <w:spacing w:after="160" w:line="259" w:lineRule="auto"/>
        <w:contextualSpacing/>
        <w:rPr>
          <w:b/>
        </w:rPr>
      </w:pPr>
      <w:r>
        <w:rPr>
          <w:rFonts w:eastAsia="Times New Roman"/>
        </w:rPr>
        <w:t xml:space="preserve">High level discussion on </w:t>
      </w:r>
      <w:r w:rsidRPr="00174FC1">
        <w:t>New PSS submissions</w:t>
      </w:r>
      <w:r w:rsidR="002B4DF6">
        <w:t xml:space="preserve"> [If Any]</w:t>
      </w:r>
    </w:p>
    <w:p w:rsidR="00E4546D" w:rsidRDefault="00E4546D" w:rsidP="00E4546D">
      <w:pPr>
        <w:pStyle w:val="ListParagraph"/>
        <w:numPr>
          <w:ilvl w:val="1"/>
          <w:numId w:val="20"/>
        </w:numPr>
      </w:pPr>
      <w:r>
        <w:t xml:space="preserve">Updates on: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 xml:space="preserve">From </w:t>
      </w:r>
      <w:proofErr w:type="gramStart"/>
      <w:r>
        <w:t>TSC ?</w:t>
      </w:r>
      <w:proofErr w:type="gramEnd"/>
    </w:p>
    <w:p w:rsidR="002B4DF6" w:rsidRDefault="002B4DF6" w:rsidP="002B4DF6">
      <w:pPr>
        <w:pStyle w:val="ListParagraph"/>
        <w:ind w:left="2160"/>
      </w:pPr>
    </w:p>
    <w:p w:rsidR="005A67DE" w:rsidRPr="008A6F4A" w:rsidRDefault="005A67DE" w:rsidP="008A6F4A">
      <w:pPr>
        <w:pStyle w:val="Heading1"/>
      </w:pPr>
      <w:r w:rsidRPr="008A6F4A">
        <w:t>Discussion</w:t>
      </w:r>
    </w:p>
    <w:p w:rsidR="00E4546D" w:rsidRPr="008A6F4A" w:rsidRDefault="00464648" w:rsidP="00E4546D">
      <w:pPr>
        <w:rPr>
          <w:b/>
        </w:rPr>
      </w:pPr>
      <w:r w:rsidRPr="008A6F4A">
        <w:rPr>
          <w:b/>
        </w:rPr>
        <w:t xml:space="preserve">Devices PSS – </w:t>
      </w:r>
    </w:p>
    <w:p w:rsidR="00464648" w:rsidRDefault="00464648" w:rsidP="00714C03">
      <w:pPr>
        <w:pStyle w:val="ListParagraph"/>
        <w:numPr>
          <w:ilvl w:val="0"/>
          <w:numId w:val="37"/>
        </w:numPr>
      </w:pPr>
      <w:r>
        <w:t>John Rhoads – title of the PSS suggests boiling the ocean</w:t>
      </w:r>
      <w:r w:rsidR="008A6F4A">
        <w:t xml:space="preserve">. </w:t>
      </w:r>
      <w:r>
        <w:t xml:space="preserve">Lots of artifacts with multiple </w:t>
      </w:r>
      <w:r w:rsidR="008A6F4A">
        <w:t xml:space="preserve">artifacts – DAM, </w:t>
      </w:r>
      <w:r>
        <w:t>implementation guide</w:t>
      </w:r>
      <w:r w:rsidR="008A6F4A">
        <w:t xml:space="preserve">, CDS, </w:t>
      </w:r>
      <w:proofErr w:type="spellStart"/>
      <w:r w:rsidR="008A6F4A">
        <w:t>etc</w:t>
      </w:r>
      <w:proofErr w:type="spellEnd"/>
    </w:p>
    <w:p w:rsidR="00464648" w:rsidRDefault="00464648" w:rsidP="00464648">
      <w:pPr>
        <w:pStyle w:val="ListParagraph"/>
        <w:numPr>
          <w:ilvl w:val="0"/>
          <w:numId w:val="37"/>
        </w:numPr>
      </w:pPr>
      <w:r>
        <w:t xml:space="preserve">Ioana – DAM is in the PSS. HCD did not want to sponsor because of secondary use of the data. Clauses is because other CDS business rules that leverages. Guidance to implementers </w:t>
      </w:r>
      <w:r w:rsidR="008A6F4A">
        <w:t xml:space="preserve">on </w:t>
      </w:r>
      <w:r>
        <w:t xml:space="preserve">what to use based on </w:t>
      </w:r>
      <w:r w:rsidR="0050711A">
        <w:t xml:space="preserve">standards used to exchange info. Idea is not to re-invent the wheel. Information model is IHE with a caveat. PCWG was home for this because of the clinical FHIR resources used along with OO. </w:t>
      </w:r>
      <w:r w:rsidR="008A6F4A">
        <w:t xml:space="preserve">HCD is not a co-sponsor </w:t>
      </w:r>
      <w:proofErr w:type="gramStart"/>
      <w:r w:rsidR="008A6F4A">
        <w:t>as yet</w:t>
      </w:r>
      <w:proofErr w:type="gramEnd"/>
      <w:r w:rsidR="008A6F4A">
        <w:t>. Have not received an indication of i</w:t>
      </w:r>
      <w:r w:rsidR="0050711A">
        <w:t>nterest from HCD</w:t>
      </w:r>
    </w:p>
    <w:p w:rsidR="0050711A" w:rsidRDefault="0050711A" w:rsidP="00F00CA3">
      <w:pPr>
        <w:pStyle w:val="ListParagraph"/>
        <w:numPr>
          <w:ilvl w:val="1"/>
          <w:numId w:val="37"/>
        </w:numPr>
      </w:pPr>
      <w:r>
        <w:lastRenderedPageBreak/>
        <w:t>John Rhoads – Devices concern is this need paring down</w:t>
      </w:r>
      <w:r w:rsidR="008A6F4A">
        <w:t>. Defining wh</w:t>
      </w:r>
      <w:r>
        <w:t xml:space="preserve">at use cases are covered, what devices, </w:t>
      </w:r>
      <w:proofErr w:type="spellStart"/>
      <w:r>
        <w:t>etc</w:t>
      </w:r>
      <w:proofErr w:type="spellEnd"/>
    </w:p>
    <w:p w:rsidR="0050711A" w:rsidRDefault="0050711A" w:rsidP="0050711A">
      <w:pPr>
        <w:pStyle w:val="ListParagraph"/>
        <w:numPr>
          <w:ilvl w:val="0"/>
          <w:numId w:val="37"/>
        </w:numPr>
      </w:pPr>
      <w:r>
        <w:t>Stephen – more clarification has been provided</w:t>
      </w:r>
      <w:r w:rsidR="008A6F4A">
        <w:t xml:space="preserve"> today</w:t>
      </w:r>
      <w:r>
        <w:t xml:space="preserve">. Agree with John’s point to clarify the scope of the PSS. Confused because the DAM has not gone thru the ballot process will make PC input a moving target. </w:t>
      </w:r>
    </w:p>
    <w:p w:rsidR="0050711A" w:rsidRDefault="0050711A" w:rsidP="0050711A">
      <w:pPr>
        <w:pStyle w:val="ListParagraph"/>
        <w:numPr>
          <w:ilvl w:val="0"/>
          <w:numId w:val="37"/>
        </w:numPr>
      </w:pPr>
      <w:r>
        <w:t>Ioana – can’t ballot until there is a scope, can’t seem to scope without a DAM – this is becoming circular. Happy to do whatever to move this alon</w:t>
      </w:r>
      <w:r w:rsidR="008A6F4A">
        <w:t>g</w:t>
      </w:r>
      <w:r>
        <w:t xml:space="preserve">. </w:t>
      </w:r>
    </w:p>
    <w:p w:rsidR="0050711A" w:rsidRDefault="0050711A" w:rsidP="0050711A">
      <w:pPr>
        <w:pStyle w:val="ListParagraph"/>
        <w:numPr>
          <w:ilvl w:val="0"/>
          <w:numId w:val="37"/>
        </w:numPr>
      </w:pPr>
      <w:r>
        <w:t xml:space="preserve">Stephen – tidying up the scope description </w:t>
      </w:r>
      <w:r w:rsidR="008A6F4A">
        <w:t>would be a start</w:t>
      </w:r>
    </w:p>
    <w:p w:rsidR="007730AD" w:rsidRDefault="007730AD" w:rsidP="0050711A">
      <w:pPr>
        <w:pStyle w:val="ListParagraph"/>
        <w:numPr>
          <w:ilvl w:val="0"/>
          <w:numId w:val="37"/>
        </w:numPr>
      </w:pPr>
      <w:r>
        <w:t>John Rhoads – even though the PSS is high level</w:t>
      </w:r>
      <w:r w:rsidR="008A6F4A">
        <w:t xml:space="preserve"> it is still too much</w:t>
      </w:r>
    </w:p>
    <w:p w:rsidR="008A6F4A" w:rsidRDefault="008A6F4A" w:rsidP="003F4D39">
      <w:pPr>
        <w:pStyle w:val="ListParagraph"/>
        <w:numPr>
          <w:ilvl w:val="0"/>
          <w:numId w:val="37"/>
        </w:numPr>
      </w:pPr>
      <w:r>
        <w:t>Suggested n</w:t>
      </w:r>
      <w:r w:rsidR="007730AD">
        <w:t>ext steps - cleaning up the PSS with input from HCD</w:t>
      </w:r>
      <w:r>
        <w:t xml:space="preserve">. </w:t>
      </w:r>
    </w:p>
    <w:p w:rsidR="007730AD" w:rsidRDefault="008A6F4A" w:rsidP="003F4D39">
      <w:pPr>
        <w:pStyle w:val="ListParagraph"/>
        <w:numPr>
          <w:ilvl w:val="0"/>
          <w:numId w:val="37"/>
        </w:numPr>
      </w:pPr>
      <w:r>
        <w:t>Ja</w:t>
      </w:r>
      <w:r w:rsidR="007730AD">
        <w:t xml:space="preserve">y – Doing a DAM and a spec in the same PSS. </w:t>
      </w:r>
    </w:p>
    <w:p w:rsidR="007730AD" w:rsidRDefault="007730AD" w:rsidP="0050711A">
      <w:pPr>
        <w:pStyle w:val="ListParagraph"/>
        <w:numPr>
          <w:ilvl w:val="0"/>
          <w:numId w:val="37"/>
        </w:numPr>
      </w:pPr>
      <w:r>
        <w:t xml:space="preserve">Stephen – Jay has volunteered to be PC point of contact. Suggest Jay, John and Ioana work together on tidying up the PSS. Can handle on email or discuss further at next PC Co-chair call is June 12. </w:t>
      </w:r>
    </w:p>
    <w:p w:rsidR="008A6F4A" w:rsidRDefault="008A6F4A" w:rsidP="0050711A">
      <w:pPr>
        <w:pStyle w:val="ListParagraph"/>
        <w:numPr>
          <w:ilvl w:val="0"/>
          <w:numId w:val="37"/>
        </w:numPr>
      </w:pPr>
      <w:r>
        <w:t>Ioana is agreeable</w:t>
      </w:r>
    </w:p>
    <w:p w:rsidR="0050711A" w:rsidRDefault="0050711A" w:rsidP="0050711A"/>
    <w:p w:rsidR="007730AD" w:rsidRPr="008A6F4A" w:rsidRDefault="007730AD" w:rsidP="0050711A">
      <w:pPr>
        <w:rPr>
          <w:b/>
        </w:rPr>
      </w:pPr>
      <w:r w:rsidRPr="008A6F4A">
        <w:rPr>
          <w:b/>
        </w:rPr>
        <w:t>Podiatry PSS</w:t>
      </w:r>
    </w:p>
    <w:p w:rsidR="007730AD" w:rsidRDefault="007730AD" w:rsidP="007730AD">
      <w:pPr>
        <w:pStyle w:val="ListParagraph"/>
        <w:numPr>
          <w:ilvl w:val="0"/>
          <w:numId w:val="38"/>
        </w:numPr>
      </w:pPr>
      <w:r>
        <w:t>Michael Brody – discussed this PSS at WGM</w:t>
      </w:r>
    </w:p>
    <w:p w:rsidR="007730AD" w:rsidRDefault="007730AD" w:rsidP="007730AD">
      <w:pPr>
        <w:pStyle w:val="ListParagraph"/>
        <w:numPr>
          <w:ilvl w:val="0"/>
          <w:numId w:val="38"/>
        </w:numPr>
      </w:pPr>
      <w:r>
        <w:t>Jay – the impression was to follow a more standard process is to start with analysis. More comfortable with a DAM piece</w:t>
      </w:r>
    </w:p>
    <w:p w:rsidR="007730AD" w:rsidRDefault="007730AD" w:rsidP="007730AD">
      <w:pPr>
        <w:pStyle w:val="ListParagraph"/>
        <w:numPr>
          <w:ilvl w:val="0"/>
          <w:numId w:val="38"/>
        </w:numPr>
      </w:pPr>
      <w:r>
        <w:t xml:space="preserve">Michael – Looking at the </w:t>
      </w:r>
      <w:r w:rsidR="008A6F4A">
        <w:t>HER-FM</w:t>
      </w:r>
      <w:r>
        <w:t xml:space="preserve"> model and using that to develop a profile. A profile on the </w:t>
      </w:r>
      <w:r w:rsidR="008A6F4A">
        <w:t>HER-FM</w:t>
      </w:r>
      <w:r>
        <w:t xml:space="preserve"> </w:t>
      </w:r>
      <w:r w:rsidR="008A6F4A">
        <w:t>model that meets the needs of p</w:t>
      </w:r>
      <w:r>
        <w:t xml:space="preserve">odiatry medicine. Will identify gaps in </w:t>
      </w:r>
      <w:r w:rsidR="008A6F4A">
        <w:t>HER-FM.</w:t>
      </w:r>
    </w:p>
    <w:p w:rsidR="007730AD" w:rsidRDefault="007730AD" w:rsidP="007730AD">
      <w:pPr>
        <w:pStyle w:val="ListParagraph"/>
        <w:numPr>
          <w:ilvl w:val="0"/>
          <w:numId w:val="38"/>
        </w:numPr>
      </w:pPr>
      <w:r>
        <w:t xml:space="preserve">Stephen – </w:t>
      </w:r>
      <w:proofErr w:type="gramStart"/>
      <w:r>
        <w:t>similar to</w:t>
      </w:r>
      <w:proofErr w:type="gramEnd"/>
      <w:r>
        <w:t xml:space="preserve"> what child health has done. No problem with doing that. Is there a set of Podiatry functional requirements?</w:t>
      </w:r>
    </w:p>
    <w:p w:rsidR="007730AD" w:rsidRDefault="008A6F4A" w:rsidP="007730AD">
      <w:pPr>
        <w:pStyle w:val="ListParagraph"/>
        <w:numPr>
          <w:ilvl w:val="0"/>
          <w:numId w:val="38"/>
        </w:numPr>
      </w:pPr>
      <w:r>
        <w:t xml:space="preserve">Michael Brody </w:t>
      </w:r>
      <w:r w:rsidR="007730AD">
        <w:t xml:space="preserve">– have already identified that </w:t>
      </w:r>
      <w:r w:rsidR="00BA1E8A">
        <w:t xml:space="preserve">HER-FM </w:t>
      </w:r>
      <w:r w:rsidR="007730AD">
        <w:t>is deficient</w:t>
      </w:r>
      <w:r w:rsidR="00BA1E8A">
        <w:t xml:space="preserve">. Majority of the team have no experience in doing a DAM so that may not be a good approach. Have identified some gap elements and others are being identified. They would be </w:t>
      </w:r>
      <w:proofErr w:type="gramStart"/>
      <w:r w:rsidR="00BA1E8A">
        <w:t>consider</w:t>
      </w:r>
      <w:proofErr w:type="gramEnd"/>
      <w:r w:rsidR="00BA1E8A">
        <w:t xml:space="preserve"> domain analysis but teaching the participants to do a DAM may delay the process. </w:t>
      </w:r>
    </w:p>
    <w:p w:rsidR="00BA1E8A" w:rsidRDefault="00BA1E8A" w:rsidP="007730AD">
      <w:pPr>
        <w:pStyle w:val="ListParagraph"/>
        <w:numPr>
          <w:ilvl w:val="0"/>
          <w:numId w:val="38"/>
        </w:numPr>
      </w:pPr>
      <w:r>
        <w:t>Jay – we need to document the requirements in a way that is separate from the technical target. Need a way to make the proceeding more flexible?</w:t>
      </w:r>
    </w:p>
    <w:p w:rsidR="00BA1E8A" w:rsidRDefault="008A6F4A" w:rsidP="007730AD">
      <w:pPr>
        <w:pStyle w:val="ListParagraph"/>
        <w:numPr>
          <w:ilvl w:val="0"/>
          <w:numId w:val="38"/>
        </w:numPr>
      </w:pPr>
      <w:r>
        <w:t xml:space="preserve">Michael Brody </w:t>
      </w:r>
      <w:r w:rsidR="00BA1E8A">
        <w:t xml:space="preserve">– Challenge is to the individuals in the process. Reason for reaching out to different groups to assist with keeping these clinicians engaged. They are not familiar with the HL7 process. Other groups have stepped in as co-sponsors and interested parties. Have not yet identify a modeling facilitator. </w:t>
      </w:r>
    </w:p>
    <w:p w:rsidR="00BA1E8A" w:rsidRDefault="00BA1E8A" w:rsidP="007730AD">
      <w:pPr>
        <w:pStyle w:val="ListParagraph"/>
        <w:numPr>
          <w:ilvl w:val="0"/>
          <w:numId w:val="38"/>
        </w:numPr>
      </w:pPr>
      <w:r>
        <w:t xml:space="preserve">Russ – TSC </w:t>
      </w:r>
      <w:proofErr w:type="gramStart"/>
      <w:r w:rsidR="008A6F4A">
        <w:t>have to</w:t>
      </w:r>
      <w:proofErr w:type="gramEnd"/>
      <w:r w:rsidR="008A6F4A">
        <w:t xml:space="preserve"> approve the HL</w:t>
      </w:r>
      <w:r>
        <w:t>7 processes</w:t>
      </w:r>
    </w:p>
    <w:p w:rsidR="00BA1E8A" w:rsidRDefault="00BA1E8A" w:rsidP="007730AD">
      <w:pPr>
        <w:pStyle w:val="ListParagraph"/>
        <w:numPr>
          <w:ilvl w:val="0"/>
          <w:numId w:val="38"/>
        </w:numPr>
      </w:pPr>
      <w:r>
        <w:t>Stephen – 2 ways to deal with this – 1)</w:t>
      </w:r>
      <w:r w:rsidR="008A6F4A">
        <w:t xml:space="preserve"> </w:t>
      </w:r>
      <w:r>
        <w:t xml:space="preserve">SME have a high level of confidence with what they have done 2) we dive in via the balloting process and see what falls out. There is a risk with #2 by not generating input from the community. #1 is less of a risk but still need to be considered. </w:t>
      </w:r>
    </w:p>
    <w:p w:rsidR="00BA1E8A" w:rsidRDefault="008A6F4A" w:rsidP="00BA1E8A">
      <w:pPr>
        <w:pStyle w:val="ListParagraph"/>
        <w:numPr>
          <w:ilvl w:val="0"/>
          <w:numId w:val="38"/>
        </w:numPr>
      </w:pPr>
      <w:r>
        <w:t xml:space="preserve">Michael Brody </w:t>
      </w:r>
      <w:r w:rsidR="00BA1E8A">
        <w:t xml:space="preserve">– understand and agree with the risk/benefit to the project. Prefer having the domain experts involved. Looking at PC to have input as co-sponsored or interested partners. Can provide input and guidance to the group. </w:t>
      </w:r>
    </w:p>
    <w:p w:rsidR="00BA1E8A" w:rsidRDefault="00BA1E8A" w:rsidP="00BA1E8A">
      <w:pPr>
        <w:pStyle w:val="ListParagraph"/>
        <w:numPr>
          <w:ilvl w:val="0"/>
          <w:numId w:val="38"/>
        </w:numPr>
      </w:pPr>
      <w:r>
        <w:lastRenderedPageBreak/>
        <w:t>Stephen – more inclined for PC to be a sponsor but may not have sufficient bandwidth for the needed responsibility. Second concern is the weakness of the approach taken</w:t>
      </w:r>
      <w:r w:rsidR="00E05C32">
        <w:t xml:space="preserve">. </w:t>
      </w:r>
    </w:p>
    <w:p w:rsidR="00E05C32" w:rsidRDefault="00E05C32" w:rsidP="00BA1E8A">
      <w:pPr>
        <w:pStyle w:val="ListParagraph"/>
        <w:numPr>
          <w:ilvl w:val="0"/>
          <w:numId w:val="38"/>
        </w:numPr>
      </w:pPr>
      <w:r>
        <w:t>Laura – agree with being an interested party due to bandwidth</w:t>
      </w:r>
    </w:p>
    <w:p w:rsidR="008A6F4A" w:rsidRDefault="00E05C32" w:rsidP="00BA1E8A">
      <w:pPr>
        <w:pStyle w:val="ListParagraph"/>
        <w:numPr>
          <w:ilvl w:val="0"/>
          <w:numId w:val="38"/>
        </w:numPr>
      </w:pPr>
      <w:r>
        <w:t xml:space="preserve">Interested party – how will PC be informed with this piece of work? How can we be useful? </w:t>
      </w:r>
    </w:p>
    <w:p w:rsidR="008A6F4A" w:rsidRDefault="008A6F4A" w:rsidP="00BA1E8A">
      <w:pPr>
        <w:pStyle w:val="ListParagraph"/>
        <w:numPr>
          <w:ilvl w:val="0"/>
          <w:numId w:val="38"/>
        </w:numPr>
      </w:pPr>
      <w:r>
        <w:t xml:space="preserve">Michael Brody </w:t>
      </w:r>
      <w:r>
        <w:t>– there are w</w:t>
      </w:r>
      <w:r w:rsidR="00E05C32">
        <w:t xml:space="preserve">eekly conferences – Thursdays 12 EST. sends out agendas with focus areas and where the gaps are. At the end of the meeting sends out the minutes. Can include patient care in the emails so we can monitor what is going on and be aware of how the project is progressing. </w:t>
      </w:r>
    </w:p>
    <w:p w:rsidR="00E05C32" w:rsidRDefault="008A6F4A" w:rsidP="00BA1E8A">
      <w:pPr>
        <w:pStyle w:val="ListParagraph"/>
        <w:numPr>
          <w:ilvl w:val="0"/>
          <w:numId w:val="38"/>
        </w:numPr>
      </w:pPr>
      <w:r>
        <w:t xml:space="preserve">PC </w:t>
      </w:r>
      <w:r w:rsidR="00E05C32">
        <w:t xml:space="preserve">Agree this will be a useful process. </w:t>
      </w:r>
    </w:p>
    <w:p w:rsidR="008A6F4A" w:rsidRDefault="00E05C32" w:rsidP="008A6F4A">
      <w:pPr>
        <w:pStyle w:val="ListParagraph"/>
        <w:numPr>
          <w:ilvl w:val="0"/>
          <w:numId w:val="38"/>
        </w:numPr>
      </w:pPr>
      <w:r>
        <w:t xml:space="preserve">Patient Care agrees to be interested party and is vote needed to be interested party? </w:t>
      </w:r>
      <w:r w:rsidR="008A6F4A">
        <w:t xml:space="preserve">Michael Brody </w:t>
      </w:r>
      <w:r w:rsidR="008A6F4A">
        <w:t xml:space="preserve">will </w:t>
      </w:r>
      <w:r>
        <w:t xml:space="preserve">send info to PC mailing list as well as the co-chairs. </w:t>
      </w:r>
    </w:p>
    <w:p w:rsidR="008A6F4A" w:rsidRDefault="008A6F4A" w:rsidP="008A6F4A">
      <w:pPr>
        <w:pStyle w:val="ListParagraph"/>
      </w:pPr>
    </w:p>
    <w:p w:rsidR="008A6F4A" w:rsidRPr="005142A5" w:rsidRDefault="008A6F4A" w:rsidP="008A6F4A">
      <w:pPr>
        <w:pStyle w:val="ListParagraph"/>
        <w:spacing w:after="160" w:line="259" w:lineRule="auto"/>
        <w:ind w:left="360"/>
        <w:contextualSpacing/>
        <w:rPr>
          <w:rStyle w:val="eventdates"/>
          <w:b/>
        </w:rPr>
      </w:pPr>
      <w:r w:rsidRPr="005142A5">
        <w:rPr>
          <w:b/>
        </w:rPr>
        <w:t>PC/</w:t>
      </w:r>
      <w:r w:rsidRPr="005142A5">
        <w:rPr>
          <w:rStyle w:val="eventdates"/>
          <w:b/>
        </w:rPr>
        <w:t xml:space="preserve">SDWG </w:t>
      </w:r>
      <w:r w:rsidR="005142A5">
        <w:rPr>
          <w:rStyle w:val="eventdates"/>
          <w:b/>
        </w:rPr>
        <w:t>–</w:t>
      </w:r>
      <w:r w:rsidRPr="005142A5">
        <w:rPr>
          <w:rStyle w:val="eventdates"/>
          <w:b/>
        </w:rPr>
        <w:t xml:space="preserve"> C</w:t>
      </w:r>
      <w:r w:rsidR="005142A5">
        <w:rPr>
          <w:rStyle w:val="eventdates"/>
          <w:b/>
        </w:rPr>
        <w:t>-</w:t>
      </w:r>
      <w:r w:rsidRPr="005142A5">
        <w:rPr>
          <w:rStyle w:val="eventdates"/>
          <w:b/>
        </w:rPr>
        <w:t xml:space="preserve">CDA clinical status value set </w:t>
      </w:r>
    </w:p>
    <w:p w:rsidR="008A6F4A" w:rsidRDefault="008A6F4A" w:rsidP="008A6F4A">
      <w:pPr>
        <w:pStyle w:val="ListParagraph"/>
        <w:numPr>
          <w:ilvl w:val="0"/>
          <w:numId w:val="41"/>
        </w:numPr>
        <w:spacing w:after="160" w:line="259" w:lineRule="auto"/>
        <w:contextualSpacing/>
      </w:pPr>
      <w:r>
        <w:t>Stephen provided the Ppt for SDWG. Followed up with Russ</w:t>
      </w:r>
      <w:r w:rsidR="005142A5">
        <w:t xml:space="preserve"> about the allergy-intolerance values. Will update the PPT to include it and send back out. </w:t>
      </w:r>
    </w:p>
    <w:p w:rsidR="005142A5" w:rsidRDefault="005142A5" w:rsidP="008A6F4A">
      <w:pPr>
        <w:pStyle w:val="ListParagraph"/>
        <w:numPr>
          <w:ilvl w:val="0"/>
          <w:numId w:val="41"/>
        </w:numPr>
        <w:spacing w:after="160" w:line="259" w:lineRule="auto"/>
        <w:contextualSpacing/>
      </w:pPr>
      <w:r>
        <w:t xml:space="preserve">Lisa’s feedback is about CDA templating semantics and structuring. Emma asked it creating one template and allowing the use of either </w:t>
      </w:r>
      <w:proofErr w:type="spellStart"/>
      <w:r>
        <w:t>valuesets</w:t>
      </w:r>
      <w:proofErr w:type="spellEnd"/>
      <w:r>
        <w:t xml:space="preserve"> will work. </w:t>
      </w:r>
    </w:p>
    <w:p w:rsidR="008A6F4A" w:rsidRPr="005142A5" w:rsidRDefault="005142A5" w:rsidP="00C87425">
      <w:pPr>
        <w:pStyle w:val="ListParagraph"/>
        <w:numPr>
          <w:ilvl w:val="0"/>
          <w:numId w:val="41"/>
        </w:numPr>
        <w:spacing w:after="160" w:line="259" w:lineRule="auto"/>
        <w:contextualSpacing/>
        <w:rPr>
          <w:b/>
        </w:rPr>
      </w:pPr>
      <w:r>
        <w:t>Emma did a mock-up of her suggestion. Will email it to Stephen and Lisa. Stephen will review and include with PPT if useful.</w:t>
      </w:r>
    </w:p>
    <w:p w:rsidR="008A6F4A" w:rsidRDefault="008A6F4A" w:rsidP="008A6F4A">
      <w:pPr>
        <w:pStyle w:val="ListParagraph"/>
        <w:rPr>
          <w:b/>
        </w:rPr>
      </w:pPr>
    </w:p>
    <w:p w:rsidR="008A6F4A" w:rsidRPr="008A6F4A" w:rsidRDefault="008A6F4A" w:rsidP="008A6F4A">
      <w:pPr>
        <w:pStyle w:val="ListParagraph"/>
        <w:rPr>
          <w:b/>
        </w:rPr>
      </w:pPr>
      <w:r w:rsidRPr="008A6F4A">
        <w:rPr>
          <w:b/>
        </w:rPr>
        <w:t>Patient Care and Child Health Merge – email from Mary Ann</w:t>
      </w:r>
    </w:p>
    <w:p w:rsidR="008A6F4A" w:rsidRDefault="008A6F4A" w:rsidP="008A6F4A">
      <w:pPr>
        <w:pStyle w:val="ListParagraph"/>
        <w:numPr>
          <w:ilvl w:val="0"/>
          <w:numId w:val="38"/>
        </w:numPr>
        <w:spacing w:after="160" w:line="259" w:lineRule="auto"/>
        <w:contextualSpacing/>
      </w:pPr>
      <w:r>
        <w:t>Domain expert steering comm</w:t>
      </w:r>
      <w:r>
        <w:t>ittee</w:t>
      </w:r>
      <w:r>
        <w:t xml:space="preserve"> need to vote on this. Michele has an outstanding email out to </w:t>
      </w:r>
      <w:r>
        <w:t>M</w:t>
      </w:r>
      <w:r>
        <w:t>elva. If do</w:t>
      </w:r>
      <w:r>
        <w:t>es</w:t>
      </w:r>
      <w:r>
        <w:t xml:space="preserve">n’t hear from her in a week will escalate. Will let us know if need more folks engaged. </w:t>
      </w:r>
    </w:p>
    <w:p w:rsidR="008A6F4A" w:rsidRPr="002B4DF6" w:rsidRDefault="008A6F4A" w:rsidP="008A6F4A">
      <w:pPr>
        <w:pStyle w:val="ListParagraph"/>
        <w:numPr>
          <w:ilvl w:val="0"/>
          <w:numId w:val="38"/>
        </w:numPr>
        <w:spacing w:after="160" w:line="259" w:lineRule="auto"/>
        <w:contextualSpacing/>
      </w:pPr>
      <w:r>
        <w:t>Suggest Cc</w:t>
      </w:r>
      <w:r>
        <w:t>’ing Karen as well</w:t>
      </w:r>
    </w:p>
    <w:p w:rsidR="00EF5701" w:rsidRPr="008A6F4A" w:rsidRDefault="005142A5" w:rsidP="008A6F4A">
      <w:pPr>
        <w:rPr>
          <w:rFonts w:cs="Calibri"/>
        </w:rPr>
      </w:pPr>
      <w:r w:rsidRPr="005142A5">
        <w:rPr>
          <w:rFonts w:cs="Calibri"/>
          <w:b/>
        </w:rPr>
        <w:t>Next co-chair meeting:</w:t>
      </w:r>
      <w:r>
        <w:rPr>
          <w:rFonts w:cs="Calibri"/>
        </w:rPr>
        <w:t xml:space="preserve"> Emma is unable to attend. Will decide if meeting is needed and will switch </w:t>
      </w:r>
      <w:proofErr w:type="spellStart"/>
      <w:r>
        <w:rPr>
          <w:rFonts w:cs="Calibri"/>
        </w:rPr>
        <w:t>webex</w:t>
      </w:r>
      <w:proofErr w:type="spellEnd"/>
      <w:r>
        <w:rPr>
          <w:rFonts w:cs="Calibri"/>
        </w:rPr>
        <w:t xml:space="preserve"> if needed or cancel if not needed. </w:t>
      </w:r>
      <w:bookmarkStart w:id="0" w:name="_GoBack"/>
      <w:bookmarkEnd w:id="0"/>
    </w:p>
    <w:p w:rsidR="008A6F4A" w:rsidRDefault="008A6F4A" w:rsidP="001B6DBD">
      <w:pPr>
        <w:spacing w:after="0" w:line="240" w:lineRule="auto"/>
        <w:rPr>
          <w:rFonts w:eastAsia="Times New Roman"/>
        </w:rPr>
      </w:pPr>
    </w:p>
    <w:p w:rsidR="006D7FAE" w:rsidRPr="006D7FAE" w:rsidRDefault="002B4DF6" w:rsidP="001B6DBD">
      <w:pPr>
        <w:spacing w:after="0" w:line="240" w:lineRule="auto"/>
        <w:rPr>
          <w:rFonts w:ascii="Times New Roman" w:eastAsia="Times New Roman" w:hAnsi="Times New Roman"/>
          <w:sz w:val="24"/>
          <w:szCs w:val="24"/>
        </w:rPr>
      </w:pPr>
      <w:r>
        <w:rPr>
          <w:rFonts w:eastAsia="Times New Roman"/>
        </w:rPr>
        <w:t>Previous</w:t>
      </w:r>
      <w:r w:rsidR="003C12CF" w:rsidRPr="005601A4">
        <w:rPr>
          <w:rFonts w:eastAsia="Times New Roman"/>
        </w:rPr>
        <w:t xml:space="preserve"> minutes </w:t>
      </w:r>
      <w:r>
        <w:rPr>
          <w:rFonts w:eastAsia="Times New Roman"/>
        </w:rPr>
        <w:t>notes are here</w:t>
      </w:r>
      <w:r w:rsidR="003C12CF" w:rsidRPr="005601A4">
        <w:rPr>
          <w:rFonts w:eastAsia="Times New Roman"/>
        </w:rPr>
        <w:t xml:space="preserve">: </w:t>
      </w:r>
    </w:p>
    <w:p w:rsidR="001B6DBD" w:rsidRDefault="00736268" w:rsidP="001B6DBD">
      <w:pPr>
        <w:spacing w:after="160" w:line="259" w:lineRule="auto"/>
        <w:contextualSpacing/>
      </w:pPr>
      <w:hyperlink r:id="rId5" w:history="1">
        <w:r w:rsidRPr="00B06ECF">
          <w:rPr>
            <w:rStyle w:val="Hyperlink"/>
          </w:rPr>
          <w:t>http://wiki.hl7.org/images/f/ff/PC_Co-Chair_Mtg_2017_04_24.docx</w:t>
        </w:r>
      </w:hyperlink>
      <w:r>
        <w:t xml:space="preserve"> </w:t>
      </w:r>
    </w:p>
    <w:p w:rsidR="00736268" w:rsidRDefault="009B44C4" w:rsidP="001B6DBD">
      <w:pPr>
        <w:spacing w:after="160" w:line="259" w:lineRule="auto"/>
        <w:contextualSpacing/>
      </w:pPr>
      <w:r>
        <w:t xml:space="preserve">Move to Approve: </w:t>
      </w:r>
      <w:proofErr w:type="gramStart"/>
      <w:r>
        <w:t>?? ;</w:t>
      </w:r>
      <w:proofErr w:type="gramEnd"/>
      <w:r>
        <w:t xml:space="preserve">  Second:  ??</w:t>
      </w: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2500BA" w:rsidRDefault="002500BA" w:rsidP="002500BA">
      <w:pPr>
        <w:pStyle w:val="ListParagraph"/>
        <w:spacing w:after="160" w:line="259" w:lineRule="auto"/>
        <w:ind w:left="360"/>
        <w:contextualSpacing/>
      </w:pPr>
    </w:p>
    <w:p w:rsidR="00C13AF5" w:rsidRPr="00FF5BC4" w:rsidRDefault="00C13AF5" w:rsidP="00C13AF5">
      <w:pPr>
        <w:pStyle w:val="ListParagraph"/>
        <w:spacing w:after="160" w:line="259" w:lineRule="auto"/>
        <w:ind w:left="1800"/>
        <w:contextualSpacing/>
      </w:pPr>
    </w:p>
    <w:p w:rsidR="002B6036" w:rsidRPr="002B6036" w:rsidRDefault="005142A5" w:rsidP="0001332E">
      <w:pPr>
        <w:pStyle w:val="ListParagraph"/>
        <w:numPr>
          <w:ilvl w:val="0"/>
          <w:numId w:val="27"/>
        </w:numPr>
        <w:spacing w:after="160" w:line="259" w:lineRule="auto"/>
        <w:contextualSpacing/>
        <w:rPr>
          <w:rStyle w:val="Hyperlink"/>
          <w:color w:val="auto"/>
          <w:u w:val="none"/>
        </w:rPr>
      </w:pPr>
      <w:hyperlink r:id="rId6" w:anchor="2016_List_of_Care_Plan_Topics" w:history="1">
        <w:r w:rsidR="0001332E" w:rsidRPr="0001332E">
          <w:rPr>
            <w:rStyle w:val="Hyperlink"/>
          </w:rPr>
          <w:t>Care Plan Topics</w:t>
        </w:r>
      </w:hyperlink>
      <w:r w:rsidR="002B6036">
        <w:rPr>
          <w:rStyle w:val="Hyperlink"/>
        </w:rPr>
        <w:t xml:space="preserve"> – </w:t>
      </w:r>
    </w:p>
    <w:p w:rsidR="006823C8" w:rsidRDefault="002B6036" w:rsidP="002B6036">
      <w:pPr>
        <w:pStyle w:val="ListParagraph"/>
        <w:numPr>
          <w:ilvl w:val="1"/>
          <w:numId w:val="27"/>
        </w:numPr>
        <w:spacing w:after="160" w:line="259" w:lineRule="auto"/>
        <w:contextualSpacing/>
      </w:pPr>
      <w:r>
        <w:rPr>
          <w:rFonts w:asciiTheme="minorHAnsi" w:hAnsiTheme="minorHAnsi" w:cs="Calibri"/>
          <w:b/>
        </w:rPr>
        <w:t>Updates</w:t>
      </w:r>
      <w:r>
        <w:rPr>
          <w:rFonts w:asciiTheme="minorHAnsi" w:hAnsiTheme="minorHAnsi" w:cs="Calibri"/>
          <w:b/>
        </w:rPr>
        <w:t xml:space="preserve">/Next step - </w:t>
      </w:r>
    </w:p>
    <w:p w:rsidR="00251DA4" w:rsidRPr="00E4546D" w:rsidRDefault="00BD786E" w:rsidP="005F4425">
      <w:pPr>
        <w:pStyle w:val="Heading1"/>
      </w:pPr>
      <w:r w:rsidRPr="00E4546D">
        <w:t xml:space="preserve">PC </w:t>
      </w:r>
      <w:r w:rsidR="00251DA4" w:rsidRPr="00E4546D">
        <w:t>Ballot updates</w:t>
      </w:r>
    </w:p>
    <w:p w:rsidR="002B4DF6" w:rsidRDefault="00251DA4" w:rsidP="002B4DF6">
      <w:pPr>
        <w:pStyle w:val="ListParagraph"/>
        <w:numPr>
          <w:ilvl w:val="0"/>
          <w:numId w:val="24"/>
        </w:numPr>
        <w:rPr>
          <w:rFonts w:eastAsia="Times New Roman"/>
        </w:rPr>
      </w:pPr>
      <w:r w:rsidRPr="00251DA4">
        <w:rPr>
          <w:rFonts w:eastAsia="Times New Roman"/>
        </w:rPr>
        <w:t xml:space="preserve">Assessment Scale (Michael): </w:t>
      </w:r>
    </w:p>
    <w:p w:rsidR="00E4546D" w:rsidRPr="009B44C4" w:rsidRDefault="009B44C4" w:rsidP="009B44C4">
      <w:pPr>
        <w:pStyle w:val="ListParagraph"/>
        <w:numPr>
          <w:ilvl w:val="1"/>
          <w:numId w:val="24"/>
        </w:numPr>
        <w:rPr>
          <w:rFonts w:eastAsia="Times New Roman"/>
        </w:rPr>
      </w:pPr>
      <w:r>
        <w:rPr>
          <w:rFonts w:eastAsia="Times New Roman"/>
        </w:rPr>
        <w:lastRenderedPageBreak/>
        <w:t>Ballot update: Michael</w:t>
      </w:r>
    </w:p>
    <w:p w:rsidR="00251DA4" w:rsidRPr="00E4546D" w:rsidRDefault="00E4546D" w:rsidP="005F4425">
      <w:pPr>
        <w:pStyle w:val="Heading1"/>
        <w:rPr>
          <w:rFonts w:eastAsia="Times New Roman"/>
        </w:rPr>
      </w:pPr>
      <w:r>
        <w:rPr>
          <w:rFonts w:eastAsia="Times New Roman"/>
        </w:rPr>
        <w:t xml:space="preserve">PC </w:t>
      </w:r>
      <w:r w:rsidR="00251DA4" w:rsidRPr="00E4546D">
        <w:rPr>
          <w:rFonts w:eastAsia="Times New Roman"/>
        </w:rPr>
        <w:t xml:space="preserve">Projects </w:t>
      </w:r>
      <w:r w:rsidRPr="00E4546D">
        <w:rPr>
          <w:rFonts w:eastAsia="Times New Roman"/>
        </w:rPr>
        <w:t xml:space="preserve">Status </w:t>
      </w:r>
      <w:r w:rsidR="00251DA4" w:rsidRPr="00E4546D">
        <w:rPr>
          <w:rFonts w:eastAsia="Times New Roman"/>
        </w:rPr>
        <w:t>Updates</w:t>
      </w:r>
    </w:p>
    <w:p w:rsidR="00C30BA5" w:rsidRPr="00251DA4" w:rsidRDefault="00C30BA5" w:rsidP="00251DA4">
      <w:pPr>
        <w:pStyle w:val="ListParagraph"/>
        <w:numPr>
          <w:ilvl w:val="0"/>
          <w:numId w:val="25"/>
        </w:numPr>
        <w:rPr>
          <w:rFonts w:eastAsia="Times New Roman"/>
        </w:rPr>
      </w:pPr>
      <w:r w:rsidRPr="00251DA4">
        <w:rPr>
          <w:rFonts w:eastAsia="Times New Roman"/>
        </w:rPr>
        <w:t>FHIR bindings – Jay</w:t>
      </w:r>
    </w:p>
    <w:p w:rsidR="00202559" w:rsidRPr="00202559" w:rsidRDefault="00C30BA5" w:rsidP="00D51C00">
      <w:pPr>
        <w:numPr>
          <w:ilvl w:val="1"/>
          <w:numId w:val="12"/>
        </w:numPr>
        <w:spacing w:after="0" w:line="240" w:lineRule="auto"/>
        <w:rPr>
          <w:rFonts w:eastAsia="Times New Roman"/>
          <w:b/>
        </w:rPr>
      </w:pPr>
      <w:r w:rsidRPr="00202559">
        <w:rPr>
          <w:rFonts w:eastAsia="Times New Roman"/>
          <w:b/>
        </w:rPr>
        <w:t>Action</w:t>
      </w:r>
      <w:r w:rsidRPr="00202559">
        <w:rPr>
          <w:rFonts w:eastAsia="Times New Roman"/>
        </w:rPr>
        <w:t xml:space="preserve">: Jay will send out link to the slides. </w:t>
      </w:r>
      <w:r w:rsidRPr="00202559">
        <w:rPr>
          <w:rFonts w:eastAsia="Times New Roman"/>
          <w:b/>
        </w:rPr>
        <w:t>We need more info and have follow-up discussion before we decide on what PC need to do.</w:t>
      </w:r>
      <w:r w:rsidRPr="00202559">
        <w:rPr>
          <w:rFonts w:eastAsia="Times New Roman"/>
        </w:rPr>
        <w:t xml:space="preserve"> </w:t>
      </w:r>
    </w:p>
    <w:p w:rsidR="00D115FF" w:rsidRPr="00202559" w:rsidRDefault="00D115FF" w:rsidP="00D51C00">
      <w:pPr>
        <w:numPr>
          <w:ilvl w:val="1"/>
          <w:numId w:val="12"/>
        </w:numPr>
        <w:spacing w:after="0" w:line="240" w:lineRule="auto"/>
        <w:rPr>
          <w:rFonts w:eastAsia="Times New Roman"/>
          <w:b/>
        </w:rPr>
      </w:pPr>
      <w:r w:rsidRPr="00202559">
        <w:rPr>
          <w:rFonts w:eastAsia="Times New Roman"/>
          <w:b/>
        </w:rPr>
        <w:t xml:space="preserve">FHIR technical designers were making terminology decisions which need requirements SME involved. </w:t>
      </w:r>
    </w:p>
    <w:p w:rsidR="00D115FF" w:rsidRDefault="00D115FF" w:rsidP="00C30BA5">
      <w:pPr>
        <w:numPr>
          <w:ilvl w:val="1"/>
          <w:numId w:val="12"/>
        </w:numPr>
        <w:spacing w:after="0" w:line="240" w:lineRule="auto"/>
        <w:rPr>
          <w:rFonts w:eastAsia="Times New Roman"/>
        </w:rPr>
      </w:pPr>
      <w:r>
        <w:rPr>
          <w:rFonts w:eastAsia="Times New Roman"/>
        </w:rPr>
        <w:t xml:space="preserve">Maturity levels – may need workgroup review </w:t>
      </w:r>
      <w:proofErr w:type="spellStart"/>
      <w:r>
        <w:rPr>
          <w:rFonts w:eastAsia="Times New Roman"/>
        </w:rPr>
        <w:t>criterias</w:t>
      </w:r>
      <w:proofErr w:type="spellEnd"/>
      <w:r>
        <w:rPr>
          <w:rFonts w:eastAsia="Times New Roman"/>
        </w:rPr>
        <w:t xml:space="preserve"> that should be considered</w:t>
      </w:r>
    </w:p>
    <w:p w:rsidR="00D115FF" w:rsidRPr="00D115FF" w:rsidRDefault="00D115FF" w:rsidP="00C30BA5">
      <w:pPr>
        <w:numPr>
          <w:ilvl w:val="1"/>
          <w:numId w:val="12"/>
        </w:numPr>
        <w:spacing w:after="0" w:line="240" w:lineRule="auto"/>
        <w:rPr>
          <w:rFonts w:eastAsia="Times New Roman"/>
        </w:rPr>
      </w:pPr>
      <w:r>
        <w:rPr>
          <w:rFonts w:eastAsia="Times New Roman"/>
        </w:rPr>
        <w:t xml:space="preserve">TQA sub group project (meet </w:t>
      </w:r>
      <w:proofErr w:type="spellStart"/>
      <w:r>
        <w:rPr>
          <w:rFonts w:eastAsia="Times New Roman"/>
        </w:rPr>
        <w:t>QOMon</w:t>
      </w:r>
      <w:proofErr w:type="spellEnd"/>
      <w:r>
        <w:rPr>
          <w:rFonts w:eastAsia="Times New Roman"/>
        </w:rPr>
        <w:t xml:space="preserve"> at noon EST – met 08/01/2016) – has reps from all the different areas. Will be able to get point across. Jay will attend. </w:t>
      </w:r>
    </w:p>
    <w:p w:rsidR="00C30BA5" w:rsidRPr="007C62A5" w:rsidRDefault="00202559" w:rsidP="00027BEC">
      <w:pPr>
        <w:pStyle w:val="ListParagraph"/>
        <w:numPr>
          <w:ilvl w:val="5"/>
          <w:numId w:val="21"/>
        </w:numPr>
        <w:spacing w:after="160" w:line="259" w:lineRule="auto"/>
        <w:contextualSpacing/>
      </w:pPr>
      <w:r>
        <w:rPr>
          <w:rFonts w:eastAsia="Times New Roman"/>
        </w:rPr>
        <w:t xml:space="preserve">Vocab and </w:t>
      </w:r>
      <w:proofErr w:type="spellStart"/>
      <w:r>
        <w:rPr>
          <w:rFonts w:eastAsia="Times New Roman"/>
        </w:rPr>
        <w:t>valueset</w:t>
      </w:r>
      <w:proofErr w:type="spellEnd"/>
      <w:r>
        <w:rPr>
          <w:rFonts w:eastAsia="Times New Roman"/>
        </w:rPr>
        <w:t xml:space="preserve"> bindings – </w:t>
      </w:r>
      <w:proofErr w:type="spellStart"/>
      <w:r>
        <w:rPr>
          <w:rFonts w:eastAsia="Times New Roman"/>
        </w:rPr>
        <w:t>michelle</w:t>
      </w:r>
      <w:proofErr w:type="spellEnd"/>
      <w:r>
        <w:rPr>
          <w:rFonts w:eastAsia="Times New Roman"/>
        </w:rPr>
        <w:t xml:space="preserve"> will give her list to Rob</w:t>
      </w:r>
      <w:r w:rsidR="00D115FF">
        <w:rPr>
          <w:rFonts w:eastAsia="Times New Roman"/>
        </w:rPr>
        <w:t xml:space="preserve"> </w:t>
      </w:r>
      <w:r w:rsidR="00027BEC">
        <w:rPr>
          <w:rFonts w:eastAsia="Times New Roman"/>
        </w:rPr>
        <w:t xml:space="preserve"> </w:t>
      </w:r>
    </w:p>
    <w:p w:rsidR="007C62A5" w:rsidRDefault="007C62A5" w:rsidP="00027BEC">
      <w:pPr>
        <w:pStyle w:val="ListParagraph"/>
        <w:numPr>
          <w:ilvl w:val="5"/>
          <w:numId w:val="21"/>
        </w:numPr>
        <w:spacing w:after="160" w:line="259" w:lineRule="auto"/>
        <w:contextualSpacing/>
      </w:pPr>
      <w:r>
        <w:rPr>
          <w:rFonts w:eastAsia="Times New Roman"/>
          <w:b/>
        </w:rPr>
        <w:t xml:space="preserve">Lisa </w:t>
      </w:r>
      <w:r>
        <w:t xml:space="preserve">– CCDA </w:t>
      </w:r>
      <w:proofErr w:type="spellStart"/>
      <w:r>
        <w:t>valuesets</w:t>
      </w:r>
      <w:proofErr w:type="spellEnd"/>
      <w:r>
        <w:t xml:space="preserve"> and FHIR </w:t>
      </w:r>
      <w:proofErr w:type="spellStart"/>
      <w:r>
        <w:t>valueset</w:t>
      </w:r>
      <w:proofErr w:type="spellEnd"/>
      <w:r>
        <w:t xml:space="preserve"> bindings that are the same are not being aligned. </w:t>
      </w:r>
      <w:r w:rsidR="00960CF7">
        <w:t xml:space="preserve">We need to be mindful of this during design. Rob – we need to figure this out. </w:t>
      </w:r>
      <w:r w:rsidR="005E2DB9" w:rsidRPr="005E2DB9">
        <w:rPr>
          <w:b/>
        </w:rPr>
        <w:t xml:space="preserve">Lisa will send Rob a spreadsheet where she’s been work on </w:t>
      </w:r>
      <w:proofErr w:type="spellStart"/>
      <w:r w:rsidR="005E2DB9" w:rsidRPr="005E2DB9">
        <w:rPr>
          <w:b/>
        </w:rPr>
        <w:t>valueset</w:t>
      </w:r>
      <w:proofErr w:type="spellEnd"/>
      <w:r w:rsidR="005E2DB9" w:rsidRPr="005E2DB9">
        <w:rPr>
          <w:b/>
        </w:rPr>
        <w:t xml:space="preserve"> mappings.</w:t>
      </w:r>
      <w:r w:rsidR="005E2DB9">
        <w:t xml:space="preserve"> Where things don’t line up need to make sense. Lisa working with Brett. </w:t>
      </w:r>
      <w:r w:rsidR="00466B88">
        <w:t xml:space="preserve">Jay –Suggest we need requirements rather than mapping spec A to Spec B should there not be a common vocab to map to. </w:t>
      </w:r>
      <w:r w:rsidR="00A06855">
        <w:t xml:space="preserve">Lisa – need like a concept domain. But we are working as we fly. </w:t>
      </w:r>
    </w:p>
    <w:p w:rsidR="009B1840" w:rsidRDefault="009B1840" w:rsidP="009B1840">
      <w:pPr>
        <w:pStyle w:val="ListParagraph"/>
        <w:numPr>
          <w:ilvl w:val="5"/>
          <w:numId w:val="21"/>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9B1840" w:rsidRPr="00027BEC" w:rsidRDefault="009B1840" w:rsidP="009B1840">
      <w:pPr>
        <w:pStyle w:val="ListParagraph"/>
        <w:spacing w:after="160" w:line="259" w:lineRule="auto"/>
        <w:ind w:left="1800"/>
        <w:contextualSpacing/>
      </w:pPr>
    </w:p>
    <w:p w:rsidR="00251DA4" w:rsidRDefault="00C30BA5" w:rsidP="00251DA4">
      <w:pPr>
        <w:numPr>
          <w:ilvl w:val="0"/>
          <w:numId w:val="12"/>
        </w:numPr>
        <w:spacing w:after="0" w:line="240" w:lineRule="auto"/>
        <w:rPr>
          <w:rFonts w:eastAsia="Times New Roman"/>
        </w:rPr>
      </w:pPr>
      <w:r w:rsidRPr="005601A4">
        <w:rPr>
          <w:rFonts w:eastAsia="Times New Roman"/>
        </w:rPr>
        <w:t xml:space="preserve">IHE Dynamic Care Planning – </w:t>
      </w:r>
      <w:r w:rsidR="007956D9">
        <w:rPr>
          <w:rFonts w:eastAsia="Times New Roman"/>
        </w:rPr>
        <w:t>Emma</w:t>
      </w:r>
    </w:p>
    <w:p w:rsidR="00C30BA5" w:rsidRPr="009B1840" w:rsidRDefault="009B1840" w:rsidP="00B008F4">
      <w:pPr>
        <w:pStyle w:val="ListParagraph"/>
        <w:numPr>
          <w:ilvl w:val="1"/>
          <w:numId w:val="12"/>
        </w:numPr>
        <w:rPr>
          <w:rFonts w:eastAsia="Times New Roman"/>
        </w:rPr>
      </w:pPr>
      <w:r w:rsidRPr="009B1840">
        <w:rPr>
          <w:rFonts w:asciiTheme="minorHAnsi" w:hAnsiTheme="minorHAnsi" w:cs="Calibri"/>
          <w:b/>
        </w:rPr>
        <w:t>Updates/Next steps</w:t>
      </w:r>
      <w:proofErr w:type="gramStart"/>
      <w:r w:rsidRPr="009B1840">
        <w:rPr>
          <w:rFonts w:asciiTheme="minorHAnsi" w:hAnsiTheme="minorHAnsi" w:cs="Calibri"/>
          <w:b/>
        </w:rPr>
        <w:t xml:space="preserve">: </w:t>
      </w:r>
      <w:r w:rsidRPr="009B1840">
        <w:rPr>
          <w:rFonts w:eastAsia="Times New Roman"/>
        </w:rPr>
        <w:t xml:space="preserve"> </w:t>
      </w:r>
      <w:r w:rsidR="004714C6" w:rsidRPr="009B1840">
        <w:rPr>
          <w:rFonts w:eastAsia="Times New Roman"/>
        </w:rPr>
        <w:t>(</w:t>
      </w:r>
      <w:proofErr w:type="gramEnd"/>
      <w:r w:rsidR="004714C6" w:rsidRPr="009B1840">
        <w:rPr>
          <w:rFonts w:eastAsia="Times New Roman"/>
        </w:rPr>
        <w:t>from IHE)</w:t>
      </w:r>
      <w:r w:rsidR="00C30BA5" w:rsidRPr="009B1840">
        <w:rPr>
          <w:rFonts w:eastAsia="Times New Roman"/>
        </w:rPr>
        <w:t xml:space="preserve">: </w:t>
      </w:r>
    </w:p>
    <w:p w:rsidR="00C30BA5" w:rsidRPr="005601A4" w:rsidRDefault="00AA251D" w:rsidP="00C30BA5">
      <w:pPr>
        <w:numPr>
          <w:ilvl w:val="0"/>
          <w:numId w:val="12"/>
        </w:numPr>
        <w:spacing w:after="0" w:line="240" w:lineRule="auto"/>
        <w:rPr>
          <w:rFonts w:eastAsia="Times New Roman"/>
        </w:rPr>
      </w:pPr>
      <w:r w:rsidRPr="005601A4">
        <w:rPr>
          <w:rFonts w:eastAsia="Times New Roman"/>
        </w:rPr>
        <w:t xml:space="preserve">FHIR Resources – </w:t>
      </w:r>
      <w:r w:rsidR="00C30BA5" w:rsidRPr="005601A4">
        <w:rPr>
          <w:rFonts w:eastAsia="Times New Roman"/>
        </w:rPr>
        <w:t xml:space="preserve">Work group responsibility </w:t>
      </w:r>
    </w:p>
    <w:p w:rsidR="009B1840" w:rsidRDefault="009B1840" w:rsidP="009B1840">
      <w:pPr>
        <w:pStyle w:val="ListParagraph"/>
        <w:numPr>
          <w:ilvl w:val="2"/>
          <w:numId w:val="12"/>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8A1DF2" w:rsidP="00BD786E">
      <w:pPr>
        <w:pStyle w:val="ListParagraph"/>
        <w:numPr>
          <w:ilvl w:val="0"/>
          <w:numId w:val="26"/>
        </w:numPr>
        <w:rPr>
          <w:rFonts w:asciiTheme="minorHAnsi" w:hAnsiTheme="minorHAnsi" w:cs="Calibri"/>
        </w:rPr>
      </w:pPr>
      <w:r>
        <w:rPr>
          <w:rFonts w:asciiTheme="minorHAnsi" w:hAnsiTheme="minorHAnsi" w:cs="Calibri"/>
        </w:rPr>
        <w:t xml:space="preserve">SDWG – CCDA 2.1 </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9B44C4" w:rsidRDefault="009B44C4" w:rsidP="009B44C4">
      <w:pPr>
        <w:pStyle w:val="ListParagraph"/>
        <w:numPr>
          <w:ilvl w:val="2"/>
          <w:numId w:val="26"/>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BD786E" w:rsidRPr="00BD786E" w:rsidRDefault="008A1DF2" w:rsidP="00BD786E">
      <w:pPr>
        <w:pStyle w:val="ListParagraph"/>
        <w:numPr>
          <w:ilvl w:val="0"/>
          <w:numId w:val="26"/>
        </w:numPr>
        <w:rPr>
          <w:rFonts w:cs="Calibri"/>
        </w:rPr>
      </w:pPr>
      <w:r w:rsidRPr="00BD786E">
        <w:rPr>
          <w:rFonts w:cs="Calibri"/>
        </w:rPr>
        <w:t>SDWG – Pharmacist Care Plan</w:t>
      </w:r>
      <w:r w:rsidR="00462CA7" w:rsidRPr="00BD786E">
        <w:rPr>
          <w:rFonts w:cs="Calibri"/>
        </w:rPr>
        <w:t xml:space="preserve"> –Intend to represent a care plan from the perspective of a pharmacist. </w:t>
      </w:r>
      <w:r w:rsidR="00CB11B9" w:rsidRPr="00BD786E">
        <w:rPr>
          <w:rFonts w:cs="Calibri"/>
        </w:rPr>
        <w:t>Pharmacy is co-sponsoring</w:t>
      </w:r>
      <w:r w:rsidR="00746E74" w:rsidRPr="00BD786E">
        <w:rPr>
          <w:rFonts w:cs="Calibri"/>
        </w:rPr>
        <w:t xml:space="preserve">. </w:t>
      </w:r>
    </w:p>
    <w:p w:rsidR="008A1DF2" w:rsidRDefault="00746E74" w:rsidP="00BD786E">
      <w:pPr>
        <w:pStyle w:val="ListParagraph"/>
        <w:numPr>
          <w:ilvl w:val="2"/>
          <w:numId w:val="26"/>
        </w:numPr>
        <w:rPr>
          <w:rFonts w:asciiTheme="minorHAnsi" w:hAnsiTheme="minorHAnsi" w:cs="Calibri"/>
        </w:rPr>
      </w:pPr>
      <w:r>
        <w:rPr>
          <w:rFonts w:asciiTheme="minorHAnsi" w:hAnsiTheme="minorHAnsi" w:cs="Calibri"/>
        </w:rPr>
        <w:t>S</w:t>
      </w:r>
      <w:r w:rsidR="00BD786E">
        <w:rPr>
          <w:rFonts w:asciiTheme="minorHAnsi" w:hAnsiTheme="minorHAnsi" w:cs="Calibri"/>
        </w:rPr>
        <w:t>helly (NCPDP)</w:t>
      </w:r>
      <w:r>
        <w:rPr>
          <w:rFonts w:asciiTheme="minorHAnsi" w:hAnsiTheme="minorHAnsi" w:cs="Calibri"/>
        </w:rPr>
        <w:t xml:space="preserve"> </w:t>
      </w:r>
    </w:p>
    <w:p w:rsidR="00462CA7" w:rsidRDefault="00BD786E" w:rsidP="00BD786E">
      <w:pPr>
        <w:pStyle w:val="ListParagraph"/>
        <w:numPr>
          <w:ilvl w:val="2"/>
          <w:numId w:val="26"/>
        </w:numPr>
        <w:rPr>
          <w:rFonts w:asciiTheme="minorHAnsi" w:hAnsiTheme="minorHAnsi" w:cs="Calibri"/>
        </w:rPr>
      </w:pPr>
      <w:r>
        <w:rPr>
          <w:rFonts w:asciiTheme="minorHAnsi" w:hAnsiTheme="minorHAnsi" w:cs="Calibri"/>
          <w:b/>
        </w:rPr>
        <w:t>Updates</w:t>
      </w:r>
      <w:r w:rsidR="009B44C4">
        <w:rPr>
          <w:rFonts w:asciiTheme="minorHAnsi" w:hAnsiTheme="minorHAnsi" w:cs="Calibri"/>
          <w:b/>
        </w:rPr>
        <w:t>/Next steps</w:t>
      </w:r>
      <w:r w:rsidR="00462CA7" w:rsidRPr="00462CA7">
        <w:rPr>
          <w:rFonts w:asciiTheme="minorHAnsi" w:hAnsiTheme="minorHAnsi" w:cs="Calibri"/>
          <w:b/>
        </w:rPr>
        <w:t xml:space="preserve">: </w:t>
      </w:r>
    </w:p>
    <w:p w:rsidR="00CB11B9" w:rsidRDefault="00CB11B9" w:rsidP="00027BEC">
      <w:pPr>
        <w:pStyle w:val="ListParagraph"/>
        <w:ind w:left="2160"/>
        <w:rPr>
          <w:rFonts w:asciiTheme="minorHAnsi" w:hAnsiTheme="minorHAnsi" w:cs="Calibri"/>
        </w:rPr>
      </w:pPr>
    </w:p>
    <w:p w:rsidR="008A1DF2" w:rsidRPr="00BD786E" w:rsidRDefault="007C1EC8" w:rsidP="00BD786E">
      <w:pPr>
        <w:pStyle w:val="ListParagraph"/>
        <w:numPr>
          <w:ilvl w:val="0"/>
          <w:numId w:val="26"/>
        </w:numPr>
        <w:rPr>
          <w:rFonts w:cs="Calibri"/>
        </w:rPr>
      </w:pPr>
      <w:r w:rsidRPr="00BD786E">
        <w:rPr>
          <w:rFonts w:cs="Calibri"/>
        </w:rPr>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CB11B9" w:rsidRDefault="005F591D" w:rsidP="00BD786E">
      <w:pPr>
        <w:pStyle w:val="ListParagraph"/>
        <w:numPr>
          <w:ilvl w:val="2"/>
          <w:numId w:val="26"/>
        </w:numPr>
        <w:rPr>
          <w:rFonts w:asciiTheme="minorHAnsi" w:hAnsiTheme="minorHAnsi" w:cs="Calibri"/>
        </w:rPr>
      </w:pPr>
      <w:r>
        <w:rPr>
          <w:rFonts w:asciiTheme="minorHAnsi" w:hAnsiTheme="minorHAnsi" w:cs="Calibri"/>
        </w:rPr>
        <w:t xml:space="preserve">PC and CIMI co-sponsoring. Involves </w:t>
      </w:r>
      <w:proofErr w:type="spellStart"/>
      <w:r>
        <w:rPr>
          <w:rFonts w:asciiTheme="minorHAnsi" w:hAnsiTheme="minorHAnsi" w:cs="Calibri"/>
        </w:rPr>
        <w:t>MnM</w:t>
      </w:r>
      <w:proofErr w:type="spellEnd"/>
      <w:r>
        <w:rPr>
          <w:rFonts w:asciiTheme="minorHAnsi" w:hAnsiTheme="minorHAnsi" w:cs="Calibri"/>
        </w:rPr>
        <w:t xml:space="preserve">. Rob Hausam and Susan Matney </w:t>
      </w:r>
      <w:r w:rsidR="00BD786E">
        <w:rPr>
          <w:rFonts w:asciiTheme="minorHAnsi" w:hAnsiTheme="minorHAnsi" w:cs="Calibri"/>
        </w:rPr>
        <w:t>participating</w:t>
      </w:r>
      <w:r>
        <w:rPr>
          <w:rFonts w:asciiTheme="minorHAnsi" w:hAnsiTheme="minorHAnsi" w:cs="Calibri"/>
        </w:rPr>
        <w:t>. Modeling come</w:t>
      </w:r>
      <w:r w:rsidR="00BD786E">
        <w:rPr>
          <w:rFonts w:asciiTheme="minorHAnsi" w:hAnsiTheme="minorHAnsi" w:cs="Calibri"/>
        </w:rPr>
        <w:t>s</w:t>
      </w:r>
      <w:r>
        <w:rPr>
          <w:rFonts w:asciiTheme="minorHAnsi" w:hAnsiTheme="minorHAnsi" w:cs="Calibri"/>
        </w:rPr>
        <w:t xml:space="preserve"> from CIMI. Anticipate finishing this summer.  Resulting artifact is a CIMI model and analysis. No ballot. </w:t>
      </w:r>
    </w:p>
    <w:p w:rsidR="00027BEC" w:rsidRPr="008C5AB3" w:rsidRDefault="008C5AB3" w:rsidP="008C5AB3">
      <w:pPr>
        <w:pStyle w:val="ListParagraph"/>
        <w:numPr>
          <w:ilvl w:val="2"/>
          <w:numId w:val="26"/>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r w:rsidR="00D34DDB" w:rsidRPr="008C5AB3">
        <w:rPr>
          <w:rFonts w:asciiTheme="minorHAnsi" w:hAnsiTheme="minorHAnsi" w:cs="Calibri"/>
          <w:b/>
        </w:rPr>
        <w:t xml:space="preserve"> </w:t>
      </w:r>
    </w:p>
    <w:p w:rsidR="005F591D" w:rsidRPr="00F85B92" w:rsidRDefault="005F591D" w:rsidP="00027BEC">
      <w:pPr>
        <w:pStyle w:val="ListParagraph"/>
        <w:ind w:left="2160"/>
        <w:rPr>
          <w:rFonts w:asciiTheme="minorHAnsi" w:hAnsiTheme="minorHAnsi" w:cs="Calibri"/>
        </w:rPr>
      </w:pPr>
    </w:p>
    <w:p w:rsidR="008A1DF2" w:rsidRDefault="007C1EC8" w:rsidP="00BD786E">
      <w:pPr>
        <w:pStyle w:val="ListParagraph"/>
        <w:numPr>
          <w:ilvl w:val="0"/>
          <w:numId w:val="26"/>
        </w:numPr>
        <w:rPr>
          <w:rFonts w:asciiTheme="minorHAnsi" w:hAnsiTheme="minorHAnsi" w:cs="Calibri"/>
        </w:rPr>
      </w:pPr>
      <w:r>
        <w:rPr>
          <w:rFonts w:asciiTheme="minorHAnsi" w:hAnsiTheme="minorHAnsi" w:cs="Calibri"/>
        </w:rPr>
        <w:t>PC</w:t>
      </w:r>
      <w:r w:rsidR="00E4546D">
        <w:rPr>
          <w:rFonts w:asciiTheme="minorHAnsi" w:hAnsiTheme="minorHAnsi" w:cs="Calibri"/>
        </w:rPr>
        <w:t>/FHIR</w:t>
      </w:r>
      <w:r>
        <w:rPr>
          <w:rFonts w:asciiTheme="minorHAnsi" w:hAnsiTheme="minorHAnsi" w:cs="Calibri"/>
        </w:rPr>
        <w:t xml:space="preserve"> – </w:t>
      </w:r>
      <w:r w:rsidR="008A1DF2">
        <w:rPr>
          <w:rFonts w:asciiTheme="minorHAnsi" w:hAnsiTheme="minorHAnsi" w:cs="Calibri"/>
        </w:rPr>
        <w:t>Negation</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7956D9" w:rsidRPr="008C5AB3" w:rsidRDefault="008C5AB3" w:rsidP="008C5AB3">
      <w:pPr>
        <w:pStyle w:val="ListParagraph"/>
        <w:numPr>
          <w:ilvl w:val="2"/>
          <w:numId w:val="26"/>
        </w:numPr>
        <w:rPr>
          <w:rFonts w:asciiTheme="minorHAnsi" w:hAnsiTheme="minorHAnsi" w:cs="Calibri"/>
        </w:rPr>
      </w:pPr>
      <w:r>
        <w:rPr>
          <w:rFonts w:asciiTheme="minorHAnsi" w:hAnsiTheme="minorHAnsi" w:cs="Calibri"/>
          <w:b/>
        </w:rPr>
        <w:lastRenderedPageBreak/>
        <w:t>Updates/Next steps</w:t>
      </w:r>
      <w:r w:rsidRPr="00462CA7">
        <w:rPr>
          <w:rFonts w:asciiTheme="minorHAnsi" w:hAnsiTheme="minorHAnsi" w:cs="Calibri"/>
          <w:b/>
        </w:rPr>
        <w:t xml:space="preserve">: </w:t>
      </w:r>
      <w:r w:rsidR="00027BEC" w:rsidRPr="008C5AB3">
        <w:rPr>
          <w:rFonts w:asciiTheme="minorHAnsi" w:hAnsiTheme="minorHAnsi" w:cs="Calibri"/>
          <w:b/>
        </w:rPr>
        <w:t xml:space="preserve"> </w:t>
      </w:r>
    </w:p>
    <w:p w:rsidR="007C1EC8" w:rsidRPr="0001332E" w:rsidRDefault="007C1EC8" w:rsidP="0001332E">
      <w:pPr>
        <w:pStyle w:val="ListParagraph"/>
        <w:numPr>
          <w:ilvl w:val="0"/>
          <w:numId w:val="31"/>
        </w:numPr>
        <w:rPr>
          <w:rFonts w:asciiTheme="minorHAnsi" w:hAnsiTheme="minorHAnsi" w:cs="Calibri"/>
        </w:rPr>
      </w:pPr>
      <w:r w:rsidRPr="0001332E">
        <w:rPr>
          <w:rFonts w:ascii="Calibri" w:hAnsi="Calibri" w:cs="Calibri"/>
          <w:lang w:val="en"/>
        </w:rPr>
        <w:t>CIMI/FHIM Investigative Study</w:t>
      </w:r>
    </w:p>
    <w:p w:rsidR="000E549F" w:rsidRPr="008C5AB3" w:rsidRDefault="008C5AB3" w:rsidP="008C5AB3">
      <w:pPr>
        <w:pStyle w:val="ListParagraph"/>
        <w:numPr>
          <w:ilvl w:val="2"/>
          <w:numId w:val="31"/>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r w:rsidR="00F85B92" w:rsidRPr="008C5AB3">
        <w:rPr>
          <w:rFonts w:ascii="Calibri" w:hAnsi="Calibri" w:cs="Calibri"/>
          <w:lang w:val="en"/>
        </w:rPr>
        <w:t xml:space="preserve"> </w:t>
      </w:r>
    </w:p>
    <w:p w:rsidR="000D2B92" w:rsidRDefault="00E4546D" w:rsidP="00BD786E">
      <w:pPr>
        <w:pStyle w:val="ListParagraph"/>
        <w:numPr>
          <w:ilvl w:val="1"/>
          <w:numId w:val="26"/>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BD786E">
      <w:pPr>
        <w:pStyle w:val="ListParagraph"/>
        <w:numPr>
          <w:ilvl w:val="2"/>
          <w:numId w:val="26"/>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Pr>
          <w:rFonts w:asciiTheme="minorHAnsi" w:hAnsiTheme="minorHAnsi" w:cs="Calibri"/>
        </w:rPr>
        <w:t xml:space="preserve"> (JET project</w:t>
      </w:r>
      <w:r w:rsidR="0055737A">
        <w:rPr>
          <w:rFonts w:asciiTheme="minorHAnsi" w:hAnsiTheme="minorHAnsi" w:cs="Calibri"/>
        </w:rPr>
        <w:t xml:space="preserve"> – 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7956D9" w:rsidRPr="008C5AB3" w:rsidRDefault="008C5AB3" w:rsidP="00E51E64">
      <w:pPr>
        <w:pStyle w:val="ListParagraph"/>
        <w:numPr>
          <w:ilvl w:val="6"/>
          <w:numId w:val="21"/>
        </w:numPr>
        <w:spacing w:after="160" w:line="259" w:lineRule="auto"/>
        <w:contextualSpacing/>
        <w:rPr>
          <w:rFonts w:asciiTheme="minorHAnsi" w:hAnsiTheme="minorHAnsi" w:cs="Calibri"/>
        </w:rPr>
      </w:pPr>
      <w:r w:rsidRPr="008C5AB3">
        <w:rPr>
          <w:rFonts w:asciiTheme="minorHAnsi" w:hAnsiTheme="minorHAnsi" w:cs="Calibri"/>
          <w:b/>
        </w:rPr>
        <w:t xml:space="preserve">Updates/Next </w:t>
      </w:r>
      <w:proofErr w:type="spellStart"/>
      <w:proofErr w:type="gramStart"/>
      <w:r w:rsidRPr="008C5AB3">
        <w:rPr>
          <w:rFonts w:asciiTheme="minorHAnsi" w:hAnsiTheme="minorHAnsi" w:cs="Calibri"/>
          <w:b/>
        </w:rPr>
        <w:t>steps:</w:t>
      </w:r>
      <w:r w:rsidR="00064684" w:rsidRPr="008C5AB3">
        <w:rPr>
          <w:rFonts w:asciiTheme="minorHAnsi" w:hAnsiTheme="minorHAnsi" w:cs="Calibri"/>
          <w:b/>
        </w:rPr>
        <w:t>Rob</w:t>
      </w:r>
      <w:proofErr w:type="spellEnd"/>
      <w:proofErr w:type="gramEnd"/>
      <w:r w:rsidR="00064684" w:rsidRPr="008C5AB3">
        <w:rPr>
          <w:rFonts w:asciiTheme="minorHAnsi" w:hAnsiTheme="minorHAnsi" w:cs="Calibri"/>
          <w:b/>
        </w:rPr>
        <w:t xml:space="preserve"> –</w:t>
      </w: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BD786E">
      <w:pPr>
        <w:pStyle w:val="ListParagraph"/>
        <w:numPr>
          <w:ilvl w:val="2"/>
          <w:numId w:val="26"/>
        </w:numPr>
        <w:rPr>
          <w:rFonts w:asciiTheme="minorHAnsi" w:hAnsiTheme="minorHAnsi" w:cs="Calibri"/>
        </w:rPr>
      </w:pPr>
      <w:r>
        <w:rPr>
          <w:rFonts w:ascii="Calibri" w:hAnsi="Calibri" w:cs="Calibri"/>
          <w:lang w:val="en"/>
        </w:rPr>
        <w:t>Care Plan Harmonization</w:t>
      </w:r>
    </w:p>
    <w:p w:rsidR="00EF5701" w:rsidRPr="007A76AE" w:rsidRDefault="00BD786E" w:rsidP="00BD786E">
      <w:pPr>
        <w:pStyle w:val="ListParagraph"/>
        <w:numPr>
          <w:ilvl w:val="3"/>
          <w:numId w:val="26"/>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8C5AB3" w:rsidRDefault="008C5AB3" w:rsidP="008C5AB3">
      <w:pPr>
        <w:pStyle w:val="ListParagraph"/>
        <w:numPr>
          <w:ilvl w:val="3"/>
          <w:numId w:val="26"/>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7A76AE" w:rsidRPr="00417FF6" w:rsidRDefault="007A76AE" w:rsidP="00027BEC">
      <w:pPr>
        <w:pStyle w:val="ListParagraph"/>
        <w:ind w:left="288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r w:rsidR="000D2B92" w:rsidRPr="0001332E">
        <w:rPr>
          <w:rFonts w:ascii="Calibri" w:hAnsi="Calibri" w:cs="Calibri"/>
          <w:lang w:val="en"/>
        </w:rPr>
        <w:t>- Laura</w:t>
      </w:r>
    </w:p>
    <w:p w:rsidR="00027BEC" w:rsidRPr="00FF5BC4" w:rsidRDefault="007A76AE" w:rsidP="009C40DE">
      <w:pPr>
        <w:pStyle w:val="ListParagraph"/>
        <w:numPr>
          <w:ilvl w:val="6"/>
          <w:numId w:val="21"/>
        </w:numPr>
        <w:spacing w:after="160" w:line="259" w:lineRule="auto"/>
        <w:contextualSpacing/>
      </w:pPr>
      <w:r w:rsidRPr="000D2B92">
        <w:rPr>
          <w:rFonts w:asciiTheme="minorHAnsi" w:hAnsiTheme="minorHAnsi" w:cs="Calibri"/>
          <w:b/>
        </w:rPr>
        <w:t>Updates</w:t>
      </w:r>
      <w:r w:rsidR="009B44C4">
        <w:rPr>
          <w:rFonts w:asciiTheme="minorHAnsi" w:hAnsiTheme="minorHAnsi" w:cs="Calibri"/>
          <w:b/>
        </w:rPr>
        <w:t>/Next Steps</w:t>
      </w:r>
      <w:r>
        <w:rPr>
          <w:rFonts w:asciiTheme="minorHAnsi" w:hAnsiTheme="minorHAnsi" w:cs="Calibri"/>
          <w:b/>
        </w:rPr>
        <w:t>:</w:t>
      </w:r>
      <w:r w:rsidR="00027BEC" w:rsidRPr="00027BEC">
        <w:t xml:space="preserve"> </w:t>
      </w:r>
    </w:p>
    <w:p w:rsidR="007A76AE" w:rsidRDefault="007A76AE" w:rsidP="009C40DE">
      <w:pPr>
        <w:pStyle w:val="ListParagraph"/>
        <w:ind w:left="3600"/>
        <w:rPr>
          <w:rFonts w:asciiTheme="minorHAnsi" w:hAnsiTheme="minorHAnsi" w:cs="Calibri"/>
        </w:rPr>
      </w:pPr>
    </w:p>
    <w:p w:rsidR="00BD786E" w:rsidRDefault="0001332E" w:rsidP="0001332E">
      <w:pPr>
        <w:pStyle w:val="ListParagraph"/>
        <w:numPr>
          <w:ilvl w:val="0"/>
          <w:numId w:val="31"/>
        </w:numPr>
      </w:pPr>
      <w:r>
        <w:t>PC/</w:t>
      </w:r>
      <w:r w:rsidR="00E4546D">
        <w:t xml:space="preserve">SOA - </w:t>
      </w:r>
      <w:r w:rsidR="00BD786E">
        <w:t>PSS for</w:t>
      </w:r>
      <w:r w:rsidR="00BD786E" w:rsidRPr="00815F48">
        <w:t xml:space="preserve"> "Scheduling Service" Specification</w:t>
      </w:r>
    </w:p>
    <w:p w:rsidR="00BD786E" w:rsidRPr="00D61410" w:rsidRDefault="00BD786E" w:rsidP="00E4546D">
      <w:pPr>
        <w:pStyle w:val="ListParagraph"/>
        <w:numPr>
          <w:ilvl w:val="4"/>
          <w:numId w:val="20"/>
        </w:numPr>
        <w:rPr>
          <w:rFonts w:eastAsia="Times New Roman"/>
          <w:color w:val="000000"/>
          <w:sz w:val="21"/>
          <w:szCs w:val="21"/>
        </w:rPr>
      </w:pPr>
      <w:r>
        <w:t xml:space="preserve">Laura – Round 2 of CCS See </w:t>
      </w:r>
      <w:hyperlink r:id="rId7"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E4546D">
      <w:pPr>
        <w:pStyle w:val="ListParagraph"/>
        <w:numPr>
          <w:ilvl w:val="4"/>
          <w:numId w:val="20"/>
        </w:numPr>
      </w:pPr>
      <w:r>
        <w:t>PC is co-sponsor. SOA will do the heavy lifting</w:t>
      </w:r>
    </w:p>
    <w:p w:rsidR="00BD786E" w:rsidRDefault="00BD786E" w:rsidP="00E4546D">
      <w:pPr>
        <w:pStyle w:val="ListParagraph"/>
        <w:numPr>
          <w:ilvl w:val="4"/>
          <w:numId w:val="20"/>
        </w:numPr>
      </w:pPr>
      <w:r>
        <w:t>Laura will review off line and update PC via email discussion</w:t>
      </w:r>
    </w:p>
    <w:p w:rsidR="008C5AB3" w:rsidRDefault="008C5AB3" w:rsidP="008C5AB3">
      <w:pPr>
        <w:pStyle w:val="ListParagraph"/>
        <w:numPr>
          <w:ilvl w:val="4"/>
          <w:numId w:val="20"/>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AA251D">
      <w:pPr>
        <w:pStyle w:val="ListParagraph"/>
        <w:numPr>
          <w:ilvl w:val="3"/>
          <w:numId w:val="33"/>
        </w:numPr>
        <w:ind w:left="1800"/>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5F4425">
      <w:pPr>
        <w:pStyle w:val="ListParagraph"/>
        <w:numPr>
          <w:ilvl w:val="3"/>
          <w:numId w:val="33"/>
        </w:numPr>
        <w:ind w:left="1800"/>
        <w:rPr>
          <w:rFonts w:asciiTheme="minorHAnsi" w:hAnsiTheme="minorHAnsi" w:cs="Calibri"/>
          <w:b/>
        </w:rPr>
      </w:pPr>
      <w:r>
        <w:t xml:space="preserve">Clinician-on-FHIR </w:t>
      </w:r>
    </w:p>
    <w:p w:rsidR="006C4B1C" w:rsidRPr="002B6036" w:rsidRDefault="008C5AB3" w:rsidP="008C5AB3">
      <w:pPr>
        <w:pStyle w:val="ListParagraph"/>
        <w:numPr>
          <w:ilvl w:val="2"/>
          <w:numId w:val="33"/>
        </w:numPr>
        <w:rPr>
          <w:rFonts w:asciiTheme="minorHAnsi" w:hAnsiTheme="minorHAnsi" w:cs="Calibri"/>
        </w:rPr>
      </w:pPr>
      <w:r>
        <w:rPr>
          <w:rFonts w:asciiTheme="minorHAnsi" w:hAnsiTheme="minorHAnsi" w:cs="Calibri"/>
          <w:b/>
        </w:rPr>
        <w:t>Updates/Next steps</w:t>
      </w:r>
      <w:r w:rsidRPr="00462CA7">
        <w:rPr>
          <w:rFonts w:asciiTheme="minorHAnsi" w:hAnsiTheme="minorHAnsi" w:cs="Calibri"/>
          <w:b/>
        </w:rPr>
        <w:t xml:space="preserve">: </w:t>
      </w:r>
    </w:p>
    <w:p w:rsidR="002B6036" w:rsidRPr="002B6036" w:rsidRDefault="002B6036" w:rsidP="006C621D">
      <w:pPr>
        <w:pStyle w:val="ListParagraph"/>
        <w:numPr>
          <w:ilvl w:val="0"/>
          <w:numId w:val="33"/>
        </w:numPr>
        <w:spacing w:after="160" w:line="259" w:lineRule="auto"/>
        <w:contextualSpacing/>
      </w:pPr>
      <w:r w:rsidRPr="002B6036">
        <w:rPr>
          <w:rFonts w:asciiTheme="minorHAnsi" w:hAnsiTheme="minorHAnsi" w:cs="Calibri"/>
        </w:rPr>
        <w:t>LHS – Care Team Project</w:t>
      </w:r>
    </w:p>
    <w:p w:rsidR="002B6036" w:rsidRDefault="002B6036" w:rsidP="002B6036">
      <w:pPr>
        <w:pStyle w:val="ListParagraph"/>
        <w:numPr>
          <w:ilvl w:val="1"/>
          <w:numId w:val="33"/>
        </w:numPr>
        <w:spacing w:after="160" w:line="259" w:lineRule="auto"/>
        <w:contextualSpacing/>
      </w:pPr>
      <w:r w:rsidRPr="002B6036">
        <w:rPr>
          <w:rFonts w:asciiTheme="minorHAnsi" w:hAnsiTheme="minorHAnsi" w:cs="Calibri"/>
          <w:b/>
        </w:rPr>
        <w:t>Updates/Next steps</w:t>
      </w:r>
      <w:r>
        <w:t xml:space="preserve">  </w:t>
      </w:r>
    </w:p>
    <w:p w:rsidR="002B6036" w:rsidRPr="008C5AB3" w:rsidRDefault="002B6036" w:rsidP="002B6036">
      <w:pPr>
        <w:pStyle w:val="ListParagraph"/>
        <w:ind w:left="1440"/>
        <w:rPr>
          <w:rFonts w:asciiTheme="minorHAnsi" w:hAnsiTheme="minorHAnsi" w:cs="Calibri"/>
        </w:rPr>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Updates – Project </w:t>
      </w:r>
      <w:r>
        <w:rPr>
          <w:b/>
        </w:rPr>
        <w:t xml:space="preserve">postponed - </w:t>
      </w:r>
      <w:r w:rsidRPr="00C13AF5">
        <w:rPr>
          <w:b/>
        </w:rPr>
        <w:t>will try again in Jan. 2017</w:t>
      </w:r>
    </w:p>
    <w:p w:rsidR="00C13AF5" w:rsidRPr="00C13AF5" w:rsidRDefault="00C13AF5" w:rsidP="00C13AF5">
      <w:pPr>
        <w:pStyle w:val="ListParagraph"/>
        <w:numPr>
          <w:ilvl w:val="3"/>
          <w:numId w:val="21"/>
        </w:numPr>
        <w:rPr>
          <w:rFonts w:asciiTheme="minorHAnsi" w:hAnsiTheme="minorHAnsi" w:cs="Calibri"/>
          <w:b/>
        </w:rPr>
      </w:pPr>
      <w:r w:rsidRPr="00C13AF5">
        <w:rPr>
          <w:rFonts w:ascii="Calibri" w:hAnsi="Calibri" w:cs="Calibri"/>
          <w:lang w:val="en"/>
        </w:rPr>
        <w:lastRenderedPageBreak/>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C13AF5">
      <w:pPr>
        <w:pStyle w:val="ListParagraph"/>
        <w:numPr>
          <w:ilvl w:val="7"/>
          <w:numId w:val="21"/>
        </w:numPr>
        <w:spacing w:after="160" w:line="259" w:lineRule="auto"/>
        <w:contextualSpacing/>
      </w:pPr>
      <w:r w:rsidRPr="00C13AF5">
        <w:rPr>
          <w:b/>
        </w:rPr>
        <w:t>Updates</w:t>
      </w:r>
      <w:r w:rsidRPr="00C13AF5">
        <w:t xml:space="preserve">: </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8C5AB3">
        <w:t>June 12</w:t>
      </w:r>
      <w:r w:rsidR="00F234E6" w:rsidRPr="006C4B1C">
        <w:t>, 201</w:t>
      </w:r>
      <w:r w:rsidR="008C5AB3">
        <w:t>7</w:t>
      </w:r>
      <w:r w:rsidR="00357724" w:rsidRPr="006C4B1C">
        <w:t xml:space="preserve"> </w:t>
      </w:r>
      <w:r w:rsidR="004B1DE2">
        <w:t xml:space="preserve">– May need to cancel if nothing pressing. Emma will not be able to attend. </w:t>
      </w:r>
    </w:p>
    <w:p w:rsidR="00FE67BD" w:rsidRDefault="00FE67BD" w:rsidP="00226E88">
      <w:pPr>
        <w:ind w:left="360"/>
        <w:rPr>
          <w:rFonts w:cs="Calibri"/>
          <w:sz w:val="24"/>
          <w:szCs w:val="24"/>
          <w:u w:val="single"/>
        </w:rPr>
      </w:pPr>
    </w:p>
    <w:p w:rsidR="00917C40" w:rsidRPr="004D1B66" w:rsidRDefault="00917C40" w:rsidP="005F4425">
      <w:pPr>
        <w:pStyle w:val="Heading1"/>
      </w:pPr>
      <w:r w:rsidRPr="004D1B66">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27C6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7B310C"/>
    <w:multiLevelType w:val="hybridMultilevel"/>
    <w:tmpl w:val="8AD0BC3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D95B5E"/>
    <w:multiLevelType w:val="hybridMultilevel"/>
    <w:tmpl w:val="D1AA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629A7"/>
    <w:multiLevelType w:val="hybridMultilevel"/>
    <w:tmpl w:val="35B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CC2A9D"/>
    <w:multiLevelType w:val="hybridMultilevel"/>
    <w:tmpl w:val="F34A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64D34"/>
    <w:multiLevelType w:val="hybridMultilevel"/>
    <w:tmpl w:val="F0C2F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0F6578"/>
    <w:multiLevelType w:val="hybridMultilevel"/>
    <w:tmpl w:val="FF3C2CB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7"/>
  </w:num>
  <w:num w:numId="5">
    <w:abstractNumId w:val="33"/>
  </w:num>
  <w:num w:numId="6">
    <w:abstractNumId w:val="9"/>
  </w:num>
  <w:num w:numId="7">
    <w:abstractNumId w:val="1"/>
  </w:num>
  <w:num w:numId="8">
    <w:abstractNumId w:val="38"/>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6"/>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4"/>
  </w:num>
  <w:num w:numId="20">
    <w:abstractNumId w:val="0"/>
  </w:num>
  <w:num w:numId="21">
    <w:abstractNumId w:val="14"/>
  </w:num>
  <w:num w:numId="22">
    <w:abstractNumId w:val="10"/>
  </w:num>
  <w:num w:numId="23">
    <w:abstractNumId w:val="5"/>
  </w:num>
  <w:num w:numId="24">
    <w:abstractNumId w:val="37"/>
  </w:num>
  <w:num w:numId="25">
    <w:abstractNumId w:val="22"/>
  </w:num>
  <w:num w:numId="26">
    <w:abstractNumId w:val="18"/>
  </w:num>
  <w:num w:numId="27">
    <w:abstractNumId w:val="35"/>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4"/>
  </w:num>
  <w:num w:numId="33">
    <w:abstractNumId w:val="7"/>
  </w:num>
  <w:num w:numId="34">
    <w:abstractNumId w:val="4"/>
  </w:num>
  <w:num w:numId="35">
    <w:abstractNumId w:val="15"/>
  </w:num>
  <w:num w:numId="36">
    <w:abstractNumId w:val="25"/>
  </w:num>
  <w:num w:numId="37">
    <w:abstractNumId w:val="26"/>
  </w:num>
  <w:num w:numId="38">
    <w:abstractNumId w:val="12"/>
  </w:num>
  <w:num w:numId="39">
    <w:abstractNumId w:val="31"/>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332E"/>
    <w:rsid w:val="00025149"/>
    <w:rsid w:val="0002541C"/>
    <w:rsid w:val="00025CD8"/>
    <w:rsid w:val="00027BEC"/>
    <w:rsid w:val="00027BF4"/>
    <w:rsid w:val="00043682"/>
    <w:rsid w:val="0004775D"/>
    <w:rsid w:val="00050ED5"/>
    <w:rsid w:val="00055234"/>
    <w:rsid w:val="000578AB"/>
    <w:rsid w:val="00064684"/>
    <w:rsid w:val="00065594"/>
    <w:rsid w:val="00076EE4"/>
    <w:rsid w:val="00086EB6"/>
    <w:rsid w:val="00095224"/>
    <w:rsid w:val="00095DB7"/>
    <w:rsid w:val="00097BB3"/>
    <w:rsid w:val="00097E2E"/>
    <w:rsid w:val="000A41ED"/>
    <w:rsid w:val="000A5046"/>
    <w:rsid w:val="000B2021"/>
    <w:rsid w:val="000C0FF8"/>
    <w:rsid w:val="000C633B"/>
    <w:rsid w:val="000C77CE"/>
    <w:rsid w:val="000D2B92"/>
    <w:rsid w:val="000D7584"/>
    <w:rsid w:val="000E111D"/>
    <w:rsid w:val="000E52B8"/>
    <w:rsid w:val="000E549F"/>
    <w:rsid w:val="000F14CF"/>
    <w:rsid w:val="000F2AAB"/>
    <w:rsid w:val="001020C3"/>
    <w:rsid w:val="00112F7A"/>
    <w:rsid w:val="00113077"/>
    <w:rsid w:val="0011400E"/>
    <w:rsid w:val="00121920"/>
    <w:rsid w:val="00121C22"/>
    <w:rsid w:val="00124A6D"/>
    <w:rsid w:val="001258B2"/>
    <w:rsid w:val="0012714F"/>
    <w:rsid w:val="00132F7A"/>
    <w:rsid w:val="001419B2"/>
    <w:rsid w:val="0014339C"/>
    <w:rsid w:val="00145317"/>
    <w:rsid w:val="00150BA5"/>
    <w:rsid w:val="001604E7"/>
    <w:rsid w:val="0017164F"/>
    <w:rsid w:val="00174FC1"/>
    <w:rsid w:val="00175D9D"/>
    <w:rsid w:val="00176494"/>
    <w:rsid w:val="001775BD"/>
    <w:rsid w:val="001851D9"/>
    <w:rsid w:val="0018650F"/>
    <w:rsid w:val="001A0479"/>
    <w:rsid w:val="001A47AE"/>
    <w:rsid w:val="001A6378"/>
    <w:rsid w:val="001B5708"/>
    <w:rsid w:val="001B658E"/>
    <w:rsid w:val="001B6DBD"/>
    <w:rsid w:val="001C4D95"/>
    <w:rsid w:val="001C7732"/>
    <w:rsid w:val="001D7366"/>
    <w:rsid w:val="001E14E9"/>
    <w:rsid w:val="001E259D"/>
    <w:rsid w:val="001E5FA5"/>
    <w:rsid w:val="001F1A1F"/>
    <w:rsid w:val="001F22C8"/>
    <w:rsid w:val="001F27E6"/>
    <w:rsid w:val="00202559"/>
    <w:rsid w:val="002038C7"/>
    <w:rsid w:val="002066BD"/>
    <w:rsid w:val="002179E2"/>
    <w:rsid w:val="00226E88"/>
    <w:rsid w:val="00230B19"/>
    <w:rsid w:val="00237E29"/>
    <w:rsid w:val="00240099"/>
    <w:rsid w:val="002402CF"/>
    <w:rsid w:val="00242F97"/>
    <w:rsid w:val="002451E5"/>
    <w:rsid w:val="00246C35"/>
    <w:rsid w:val="00246F5E"/>
    <w:rsid w:val="002500BA"/>
    <w:rsid w:val="00251DA4"/>
    <w:rsid w:val="00255FDA"/>
    <w:rsid w:val="002566A3"/>
    <w:rsid w:val="00256901"/>
    <w:rsid w:val="00257D1F"/>
    <w:rsid w:val="00276C8C"/>
    <w:rsid w:val="00285934"/>
    <w:rsid w:val="00293770"/>
    <w:rsid w:val="00295164"/>
    <w:rsid w:val="002A1711"/>
    <w:rsid w:val="002B490B"/>
    <w:rsid w:val="002B4DF6"/>
    <w:rsid w:val="002B6036"/>
    <w:rsid w:val="002B75BE"/>
    <w:rsid w:val="002C06D2"/>
    <w:rsid w:val="002C564E"/>
    <w:rsid w:val="002D05CC"/>
    <w:rsid w:val="002D326A"/>
    <w:rsid w:val="002D6EBA"/>
    <w:rsid w:val="002E2F1A"/>
    <w:rsid w:val="002F6EBC"/>
    <w:rsid w:val="002F7F1C"/>
    <w:rsid w:val="003016C7"/>
    <w:rsid w:val="00304BDD"/>
    <w:rsid w:val="00304C7E"/>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5845"/>
    <w:rsid w:val="00396178"/>
    <w:rsid w:val="003A2565"/>
    <w:rsid w:val="003B0380"/>
    <w:rsid w:val="003C12CF"/>
    <w:rsid w:val="003C3AFA"/>
    <w:rsid w:val="003C7BFA"/>
    <w:rsid w:val="003D68AB"/>
    <w:rsid w:val="003F2967"/>
    <w:rsid w:val="003F64FD"/>
    <w:rsid w:val="003F6D6C"/>
    <w:rsid w:val="0040423C"/>
    <w:rsid w:val="00417FF6"/>
    <w:rsid w:val="004279BC"/>
    <w:rsid w:val="00440067"/>
    <w:rsid w:val="00442E32"/>
    <w:rsid w:val="004474B0"/>
    <w:rsid w:val="0045413E"/>
    <w:rsid w:val="004601B1"/>
    <w:rsid w:val="00460212"/>
    <w:rsid w:val="00462CA7"/>
    <w:rsid w:val="00464648"/>
    <w:rsid w:val="004659C0"/>
    <w:rsid w:val="00466907"/>
    <w:rsid w:val="00466B88"/>
    <w:rsid w:val="004714C6"/>
    <w:rsid w:val="00471996"/>
    <w:rsid w:val="00472F46"/>
    <w:rsid w:val="004773CE"/>
    <w:rsid w:val="00485684"/>
    <w:rsid w:val="004856A9"/>
    <w:rsid w:val="0049388C"/>
    <w:rsid w:val="004A0AEF"/>
    <w:rsid w:val="004A2399"/>
    <w:rsid w:val="004A2812"/>
    <w:rsid w:val="004A6603"/>
    <w:rsid w:val="004A74FC"/>
    <w:rsid w:val="004B1DE2"/>
    <w:rsid w:val="004B3FC9"/>
    <w:rsid w:val="004B3FFE"/>
    <w:rsid w:val="004B4BC8"/>
    <w:rsid w:val="004C227D"/>
    <w:rsid w:val="004D04FE"/>
    <w:rsid w:val="004D0871"/>
    <w:rsid w:val="004D1B66"/>
    <w:rsid w:val="004D23D6"/>
    <w:rsid w:val="004D2A91"/>
    <w:rsid w:val="004E45E5"/>
    <w:rsid w:val="004F60D4"/>
    <w:rsid w:val="00504B16"/>
    <w:rsid w:val="005050B0"/>
    <w:rsid w:val="0050711A"/>
    <w:rsid w:val="005142A5"/>
    <w:rsid w:val="00514EDD"/>
    <w:rsid w:val="00520E7A"/>
    <w:rsid w:val="0052539A"/>
    <w:rsid w:val="00525A45"/>
    <w:rsid w:val="00531948"/>
    <w:rsid w:val="005360B6"/>
    <w:rsid w:val="00536C41"/>
    <w:rsid w:val="00540E42"/>
    <w:rsid w:val="00543E98"/>
    <w:rsid w:val="00545C1C"/>
    <w:rsid w:val="005507D2"/>
    <w:rsid w:val="0055181C"/>
    <w:rsid w:val="00551C3C"/>
    <w:rsid w:val="0055737A"/>
    <w:rsid w:val="005601A4"/>
    <w:rsid w:val="0057062A"/>
    <w:rsid w:val="0057390A"/>
    <w:rsid w:val="005752AF"/>
    <w:rsid w:val="00581BD4"/>
    <w:rsid w:val="00595C2E"/>
    <w:rsid w:val="005A67DE"/>
    <w:rsid w:val="005A6D39"/>
    <w:rsid w:val="005C14EF"/>
    <w:rsid w:val="005C2022"/>
    <w:rsid w:val="005C63AE"/>
    <w:rsid w:val="005D2218"/>
    <w:rsid w:val="005D26FA"/>
    <w:rsid w:val="005D5ADE"/>
    <w:rsid w:val="005E2DB9"/>
    <w:rsid w:val="005E5247"/>
    <w:rsid w:val="005E72D4"/>
    <w:rsid w:val="005F4425"/>
    <w:rsid w:val="005F4E11"/>
    <w:rsid w:val="005F591D"/>
    <w:rsid w:val="00603023"/>
    <w:rsid w:val="00603355"/>
    <w:rsid w:val="00616590"/>
    <w:rsid w:val="0063029E"/>
    <w:rsid w:val="006431F0"/>
    <w:rsid w:val="0064610D"/>
    <w:rsid w:val="00655539"/>
    <w:rsid w:val="00666B83"/>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F05EA"/>
    <w:rsid w:val="006F5BB9"/>
    <w:rsid w:val="006F73C4"/>
    <w:rsid w:val="007008AB"/>
    <w:rsid w:val="007010E1"/>
    <w:rsid w:val="00703C97"/>
    <w:rsid w:val="007110E6"/>
    <w:rsid w:val="00711428"/>
    <w:rsid w:val="00712C8F"/>
    <w:rsid w:val="00726231"/>
    <w:rsid w:val="007326D6"/>
    <w:rsid w:val="00736268"/>
    <w:rsid w:val="007379C6"/>
    <w:rsid w:val="00746E74"/>
    <w:rsid w:val="007524A8"/>
    <w:rsid w:val="00756495"/>
    <w:rsid w:val="00756C85"/>
    <w:rsid w:val="00757C95"/>
    <w:rsid w:val="00760780"/>
    <w:rsid w:val="007616EA"/>
    <w:rsid w:val="00766681"/>
    <w:rsid w:val="007676C9"/>
    <w:rsid w:val="00767CDB"/>
    <w:rsid w:val="00772187"/>
    <w:rsid w:val="007730AD"/>
    <w:rsid w:val="00781A5F"/>
    <w:rsid w:val="00781C47"/>
    <w:rsid w:val="0079021F"/>
    <w:rsid w:val="007924C1"/>
    <w:rsid w:val="007926EE"/>
    <w:rsid w:val="007937A2"/>
    <w:rsid w:val="007956D9"/>
    <w:rsid w:val="007A1C9A"/>
    <w:rsid w:val="007A468D"/>
    <w:rsid w:val="007A76AE"/>
    <w:rsid w:val="007B3C4F"/>
    <w:rsid w:val="007C1EC8"/>
    <w:rsid w:val="007C62A5"/>
    <w:rsid w:val="007C75FA"/>
    <w:rsid w:val="007D34D3"/>
    <w:rsid w:val="007D48F4"/>
    <w:rsid w:val="007D6615"/>
    <w:rsid w:val="007E0504"/>
    <w:rsid w:val="007E0AF1"/>
    <w:rsid w:val="007E707A"/>
    <w:rsid w:val="007F4D63"/>
    <w:rsid w:val="008102D0"/>
    <w:rsid w:val="0081235A"/>
    <w:rsid w:val="00815F48"/>
    <w:rsid w:val="00833C8C"/>
    <w:rsid w:val="00844591"/>
    <w:rsid w:val="008447F2"/>
    <w:rsid w:val="00846856"/>
    <w:rsid w:val="00847FE5"/>
    <w:rsid w:val="00853CCA"/>
    <w:rsid w:val="0086694F"/>
    <w:rsid w:val="00872153"/>
    <w:rsid w:val="008735F7"/>
    <w:rsid w:val="008802CB"/>
    <w:rsid w:val="00880E4E"/>
    <w:rsid w:val="00884E1F"/>
    <w:rsid w:val="00890483"/>
    <w:rsid w:val="008958A0"/>
    <w:rsid w:val="0089712C"/>
    <w:rsid w:val="008A1DF2"/>
    <w:rsid w:val="008A6F4A"/>
    <w:rsid w:val="008B5CA8"/>
    <w:rsid w:val="008B6DD8"/>
    <w:rsid w:val="008C0958"/>
    <w:rsid w:val="008C3CAB"/>
    <w:rsid w:val="008C5AB3"/>
    <w:rsid w:val="008C7A4D"/>
    <w:rsid w:val="008D2E99"/>
    <w:rsid w:val="008D3838"/>
    <w:rsid w:val="008D3B73"/>
    <w:rsid w:val="008D4F6F"/>
    <w:rsid w:val="008D6649"/>
    <w:rsid w:val="008E4BD8"/>
    <w:rsid w:val="008F3885"/>
    <w:rsid w:val="00903394"/>
    <w:rsid w:val="00903DE0"/>
    <w:rsid w:val="0090785C"/>
    <w:rsid w:val="00917C40"/>
    <w:rsid w:val="00924D87"/>
    <w:rsid w:val="00925BD2"/>
    <w:rsid w:val="009272AF"/>
    <w:rsid w:val="00927930"/>
    <w:rsid w:val="00933362"/>
    <w:rsid w:val="00943730"/>
    <w:rsid w:val="00944638"/>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1840"/>
    <w:rsid w:val="009B44C4"/>
    <w:rsid w:val="009B740C"/>
    <w:rsid w:val="009C40DE"/>
    <w:rsid w:val="009C6D1F"/>
    <w:rsid w:val="009D5CFB"/>
    <w:rsid w:val="009E0E9E"/>
    <w:rsid w:val="009E6EE2"/>
    <w:rsid w:val="009F3C28"/>
    <w:rsid w:val="009F5465"/>
    <w:rsid w:val="00A04488"/>
    <w:rsid w:val="00A06855"/>
    <w:rsid w:val="00A078BA"/>
    <w:rsid w:val="00A107B5"/>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A06B4"/>
    <w:rsid w:val="00AA251D"/>
    <w:rsid w:val="00AA40E9"/>
    <w:rsid w:val="00AA5409"/>
    <w:rsid w:val="00AA58FB"/>
    <w:rsid w:val="00AA6017"/>
    <w:rsid w:val="00AB56D2"/>
    <w:rsid w:val="00AC0EBB"/>
    <w:rsid w:val="00AC5CAD"/>
    <w:rsid w:val="00AD51E4"/>
    <w:rsid w:val="00AE0F4B"/>
    <w:rsid w:val="00AE59C7"/>
    <w:rsid w:val="00AF0E7B"/>
    <w:rsid w:val="00AF7101"/>
    <w:rsid w:val="00AF7A7B"/>
    <w:rsid w:val="00AF7EA0"/>
    <w:rsid w:val="00B12C1A"/>
    <w:rsid w:val="00B15936"/>
    <w:rsid w:val="00B16153"/>
    <w:rsid w:val="00B22DBA"/>
    <w:rsid w:val="00B248F1"/>
    <w:rsid w:val="00B3181D"/>
    <w:rsid w:val="00B367A6"/>
    <w:rsid w:val="00B374D5"/>
    <w:rsid w:val="00B37693"/>
    <w:rsid w:val="00B411DD"/>
    <w:rsid w:val="00B45189"/>
    <w:rsid w:val="00B47736"/>
    <w:rsid w:val="00B47FCF"/>
    <w:rsid w:val="00B515F2"/>
    <w:rsid w:val="00B56B8F"/>
    <w:rsid w:val="00B56CD8"/>
    <w:rsid w:val="00B6273E"/>
    <w:rsid w:val="00B64E50"/>
    <w:rsid w:val="00B70348"/>
    <w:rsid w:val="00B7201A"/>
    <w:rsid w:val="00B82136"/>
    <w:rsid w:val="00B901D1"/>
    <w:rsid w:val="00B9438D"/>
    <w:rsid w:val="00BA096A"/>
    <w:rsid w:val="00BA1E8A"/>
    <w:rsid w:val="00BB487E"/>
    <w:rsid w:val="00BC07CB"/>
    <w:rsid w:val="00BC0BD6"/>
    <w:rsid w:val="00BC3F33"/>
    <w:rsid w:val="00BC43A2"/>
    <w:rsid w:val="00BD786E"/>
    <w:rsid w:val="00BE6C38"/>
    <w:rsid w:val="00BE7E98"/>
    <w:rsid w:val="00BF0E9C"/>
    <w:rsid w:val="00BF1371"/>
    <w:rsid w:val="00BF317F"/>
    <w:rsid w:val="00BF4EDD"/>
    <w:rsid w:val="00C04351"/>
    <w:rsid w:val="00C1208F"/>
    <w:rsid w:val="00C13AF5"/>
    <w:rsid w:val="00C13D7B"/>
    <w:rsid w:val="00C143A1"/>
    <w:rsid w:val="00C253AC"/>
    <w:rsid w:val="00C27699"/>
    <w:rsid w:val="00C30245"/>
    <w:rsid w:val="00C30BA5"/>
    <w:rsid w:val="00C3164A"/>
    <w:rsid w:val="00C31F46"/>
    <w:rsid w:val="00C3220F"/>
    <w:rsid w:val="00C34604"/>
    <w:rsid w:val="00C3530B"/>
    <w:rsid w:val="00C35BB5"/>
    <w:rsid w:val="00C375E2"/>
    <w:rsid w:val="00C40B0B"/>
    <w:rsid w:val="00C55295"/>
    <w:rsid w:val="00C8097C"/>
    <w:rsid w:val="00C81862"/>
    <w:rsid w:val="00C83497"/>
    <w:rsid w:val="00C854BD"/>
    <w:rsid w:val="00C928F0"/>
    <w:rsid w:val="00C94D90"/>
    <w:rsid w:val="00CB0492"/>
    <w:rsid w:val="00CB11B9"/>
    <w:rsid w:val="00CB56BA"/>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61410"/>
    <w:rsid w:val="00D71C86"/>
    <w:rsid w:val="00D75D96"/>
    <w:rsid w:val="00D807FA"/>
    <w:rsid w:val="00D90445"/>
    <w:rsid w:val="00DA0E2C"/>
    <w:rsid w:val="00DA6736"/>
    <w:rsid w:val="00DB4312"/>
    <w:rsid w:val="00DB58D7"/>
    <w:rsid w:val="00DC0505"/>
    <w:rsid w:val="00DC25BD"/>
    <w:rsid w:val="00DC7DF4"/>
    <w:rsid w:val="00DD50EE"/>
    <w:rsid w:val="00DD5FD9"/>
    <w:rsid w:val="00DE17FA"/>
    <w:rsid w:val="00DE1F38"/>
    <w:rsid w:val="00DE3568"/>
    <w:rsid w:val="00DE6FDF"/>
    <w:rsid w:val="00DF11BD"/>
    <w:rsid w:val="00DF43A0"/>
    <w:rsid w:val="00E03574"/>
    <w:rsid w:val="00E053BE"/>
    <w:rsid w:val="00E05C32"/>
    <w:rsid w:val="00E20FF2"/>
    <w:rsid w:val="00E2351C"/>
    <w:rsid w:val="00E3201B"/>
    <w:rsid w:val="00E34974"/>
    <w:rsid w:val="00E362D2"/>
    <w:rsid w:val="00E40FAA"/>
    <w:rsid w:val="00E41E60"/>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E2"/>
    <w:rsid w:val="00EC577F"/>
    <w:rsid w:val="00EC7CC6"/>
    <w:rsid w:val="00ED0D70"/>
    <w:rsid w:val="00ED1BC3"/>
    <w:rsid w:val="00ED34B4"/>
    <w:rsid w:val="00ED587D"/>
    <w:rsid w:val="00ED5CC0"/>
    <w:rsid w:val="00EE05AD"/>
    <w:rsid w:val="00EE2032"/>
    <w:rsid w:val="00EF3854"/>
    <w:rsid w:val="00EF5701"/>
    <w:rsid w:val="00F1269B"/>
    <w:rsid w:val="00F234E6"/>
    <w:rsid w:val="00F30F07"/>
    <w:rsid w:val="00F41793"/>
    <w:rsid w:val="00F4724B"/>
    <w:rsid w:val="00F50A50"/>
    <w:rsid w:val="00F50DC7"/>
    <w:rsid w:val="00F510D4"/>
    <w:rsid w:val="00F542DB"/>
    <w:rsid w:val="00F55E24"/>
    <w:rsid w:val="00F562D0"/>
    <w:rsid w:val="00F57DF6"/>
    <w:rsid w:val="00F60643"/>
    <w:rsid w:val="00F70BB1"/>
    <w:rsid w:val="00F76D2D"/>
    <w:rsid w:val="00F775EB"/>
    <w:rsid w:val="00F84FC6"/>
    <w:rsid w:val="00F85B92"/>
    <w:rsid w:val="00F96417"/>
    <w:rsid w:val="00FA2CC8"/>
    <w:rsid w:val="00FB2341"/>
    <w:rsid w:val="00FC239A"/>
    <w:rsid w:val="00FD20FE"/>
    <w:rsid w:val="00FE34F3"/>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FD1E"/>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ssp.wikispaces.com/sched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Care_Plan_Project_-_PCWG" TargetMode="External"/><Relationship Id="rId5" Type="http://schemas.openxmlformats.org/officeDocument/2006/relationships/hyperlink" Target="http://wiki.hl7.org/images/f/ff/PC_Co-Chair_Mtg_2017_04_2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6</cp:revision>
  <dcterms:created xsi:type="dcterms:W3CDTF">2017-05-22T19:38:00Z</dcterms:created>
  <dcterms:modified xsi:type="dcterms:W3CDTF">2017-05-22T22:19:00Z</dcterms:modified>
</cp:coreProperties>
</file>