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9" w:rsidRDefault="00DF61D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96"/>
      </w:tblGrid>
      <w:tr w:rsidR="006741AA" w:rsidTr="00AB0875">
        <w:trPr>
          <w:trHeight w:val="495"/>
          <w:jc w:val="center"/>
        </w:trPr>
        <w:tc>
          <w:tcPr>
            <w:tcW w:w="5000" w:type="pct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6741AA" w:rsidTr="00AB087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Project Scope Statement</w:t>
            </w:r>
          </w:p>
          <w:p w:rsidR="006741AA" w:rsidRPr="00897A66" w:rsidRDefault="006741AA" w:rsidP="00AB0875">
            <w:pPr>
              <w:pStyle w:val="NoSpacing"/>
              <w:jc w:val="center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201</w:t>
            </w:r>
            <w:r w:rsidR="00B37853">
              <w:rPr>
                <w:rFonts w:ascii="Cambria" w:hAnsi="Cambria"/>
                <w:sz w:val="72"/>
                <w:szCs w:val="72"/>
              </w:rPr>
              <w:t>2</w:t>
            </w:r>
            <w:r>
              <w:rPr>
                <w:rFonts w:ascii="Cambria" w:hAnsi="Cambria"/>
                <w:sz w:val="72"/>
                <w:szCs w:val="72"/>
              </w:rPr>
              <w:t xml:space="preserve"> Version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897A66">
              <w:rPr>
                <w:rFonts w:ascii="Cambria" w:hAnsi="Cambria"/>
                <w:sz w:val="72"/>
                <w:szCs w:val="72"/>
              </w:rPr>
              <w:t xml:space="preserve">Release </w:t>
            </w:r>
            <w:r>
              <w:rPr>
                <w:rFonts w:ascii="Cambria" w:hAnsi="Cambria"/>
                <w:sz w:val="72"/>
                <w:szCs w:val="72"/>
              </w:rPr>
              <w:t>1</w:t>
            </w: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6741AA" w:rsidTr="00AB087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HL7 Project Management Office </w:t>
            </w:r>
          </w:p>
          <w:p w:rsidR="006741AA" w:rsidRDefault="006741AA" w:rsidP="00AB0875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Project Services Work Group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Point of Contact Name and Email:  </w:t>
            </w:r>
          </w:p>
          <w:p w:rsidR="006741AA" w:rsidRDefault="006741AA" w:rsidP="00AB087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Hamill (</w:t>
            </w:r>
            <w:hyperlink r:id="rId8" w:history="1">
              <w:r w:rsidR="00D53058" w:rsidRPr="007850B2">
                <w:rPr>
                  <w:rStyle w:val="Hyperlink"/>
                  <w:b/>
                  <w:bCs/>
                </w:rPr>
                <w:t>pmo@hl7.org</w:t>
              </w:r>
            </w:hyperlink>
            <w:r>
              <w:rPr>
                <w:b/>
                <w:bCs/>
              </w:rPr>
              <w:t>)</w:t>
            </w:r>
          </w:p>
          <w:p w:rsidR="00D53058" w:rsidRDefault="00D53058" w:rsidP="00D53058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Co-Chairs of Project Services Work Group: </w:t>
            </w:r>
            <w:hyperlink r:id="rId9" w:history="1">
              <w:r w:rsidRPr="007850B2">
                <w:rPr>
                  <w:rStyle w:val="Hyperlink"/>
                  <w:b/>
                  <w:bCs/>
                </w:rPr>
                <w:t>http://www.hl7.org/Special/committees/projectServices/leadership.cfm</w:t>
              </w:r>
            </w:hyperlink>
          </w:p>
          <w:p w:rsidR="006741AA" w:rsidRPr="003F62E8" w:rsidRDefault="006741AA" w:rsidP="00AB0875">
            <w:pPr>
              <w:pStyle w:val="NoSpacing"/>
              <w:rPr>
                <w:bCs/>
                <w:color w:val="00B050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Pr="001C11DB" w:rsidRDefault="006741AA" w:rsidP="00AB0875">
            <w:pPr>
              <w:pStyle w:val="NoSpacing"/>
              <w:jc w:val="center"/>
              <w:rPr>
                <w:b/>
                <w:bCs/>
              </w:rPr>
            </w:pPr>
            <w:r w:rsidRPr="00D53058">
              <w:rPr>
                <w:b/>
                <w:bCs/>
              </w:rPr>
              <w:t>Publication Date</w:t>
            </w:r>
            <w:r w:rsidR="00D53058">
              <w:rPr>
                <w:b/>
                <w:bCs/>
              </w:rPr>
              <w:t xml:space="preserve">: </w:t>
            </w:r>
            <w:r w:rsidR="005D22FC">
              <w:rPr>
                <w:b/>
                <w:bCs/>
              </w:rPr>
              <w:t>April</w:t>
            </w:r>
            <w:r w:rsidR="00D53058">
              <w:rPr>
                <w:b/>
                <w:bCs/>
              </w:rPr>
              <w:t>, 201</w:t>
            </w:r>
            <w:r w:rsidR="00B37853">
              <w:rPr>
                <w:b/>
                <w:bCs/>
              </w:rPr>
              <w:t>2</w:t>
            </w: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D53058" w:rsidRDefault="00D53058" w:rsidP="009763CC">
            <w:pPr>
              <w:pStyle w:val="NoSpacing"/>
              <w:jc w:val="center"/>
            </w:pPr>
            <w:r>
              <w:t>URL to download document:</w:t>
            </w:r>
          </w:p>
          <w:p w:rsidR="009763CC" w:rsidRPr="009763CC" w:rsidRDefault="00D53058" w:rsidP="009763CC">
            <w:pPr>
              <w:pStyle w:val="NoSpacing"/>
              <w:jc w:val="center"/>
            </w:pPr>
            <w:r>
              <w:t xml:space="preserve"> </w:t>
            </w:r>
            <w:hyperlink r:id="rId10" w:history="1">
              <w:r w:rsidR="009763CC" w:rsidRPr="007850B2">
                <w:rPr>
                  <w:rStyle w:val="Hyperlink"/>
                </w:rPr>
                <w:t>http://www.hl7.org/permalink/?ProjectScopeStatement</w:t>
              </w:r>
            </w:hyperlink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  <w:tr w:rsidR="006741AA" w:rsidTr="00AB0875">
        <w:trPr>
          <w:trHeight w:val="360"/>
          <w:jc w:val="center"/>
        </w:trPr>
        <w:tc>
          <w:tcPr>
            <w:tcW w:w="5000" w:type="pct"/>
            <w:vAlign w:val="center"/>
          </w:tcPr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r>
              <w:rPr>
                <w:color w:val="000000"/>
                <w:lang w:val="en-CA"/>
              </w:rPr>
              <w:t>For prior versions of thi</w:t>
            </w:r>
            <w:r w:rsidR="00D53058">
              <w:rPr>
                <w:color w:val="000000"/>
                <w:lang w:val="en-CA"/>
              </w:rPr>
              <w:t>s document refer to:</w:t>
            </w:r>
          </w:p>
          <w:p w:rsidR="006741AA" w:rsidRDefault="006741AA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  <w:p w:rsidR="006741AA" w:rsidRDefault="008F4698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  <w:hyperlink r:id="rId11" w:history="1">
              <w:r w:rsidR="009763CC" w:rsidRPr="007850B2">
                <w:rPr>
                  <w:rStyle w:val="Hyperlink"/>
                  <w:lang w:val="en-CA"/>
                </w:rPr>
                <w:t>http://www.hl7.org/Special/committees/projectServices/docs.cfm</w:t>
              </w:r>
            </w:hyperlink>
          </w:p>
          <w:p w:rsidR="009763CC" w:rsidRPr="009763CC" w:rsidRDefault="009763CC" w:rsidP="00AB0875">
            <w:pPr>
              <w:pStyle w:val="NoSpacing"/>
              <w:jc w:val="center"/>
              <w:rPr>
                <w:color w:val="000000"/>
                <w:lang w:val="en-CA"/>
              </w:rPr>
            </w:pPr>
          </w:p>
        </w:tc>
      </w:tr>
    </w:tbl>
    <w:p w:rsidR="006741AA" w:rsidRDefault="006741AA" w:rsidP="006741AA"/>
    <w:tbl>
      <w:tblPr>
        <w:tblpPr w:leftFromText="187" w:rightFromText="187" w:vertAnchor="page" w:horzAnchor="margin" w:tblpY="12421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6741AA" w:rsidTr="00AB0875">
        <w:tc>
          <w:tcPr>
            <w:tcW w:w="5000" w:type="pct"/>
          </w:tcPr>
          <w:p w:rsidR="006741AA" w:rsidRPr="001C11DB" w:rsidRDefault="00A53ED8" w:rsidP="00AB0875">
            <w:pPr>
              <w:pStyle w:val="NoSpacing"/>
            </w:pPr>
            <w:r w:rsidRPr="00A53ED8">
              <w:t xml:space="preserve">The objective of this </w:t>
            </w:r>
            <w:r>
              <w:t>document</w:t>
            </w:r>
            <w:r w:rsidRPr="00A53ED8">
              <w:t xml:space="preserve"> is to communicate the type of activities a group is undertaking to achieve specific objectives or to produce specific work products.   </w:t>
            </w:r>
            <w:r>
              <w:t xml:space="preserve">It’s </w:t>
            </w:r>
            <w:r w:rsidRPr="00A53ED8">
              <w:t>intended for projects to produce standards or Implementation Guides</w:t>
            </w:r>
            <w:r>
              <w:t xml:space="preserve"> as well as i</w:t>
            </w:r>
            <w:r w:rsidRPr="00A53ED8">
              <w:t>nfrastructure projects</w:t>
            </w:r>
            <w:r>
              <w:t>.</w:t>
            </w:r>
          </w:p>
        </w:tc>
      </w:tr>
    </w:tbl>
    <w:p w:rsidR="005E1488" w:rsidRPr="00B116F2" w:rsidRDefault="009763CC" w:rsidP="00B116F2">
      <w:pPr>
        <w:rPr>
          <w:b/>
        </w:rPr>
      </w:pPr>
      <w:r>
        <w:rPr>
          <w:b/>
        </w:rPr>
        <w:br w:type="page"/>
      </w:r>
      <w:r w:rsidR="005E1488" w:rsidRPr="00B116F2">
        <w:rPr>
          <w:b/>
        </w:rPr>
        <w:lastRenderedPageBreak/>
        <w:t>Template Usage Information:</w:t>
      </w:r>
    </w:p>
    <w:p w:rsidR="005E1488" w:rsidRPr="006D3B22" w:rsidRDefault="007F0725" w:rsidP="005E1488">
      <w:pPr>
        <w:pStyle w:val="BodyTextIndent"/>
        <w:numPr>
          <w:ilvl w:val="0"/>
          <w:numId w:val="6"/>
        </w:num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R</w:t>
      </w:r>
      <w:r w:rsidRPr="007F0725">
        <w:rPr>
          <w:color w:val="auto"/>
          <w:sz w:val="16"/>
          <w:szCs w:val="16"/>
        </w:rPr>
        <w:t>eplace</w:t>
      </w:r>
      <w:r w:rsidRPr="003A43FF">
        <w:rPr>
          <w:color w:val="auto"/>
          <w:sz w:val="16"/>
          <w:szCs w:val="16"/>
        </w:rPr>
        <w:t xml:space="preserve"> </w:t>
      </w:r>
      <w:r w:rsidR="00D9054C" w:rsidRPr="00217F52">
        <w:rPr>
          <w:rFonts w:ascii="Courier New" w:hAnsi="Courier New" w:cs="Courier New"/>
          <w:b/>
          <w:color w:val="auto"/>
          <w:sz w:val="16"/>
          <w:szCs w:val="16"/>
          <w:highlight w:val="cyan"/>
        </w:rPr>
        <w:t>Highlighted Courier New</w:t>
      </w:r>
      <w:r w:rsidRPr="007B7CFE">
        <w:rPr>
          <w:color w:val="auto"/>
          <w:sz w:val="16"/>
        </w:rPr>
        <w:t xml:space="preserve"> </w:t>
      </w:r>
      <w:r w:rsidRPr="007B7CFE">
        <w:rPr>
          <w:color w:val="auto"/>
          <w:sz w:val="16"/>
          <w:szCs w:val="16"/>
        </w:rPr>
        <w:t>text</w:t>
      </w:r>
      <w:r w:rsidRPr="007F0725">
        <w:rPr>
          <w:color w:val="auto"/>
          <w:sz w:val="16"/>
          <w:szCs w:val="16"/>
        </w:rPr>
        <w:t xml:space="preserve"> with appropriate content</w:t>
      </w:r>
      <w:r w:rsidR="00DF547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:rsidR="00566041" w:rsidRDefault="00566041" w:rsidP="005E1488">
      <w:pPr>
        <w:numPr>
          <w:ilvl w:val="0"/>
          <w:numId w:val="6"/>
        </w:numPr>
        <w:jc w:val="left"/>
        <w:rPr>
          <w:sz w:val="16"/>
        </w:rPr>
      </w:pPr>
      <w:r w:rsidRPr="00566041">
        <w:rPr>
          <w:sz w:val="16"/>
        </w:rPr>
        <w:t xml:space="preserve">To use Track Changes, turn off </w:t>
      </w:r>
      <w:r w:rsidR="00692BEC">
        <w:rPr>
          <w:sz w:val="16"/>
        </w:rPr>
        <w:t>“</w:t>
      </w:r>
      <w:r w:rsidRPr="00566041">
        <w:rPr>
          <w:sz w:val="16"/>
        </w:rPr>
        <w:t>protection</w:t>
      </w:r>
      <w:r w:rsidR="00692BEC">
        <w:rPr>
          <w:sz w:val="16"/>
        </w:rPr>
        <w:t>”</w:t>
      </w:r>
      <w:r w:rsidRPr="00566041">
        <w:rPr>
          <w:sz w:val="16"/>
        </w:rPr>
        <w:t xml:space="preserve"> by clicking on Tools &gt; Unprotect Document  </w:t>
      </w:r>
    </w:p>
    <w:p w:rsidR="00483D99" w:rsidRPr="00746ADB" w:rsidRDefault="00483D99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 w:rsidRPr="006D3B22">
        <w:rPr>
          <w:sz w:val="16"/>
          <w:szCs w:val="16"/>
        </w:rPr>
        <w:t>For assistance in completing each section, refer to</w:t>
      </w:r>
      <w:r w:rsidRPr="00C64853">
        <w:rPr>
          <w:sz w:val="16"/>
          <w:szCs w:val="16"/>
        </w:rPr>
        <w:t xml:space="preserve"> </w:t>
      </w:r>
      <w:hyperlink w:anchor="Appendix_A" w:history="1">
        <w:r w:rsidRPr="00483D99">
          <w:rPr>
            <w:rStyle w:val="Hyperlink"/>
            <w:sz w:val="16"/>
            <w:szCs w:val="16"/>
          </w:rPr>
          <w:t>Appendix A</w:t>
        </w:r>
      </w:hyperlink>
      <w:r>
        <w:rPr>
          <w:color w:val="008000"/>
          <w:sz w:val="16"/>
          <w:szCs w:val="16"/>
        </w:rPr>
        <w:t>.</w:t>
      </w:r>
    </w:p>
    <w:p w:rsidR="00746ADB" w:rsidRDefault="00307C1A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Information on t</w:t>
      </w:r>
      <w:r w:rsidR="00746ADB" w:rsidRPr="00746ADB">
        <w:rPr>
          <w:sz w:val="16"/>
          <w:szCs w:val="16"/>
        </w:rPr>
        <w:t xml:space="preserve">he Project Approval Process is documented in </w:t>
      </w:r>
      <w:hyperlink w:anchor="Appendix_B" w:history="1">
        <w:r w:rsidR="00746ADB" w:rsidRPr="00C800F2">
          <w:rPr>
            <w:rStyle w:val="Hyperlink"/>
            <w:sz w:val="16"/>
            <w:szCs w:val="16"/>
          </w:rPr>
          <w:t>Appendix B</w:t>
        </w:r>
      </w:hyperlink>
      <w:r w:rsidR="00746ADB" w:rsidRPr="00746ADB">
        <w:rPr>
          <w:sz w:val="16"/>
          <w:szCs w:val="16"/>
        </w:rPr>
        <w:t>.</w:t>
      </w:r>
    </w:p>
    <w:p w:rsidR="00D16050" w:rsidRDefault="00D16050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>For FAQs</w:t>
      </w:r>
      <w:r w:rsidR="00D228D9">
        <w:rPr>
          <w:sz w:val="16"/>
          <w:szCs w:val="16"/>
        </w:rPr>
        <w:t xml:space="preserve"> (Frequently Asked Questions)</w:t>
      </w:r>
      <w:r>
        <w:rPr>
          <w:sz w:val="16"/>
          <w:szCs w:val="16"/>
        </w:rPr>
        <w:t xml:space="preserve">, refer to </w:t>
      </w:r>
      <w:hyperlink w:anchor="_Appendix_C_–" w:history="1">
        <w:r w:rsidRPr="00D228D9">
          <w:rPr>
            <w:rStyle w:val="Hyperlink"/>
            <w:sz w:val="16"/>
            <w:szCs w:val="16"/>
          </w:rPr>
          <w:t>Appendix C</w:t>
        </w:r>
      </w:hyperlink>
    </w:p>
    <w:p w:rsidR="009C21FE" w:rsidRPr="00822A3D" w:rsidRDefault="009C21FE" w:rsidP="005E1488">
      <w:pPr>
        <w:numPr>
          <w:ilvl w:val="0"/>
          <w:numId w:val="6"/>
        </w:num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Submit template change requests to </w:t>
      </w:r>
      <w:r w:rsidR="003F3A76">
        <w:rPr>
          <w:sz w:val="16"/>
          <w:szCs w:val="16"/>
        </w:rPr>
        <w:t>PMO@HL7.org</w:t>
      </w:r>
    </w:p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Project_Name"/>
      <w:bookmarkEnd w:id="0"/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800"/>
      </w:tblGrid>
      <w:tr w:rsidR="00483D99" w:rsidRPr="00D9054C" w:rsidTr="00483D99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7B" w:rsidRDefault="00882D7B" w:rsidP="007F0725">
            <w:pPr>
              <w:jc w:val="left"/>
              <w:rPr>
                <w:i/>
                <w:color w:val="008000"/>
                <w:sz w:val="16"/>
              </w:rPr>
            </w:pPr>
          </w:p>
          <w:p w:rsidR="007F0725" w:rsidRPr="00D9054C" w:rsidRDefault="008F4698" w:rsidP="007F0725">
            <w:pPr>
              <w:jc w:val="left"/>
              <w:rPr>
                <w:sz w:val="16"/>
              </w:rPr>
            </w:pPr>
            <w:hyperlink w:anchor="Project_Name_help" w:history="1">
              <w:r w:rsidR="00213993" w:rsidRPr="007B7CFE">
                <w:rPr>
                  <w:rStyle w:val="Hyperlink"/>
                  <w:i/>
                  <w:sz w:val="16"/>
                </w:rPr>
                <w:t>Click here</w:t>
              </w:r>
            </w:hyperlink>
            <w:r w:rsidR="00213993" w:rsidRPr="00D9054C">
              <w:rPr>
                <w:i/>
                <w:sz w:val="16"/>
              </w:rPr>
              <w:t xml:space="preserve"> </w:t>
            </w:r>
            <w:r w:rsidR="00213993" w:rsidRPr="007B7CFE">
              <w:rPr>
                <w:i/>
                <w:color w:val="008000"/>
                <w:sz w:val="16"/>
              </w:rPr>
              <w:t>to go to Appendix A for more information regarding this section.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D99" w:rsidRPr="00D9054C" w:rsidRDefault="00483D99">
            <w:pPr>
              <w:jc w:val="left"/>
              <w:rPr>
                <w:i/>
                <w:sz w:val="20"/>
              </w:rPr>
            </w:pPr>
            <w:r w:rsidRPr="007B7CFE">
              <w:rPr>
                <w:i/>
                <w:color w:val="008000"/>
                <w:sz w:val="16"/>
              </w:rPr>
              <w:t>An ID will be assigned by Project Insight</w:t>
            </w: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:rsidTr="00483D99">
        <w:tc>
          <w:tcPr>
            <w:tcW w:w="8388" w:type="dxa"/>
            <w:tcBorders>
              <w:top w:val="single" w:sz="4" w:space="0" w:color="auto"/>
            </w:tcBorders>
          </w:tcPr>
          <w:p w:rsidR="002857D2" w:rsidRPr="00BC3A1B" w:rsidRDefault="00F6513A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BC3A1B">
              <w:rPr>
                <w:rFonts w:ascii="Courier New" w:hAnsi="Courier New" w:cs="Courier New"/>
                <w:b/>
                <w:strike/>
                <w:color w:val="FF0000"/>
                <w:sz w:val="20"/>
              </w:rPr>
              <w:t>Patient Authored Documents</w:t>
            </w:r>
            <w:r w:rsidR="00BC3A1B">
              <w:rPr>
                <w:rFonts w:ascii="Courier New" w:hAnsi="Courier New" w:cs="Courier New"/>
                <w:b/>
                <w:color w:val="FF0000"/>
                <w:sz w:val="20"/>
              </w:rPr>
              <w:t xml:space="preserve"> Patient Generated Document Header Template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</w:tbl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2" w:name="Sponsoring_Group"/>
      <w:bookmarkEnd w:id="2"/>
      <w:r>
        <w:t>Sponsoring Group(s)</w:t>
      </w:r>
      <w:r w:rsidR="007205DD">
        <w:t xml:space="preserve"> </w:t>
      </w:r>
      <w:r w:rsidR="0028796A">
        <w:t>/ Project Team</w:t>
      </w:r>
    </w:p>
    <w:p w:rsidR="00AB49AE" w:rsidRPr="00F70768" w:rsidRDefault="008F4698" w:rsidP="00AB49AE">
      <w:pPr>
        <w:jc w:val="left"/>
        <w:rPr>
          <w:i/>
          <w:color w:val="008000"/>
          <w:sz w:val="16"/>
        </w:rPr>
      </w:pPr>
      <w:hyperlink w:anchor="Sponsoring_Group_help" w:history="1">
        <w:r w:rsidR="00AB49AE" w:rsidRPr="00F70768">
          <w:rPr>
            <w:rStyle w:val="Hyperlink"/>
            <w:i/>
            <w:sz w:val="16"/>
          </w:rPr>
          <w:t>Click here</w:t>
        </w:r>
      </w:hyperlink>
      <w:r w:rsidR="001B62BD" w:rsidRPr="00F70768">
        <w:rPr>
          <w:i/>
          <w:color w:val="008000"/>
          <w:sz w:val="16"/>
        </w:rPr>
        <w:t xml:space="preserve"> to go to Appendix A for </w:t>
      </w:r>
      <w:r w:rsidR="00AB49AE" w:rsidRPr="00F70768">
        <w:rPr>
          <w:i/>
          <w:color w:val="008000"/>
          <w:sz w:val="16"/>
        </w:rPr>
        <w:t>more information rega</w:t>
      </w:r>
      <w:r w:rsidR="001B62BD" w:rsidRPr="00F70768">
        <w:rPr>
          <w:i/>
          <w:color w:val="008000"/>
          <w:sz w:val="16"/>
        </w:rPr>
        <w:t>rding this section.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2620E4" w:rsidRPr="00822A3D" w:rsidTr="00097B2F"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2620E4" w:rsidRPr="00F70768" w:rsidRDefault="00F6513A" w:rsidP="00EE1D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Structured Documents</w:t>
            </w:r>
          </w:p>
        </w:tc>
      </w:tr>
      <w:tr w:rsidR="002620E4" w:rsidRPr="00822A3D" w:rsidTr="00097B2F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0E4" w:rsidRPr="006C1678" w:rsidRDefault="002620E4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716848" w:rsidRPr="00DF7700" w:rsidTr="009936D9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:rsidTr="00097B2F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2C7738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F70768" w:rsidRDefault="00F6513A" w:rsidP="001005DD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Virinder Batra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 w:rsidR="00702D76"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A6732A" w:rsidP="001005DD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Leslie Kelly Hall</w:t>
            </w:r>
            <w:r w:rsidR="00066B63">
              <w:rPr>
                <w:rFonts w:ascii="Courier New" w:hAnsi="Courier New" w:cs="Courier New"/>
                <w:color w:val="000000"/>
                <w:sz w:val="20"/>
              </w:rPr>
              <w:t>; Joy Kuhl (Health Story)</w:t>
            </w:r>
            <w:r w:rsidR="009A1C6C">
              <w:rPr>
                <w:rFonts w:ascii="Courier New" w:hAnsi="Courier New" w:cs="Courier New"/>
                <w:color w:val="000000"/>
                <w:sz w:val="20"/>
              </w:rPr>
              <w:t>; Lisa Nelson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F6513A" w:rsidP="00BE161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Bob Dolin</w:t>
            </w: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22A3D" w:rsidTr="00097B2F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031AEC" w:rsidRPr="00822A3D" w:rsidTr="008110A8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031AEC" w:rsidRPr="00822A3D" w:rsidRDefault="00031AEC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</w:t>
            </w:r>
            <w:r w:rsidR="00EA4735">
              <w:rPr>
                <w:color w:val="000000"/>
                <w:sz w:val="20"/>
              </w:rPr>
              <w:t>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 w:rsidR="00EA4735">
              <w:rPr>
                <w:color w:val="000000"/>
                <w:sz w:val="20"/>
              </w:rPr>
              <w:t>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1AEC" w:rsidRPr="006C1678" w:rsidRDefault="00031AEC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DF7700" w:rsidTr="00097B2F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5E1488" w:rsidRDefault="009F7E4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F7E4C" w:rsidRPr="00DF7700" w:rsidRDefault="009F7E4C">
            <w:pPr>
              <w:rPr>
                <w:color w:val="000000"/>
                <w:sz w:val="12"/>
                <w:szCs w:val="12"/>
              </w:rPr>
            </w:pPr>
          </w:p>
        </w:tc>
      </w:tr>
      <w:tr w:rsidR="009F7E4C" w:rsidRPr="003F3A76" w:rsidTr="00097B2F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</w:t>
            </w:r>
            <w:r w:rsidR="00302D5D" w:rsidRPr="003F3A76">
              <w:rPr>
                <w:color w:val="000000"/>
                <w:sz w:val="20"/>
              </w:rPr>
              <w:t>DSTU</w:t>
            </w:r>
            <w:r w:rsidRPr="003F3A76">
              <w:rPr>
                <w:color w:val="000000"/>
                <w:sz w:val="20"/>
              </w:rPr>
              <w:t xml:space="preserve"> projects):</w:t>
            </w:r>
          </w:p>
        </w:tc>
      </w:tr>
      <w:tr w:rsidR="009F7E4C" w:rsidRPr="003F3A76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1)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r w:rsidR="00F6513A">
              <w:rPr>
                <w:rFonts w:ascii="Courier New" w:hAnsi="Courier New" w:cs="Courier New"/>
                <w:color w:val="000000"/>
                <w:sz w:val="20"/>
              </w:rPr>
              <w:t>Intuit</w:t>
            </w:r>
          </w:p>
        </w:tc>
      </w:tr>
      <w:tr w:rsidR="009F7E4C" w:rsidRPr="008F5208" w:rsidTr="00491DE4"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9F7E4C" w:rsidRPr="006C1678" w:rsidRDefault="009F7E4C" w:rsidP="00F6513A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>2)</w:t>
            </w:r>
            <w:r w:rsidR="00BE1619" w:rsidRPr="006C1678">
              <w:rPr>
                <w:rFonts w:ascii="Courier New" w:hAnsi="Courier New" w:cs="Courier New"/>
                <w:color w:val="000000"/>
                <w:sz w:val="20"/>
              </w:rPr>
              <w:t xml:space="preserve">  </w:t>
            </w:r>
            <w:r w:rsidR="00F6513A">
              <w:rPr>
                <w:rFonts w:ascii="Courier New" w:hAnsi="Courier New" w:cs="Courier New"/>
                <w:color w:val="000000"/>
                <w:sz w:val="20"/>
              </w:rPr>
              <w:t>Healthwise</w:t>
            </w:r>
          </w:p>
        </w:tc>
      </w:tr>
    </w:tbl>
    <w:p w:rsidR="006817EB" w:rsidRDefault="006817EB" w:rsidP="000C5CA3">
      <w:pPr>
        <w:pStyle w:val="Heading5-BoldNumbered"/>
        <w:numPr>
          <w:ilvl w:val="0"/>
          <w:numId w:val="3"/>
        </w:numPr>
      </w:pPr>
      <w:bookmarkStart w:id="3" w:name="Project_Scope"/>
      <w:bookmarkEnd w:id="3"/>
      <w:r>
        <w:t>Project Definition</w:t>
      </w:r>
    </w:p>
    <w:p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:rsidR="00AB49AE" w:rsidRPr="00F70768" w:rsidRDefault="008F4698" w:rsidP="00AB49AE">
      <w:pPr>
        <w:jc w:val="left"/>
        <w:rPr>
          <w:i/>
          <w:color w:val="008000"/>
          <w:sz w:val="16"/>
        </w:rPr>
      </w:pPr>
      <w:hyperlink w:anchor="Project_Scope_help" w:history="1">
        <w:r w:rsidR="00262E30" w:rsidRPr="00F70768">
          <w:rPr>
            <w:rStyle w:val="Hyperlink"/>
            <w:i/>
            <w:sz w:val="16"/>
          </w:rPr>
          <w:t>Click here</w:t>
        </w:r>
      </w:hyperlink>
      <w:r w:rsidR="00262E30" w:rsidRPr="00F70768">
        <w:rPr>
          <w:i/>
          <w:color w:val="008000"/>
          <w:sz w:val="16"/>
        </w:rPr>
        <w:t xml:space="preserve"> </w:t>
      </w:r>
      <w:r w:rsidR="001B62BD" w:rsidRPr="00F70768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C553E" w:rsidRPr="00B84774">
        <w:tc>
          <w:tcPr>
            <w:tcW w:w="10188" w:type="dxa"/>
          </w:tcPr>
          <w:p w:rsidR="007B3843" w:rsidRDefault="007B384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In the “era of patient empowerment”, we want to define a specification for patient-authored clinical documents. </w:t>
            </w:r>
          </w:p>
          <w:p w:rsidR="007B3843" w:rsidRDefault="007B384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AB7577" w:rsidRDefault="00FE24D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Medical practices are looking for ways to allow patients to electronically complete certain tasks online such as filling out </w:t>
            </w:r>
            <w:r w:rsidR="00704F7A">
              <w:rPr>
                <w:rFonts w:ascii="Courier New" w:hAnsi="Courier New" w:cs="Courier New"/>
                <w:b/>
                <w:sz w:val="20"/>
              </w:rPr>
              <w:t xml:space="preserve">registration forms, </w:t>
            </w:r>
            <w:r>
              <w:rPr>
                <w:rFonts w:ascii="Courier New" w:hAnsi="Courier New" w:cs="Courier New"/>
                <w:b/>
                <w:sz w:val="20"/>
              </w:rPr>
              <w:t>health history forms</w:t>
            </w:r>
            <w:r w:rsidR="007B3843">
              <w:rPr>
                <w:rFonts w:ascii="Courier New" w:hAnsi="Courier New" w:cs="Courier New"/>
                <w:b/>
                <w:sz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</w:rPr>
              <w:t xml:space="preserve"> consenti</w:t>
            </w:r>
            <w:r w:rsidR="00704F7A">
              <w:rPr>
                <w:rFonts w:ascii="Courier New" w:hAnsi="Courier New" w:cs="Courier New"/>
                <w:b/>
                <w:sz w:val="20"/>
              </w:rPr>
              <w:t>ng to certain practice policies</w:t>
            </w:r>
            <w:r w:rsidR="007B3843">
              <w:rPr>
                <w:rFonts w:ascii="Courier New" w:hAnsi="Courier New" w:cs="Courier New"/>
                <w:b/>
                <w:sz w:val="20"/>
              </w:rPr>
              <w:t>, and other types of clinical documents yet to be defined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  <w:r w:rsidR="007B3843">
              <w:rPr>
                <w:rFonts w:ascii="Courier New" w:hAnsi="Courier New" w:cs="Courier New"/>
                <w:b/>
                <w:sz w:val="20"/>
              </w:rPr>
              <w:t xml:space="preserve"> As electronic document interchange increases, we see a growing need to communicate documents created by patients</w:t>
            </w:r>
            <w:r w:rsidR="00164DC8">
              <w:rPr>
                <w:rFonts w:ascii="Courier New" w:hAnsi="Courier New" w:cs="Courier New"/>
                <w:b/>
                <w:sz w:val="20"/>
              </w:rPr>
              <w:t xml:space="preserve"> (including those needed by providers and/or those document types defined by patients)</w:t>
            </w:r>
            <w:r w:rsidR="007B3843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>
              <w:rPr>
                <w:rFonts w:ascii="Courier New" w:hAnsi="Courier New" w:cs="Courier New"/>
                <w:b/>
                <w:sz w:val="20"/>
              </w:rPr>
              <w:t xml:space="preserve">Often, this is done through a secure web interface controlled by the patient such as a patient portal or a personal health record. As more and more practices incorporate EMR technology into their practice workflow, 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they want to be able to import patient provided </w:t>
            </w:r>
            <w:r w:rsidR="00164DC8">
              <w:rPr>
                <w:rFonts w:ascii="Courier New" w:hAnsi="Courier New" w:cs="Courier New"/>
                <w:b/>
                <w:sz w:val="20"/>
              </w:rPr>
              <w:t xml:space="preserve">structured 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information into their EMR’s. </w:t>
            </w:r>
            <w:r w:rsidR="00205481">
              <w:rPr>
                <w:rFonts w:ascii="Courier New" w:hAnsi="Courier New" w:cs="Courier New"/>
                <w:b/>
                <w:sz w:val="20"/>
              </w:rPr>
              <w:t xml:space="preserve">This is being driven by the need to meet Meaning Use 2 requirements for patient engagement as well as other needs to reduce manual </w:t>
            </w:r>
            <w:bookmarkStart w:id="4" w:name="_GoBack"/>
            <w:bookmarkEnd w:id="4"/>
            <w:r w:rsidR="00205481">
              <w:rPr>
                <w:rFonts w:ascii="Courier New" w:hAnsi="Courier New" w:cs="Courier New"/>
                <w:b/>
                <w:sz w:val="20"/>
              </w:rPr>
              <w:lastRenderedPageBreak/>
              <w:t>process</w:t>
            </w:r>
            <w:r w:rsidR="00704F7A">
              <w:rPr>
                <w:rFonts w:ascii="Courier New" w:hAnsi="Courier New" w:cs="Courier New"/>
                <w:b/>
                <w:sz w:val="20"/>
              </w:rPr>
              <w:t>es</w:t>
            </w:r>
            <w:r w:rsidR="00205481">
              <w:rPr>
                <w:rFonts w:ascii="Courier New" w:hAnsi="Courier New" w:cs="Courier New"/>
                <w:b/>
                <w:sz w:val="20"/>
              </w:rPr>
              <w:t xml:space="preserve"> managing patient-provided data.</w:t>
            </w:r>
            <w:r w:rsidR="00134157"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:rsidR="009E7F56" w:rsidRDefault="00FE24D3" w:rsidP="00FE24D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  <w:p w:rsidR="00CA466A" w:rsidRPr="00B84774" w:rsidRDefault="000529A6" w:rsidP="00F6513A">
            <w:pPr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</w:t>
            </w:r>
            <w:r w:rsidR="00CA466A">
              <w:rPr>
                <w:rFonts w:ascii="Courier New" w:hAnsi="Courier New" w:cs="Courier New"/>
                <w:b/>
                <w:sz w:val="20"/>
              </w:rPr>
              <w:t xml:space="preserve">he HL7 CDA Consolidation Documents types only address provider-initiated documents and do not incorporate </w:t>
            </w:r>
            <w:r w:rsidR="00F6513A">
              <w:rPr>
                <w:rFonts w:ascii="Courier New" w:hAnsi="Courier New" w:cs="Courier New"/>
                <w:b/>
                <w:sz w:val="20"/>
              </w:rPr>
              <w:t xml:space="preserve">guidance </w:t>
            </w:r>
            <w:r w:rsidR="00CA466A">
              <w:rPr>
                <w:rFonts w:ascii="Courier New" w:hAnsi="Courier New" w:cs="Courier New"/>
                <w:b/>
                <w:sz w:val="20"/>
              </w:rPr>
              <w:t xml:space="preserve">for patient-generated documents.  </w:t>
            </w:r>
            <w:r w:rsidR="00F6513A">
              <w:rPr>
                <w:rFonts w:ascii="Courier New" w:hAnsi="Courier New" w:cs="Courier New"/>
                <w:b/>
                <w:sz w:val="20"/>
              </w:rPr>
              <w:t>I</w:t>
            </w:r>
            <w:r w:rsidR="00BF5473">
              <w:rPr>
                <w:rFonts w:ascii="Courier New" w:hAnsi="Courier New" w:cs="Courier New"/>
                <w:b/>
                <w:sz w:val="20"/>
              </w:rPr>
              <w:t xml:space="preserve">t is necessary to create a new </w:t>
            </w:r>
            <w:r w:rsidR="00F6513A">
              <w:rPr>
                <w:rFonts w:ascii="Courier New" w:hAnsi="Courier New" w:cs="Courier New"/>
                <w:b/>
                <w:sz w:val="20"/>
              </w:rPr>
              <w:t xml:space="preserve">implementation guide describing how to </w:t>
            </w:r>
            <w:r w:rsidR="00BF5473">
              <w:rPr>
                <w:rFonts w:ascii="Courier New" w:hAnsi="Courier New" w:cs="Courier New"/>
                <w:b/>
                <w:sz w:val="20"/>
              </w:rPr>
              <w:t>incorporat</w:t>
            </w:r>
            <w:r w:rsidR="00F6513A">
              <w:rPr>
                <w:rFonts w:ascii="Courier New" w:hAnsi="Courier New" w:cs="Courier New"/>
                <w:b/>
                <w:sz w:val="20"/>
              </w:rPr>
              <w:t>e</w:t>
            </w:r>
            <w:r w:rsidR="00BF5473">
              <w:rPr>
                <w:rFonts w:ascii="Courier New" w:hAnsi="Courier New" w:cs="Courier New"/>
                <w:b/>
                <w:sz w:val="20"/>
              </w:rPr>
              <w:t xml:space="preserve"> patient-generated input.  In many cases, existing templates within the current Consolidation Template Library can be re-used with minimal modification.</w:t>
            </w:r>
          </w:p>
        </w:tc>
      </w:tr>
    </w:tbl>
    <w:p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lastRenderedPageBreak/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159D0" w:rsidRPr="00B84774" w:rsidTr="005B20D9">
        <w:tc>
          <w:tcPr>
            <w:tcW w:w="10188" w:type="dxa"/>
          </w:tcPr>
          <w:p w:rsidR="00322D5B" w:rsidRDefault="000529A6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The goal of this project is to create a</w:t>
            </w:r>
            <w:r w:rsidR="00FB32F4">
              <w:rPr>
                <w:rFonts w:ascii="Courier New" w:hAnsi="Courier New" w:cs="Courier New"/>
                <w:b/>
                <w:sz w:val="20"/>
              </w:rPr>
              <w:t>n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2F3E07">
              <w:rPr>
                <w:rFonts w:ascii="Courier New" w:hAnsi="Courier New" w:cs="Courier New"/>
                <w:b/>
                <w:sz w:val="20"/>
              </w:rPr>
              <w:t>implementation guide</w:t>
            </w:r>
            <w:r>
              <w:rPr>
                <w:rFonts w:ascii="Courier New" w:hAnsi="Courier New" w:cs="Courier New"/>
                <w:b/>
                <w:sz w:val="20"/>
              </w:rPr>
              <w:t xml:space="preserve">, </w:t>
            </w:r>
            <w:r w:rsidR="00FB32F4">
              <w:rPr>
                <w:rFonts w:ascii="Courier New" w:hAnsi="Courier New" w:cs="Courier New"/>
                <w:b/>
                <w:sz w:val="20"/>
              </w:rPr>
              <w:t xml:space="preserve">which will guide the users on using the CDA consolidation header to indicate a patient author. </w:t>
            </w:r>
          </w:p>
          <w:p w:rsidR="00FB32F4" w:rsidRDefault="00FB32F4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B24C57" w:rsidRPr="00B24C57" w:rsidRDefault="002F3E07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Th</w:t>
            </w:r>
            <w:r w:rsidR="00F6513A" w:rsidRPr="00B24C57">
              <w:rPr>
                <w:rFonts w:ascii="Courier New" w:hAnsi="Courier New" w:cs="Courier New"/>
                <w:b/>
                <w:sz w:val="20"/>
              </w:rPr>
              <w:t xml:space="preserve">e document described by this guide could </w:t>
            </w:r>
            <w:r w:rsidRPr="00B24C57">
              <w:rPr>
                <w:rFonts w:ascii="Courier New" w:hAnsi="Courier New" w:cs="Courier New"/>
                <w:b/>
                <w:sz w:val="20"/>
              </w:rPr>
              <w:t xml:space="preserve">be characterized as </w:t>
            </w:r>
            <w:r w:rsidR="00B24C57">
              <w:rPr>
                <w:rFonts w:ascii="Courier New" w:hAnsi="Courier New" w:cs="Courier New"/>
                <w:b/>
                <w:sz w:val="20"/>
              </w:rPr>
              <w:t>a</w:t>
            </w:r>
            <w:r w:rsidR="00B24C57" w:rsidRPr="00B24C57">
              <w:rPr>
                <w:rFonts w:ascii="Courier New" w:hAnsi="Courier New" w:cs="Courier New"/>
                <w:b/>
                <w:sz w:val="20"/>
              </w:rPr>
              <w:t xml:space="preserve"> parallel to Consolidated CDA, that would ultimately have both the generic approach, and the specific patient-authored document types. We anticipate that Consolidated CDA templates will be heavily reused.</w:t>
            </w:r>
          </w:p>
          <w:p w:rsidR="00FB32F4" w:rsidRPr="00B24C57" w:rsidRDefault="00FB32F4" w:rsidP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0529A6" w:rsidRPr="000529A6" w:rsidRDefault="00FB32F4" w:rsidP="00B24C57">
            <w:pPr>
              <w:jc w:val="left"/>
              <w:rPr>
                <w:rFonts w:ascii="Courier New" w:hAnsi="Courier New" w:cs="Courier New"/>
                <w:i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If required, we may extend the project scope or introduce another project for defining a</w:t>
            </w:r>
            <w:r w:rsidR="00B24C57">
              <w:rPr>
                <w:rFonts w:ascii="Courier New" w:hAnsi="Courier New" w:cs="Courier New"/>
                <w:b/>
                <w:sz w:val="20"/>
              </w:rPr>
              <w:t>n</w:t>
            </w:r>
            <w:r w:rsidRPr="00B24C57">
              <w:rPr>
                <w:rFonts w:ascii="Courier New" w:hAnsi="Courier New" w:cs="Courier New"/>
                <w:b/>
                <w:sz w:val="20"/>
              </w:rPr>
              <w:t xml:space="preserve"> implementation guide for a set of pa</w:t>
            </w:r>
            <w:r w:rsidR="00B24C57">
              <w:rPr>
                <w:rFonts w:ascii="Courier New" w:hAnsi="Courier New" w:cs="Courier New"/>
                <w:b/>
                <w:sz w:val="20"/>
              </w:rPr>
              <w:t>tient authored document types.</w:t>
            </w:r>
          </w:p>
        </w:tc>
      </w:tr>
    </w:tbl>
    <w:p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230A1" w:rsidRPr="00B84774" w:rsidTr="005B20D9">
        <w:tc>
          <w:tcPr>
            <w:tcW w:w="10188" w:type="dxa"/>
          </w:tcPr>
          <w:p w:rsidR="00B24C57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B24C57">
              <w:rPr>
                <w:rFonts w:ascii="Courier New" w:hAnsi="Courier New" w:cs="Courier New"/>
                <w:b/>
                <w:sz w:val="20"/>
              </w:rPr>
              <w:t>Successfully balloted</w:t>
            </w:r>
          </w:p>
          <w:p w:rsidR="00B24C57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Successfully published as an Informative Document in the target timeline</w:t>
            </w:r>
          </w:p>
          <w:p w:rsidR="00B24C57" w:rsidRPr="005230A1" w:rsidRDefault="00B24C57" w:rsidP="00B24C57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Sets the stage for creating more specific patient-authored note document types</w:t>
            </w:r>
          </w:p>
        </w:tc>
      </w:tr>
    </w:tbl>
    <w:p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5" w:name="Project_Obj_Deliv_TgtDate"/>
      <w:bookmarkEnd w:id="5"/>
      <w:r w:rsidRPr="006A5B4E">
        <w:t>Project Objectives</w:t>
      </w:r>
      <w:r w:rsidR="00CC0A6F" w:rsidRPr="006A5B4E">
        <w:t xml:space="preserve"> / </w:t>
      </w:r>
      <w:smartTag w:uri="urn:schemas-microsoft-com:office:smarttags" w:element="PersonName">
        <w:r w:rsidR="00D2067D" w:rsidRPr="006A5B4E">
          <w:t>De</w:t>
        </w:r>
      </w:smartTag>
      <w:r w:rsidR="00D2067D" w:rsidRPr="006A5B4E">
        <w:t>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747"/>
        <w:gridCol w:w="2430"/>
      </w:tblGrid>
      <w:tr w:rsidR="00861DC1" w:rsidRPr="00097B2F" w:rsidTr="00097B2F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5A" w:rsidRDefault="00CC0A6F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Within each row, enter the explicit work product(s) / objective(s).  Indicate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their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target date 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>at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the right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in WGM/Ballot Cycle format.</w:t>
            </w:r>
            <w:r w:rsidR="00BA60B5">
              <w:rPr>
                <w:i/>
                <w:color w:val="008000"/>
                <w:sz w:val="16"/>
                <w:szCs w:val="16"/>
                <w:lang w:val="en-US"/>
              </w:rPr>
              <w:t xml:space="preserve"> 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Include the project end date as the last objective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 (f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or standards project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s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, th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e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end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date will be the projected ANSI approval date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.</w:t>
            </w:r>
          </w:p>
          <w:p w:rsidR="00044831" w:rsidRPr="00097B2F" w:rsidRDefault="008F4698" w:rsidP="00BA60B5">
            <w:pPr>
              <w:rPr>
                <w:sz w:val="20"/>
              </w:rPr>
            </w:pPr>
            <w:hyperlink w:anchor="Project_Obj_Deliv_TgtDate_help" w:history="1">
              <w:r w:rsidR="00044831" w:rsidRPr="00044831">
                <w:rPr>
                  <w:rStyle w:val="Hyperlink"/>
                  <w:i/>
                  <w:sz w:val="16"/>
                  <w:szCs w:val="16"/>
                  <w:lang w:val="en-US"/>
                </w:rPr>
                <w:t>Click here</w:t>
              </w:r>
            </w:hyperlink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for further information and an </w:t>
            </w:r>
            <w:bookmarkStart w:id="6" w:name="Project_Obj_Deliv_TgtDate_Example"/>
            <w:bookmarkEnd w:id="6"/>
            <w:r w:rsidR="006944D6">
              <w:rPr>
                <w:i/>
                <w:color w:val="008000"/>
                <w:sz w:val="16"/>
                <w:szCs w:val="16"/>
                <w:lang w:val="en-US"/>
              </w:rPr>
              <w:fldChar w:fldCharType="begin"/>
            </w:r>
            <w:r w:rsidR="002B689C">
              <w:rPr>
                <w:i/>
                <w:color w:val="008000"/>
                <w:sz w:val="16"/>
                <w:szCs w:val="16"/>
                <w:lang w:val="en-US"/>
              </w:rPr>
              <w:instrText xml:space="preserve"> HYPERLINK  \l "Project_Obj_Deliv_TgtDate_Example_help" </w:instrText>
            </w:r>
            <w:r w:rsidR="006944D6">
              <w:rPr>
                <w:i/>
                <w:color w:val="008000"/>
                <w:sz w:val="16"/>
                <w:szCs w:val="16"/>
                <w:lang w:val="en-US"/>
              </w:rPr>
              <w:fldChar w:fldCharType="separate"/>
            </w:r>
            <w:r w:rsidR="00044831" w:rsidRPr="002B689C">
              <w:rPr>
                <w:rStyle w:val="Hyperlink"/>
                <w:i/>
                <w:sz w:val="16"/>
                <w:szCs w:val="16"/>
                <w:lang w:val="en-US"/>
              </w:rPr>
              <w:t>EXAMPLE</w:t>
            </w:r>
            <w:r w:rsidR="006944D6">
              <w:rPr>
                <w:i/>
                <w:color w:val="00800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A6F" w:rsidRPr="00BA60B5" w:rsidRDefault="00861DC1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  <w:r w:rsidR="00EB7612" w:rsidRPr="00BA60B5">
              <w:rPr>
                <w:i/>
                <w:color w:val="008000"/>
                <w:sz w:val="16"/>
                <w:szCs w:val="16"/>
                <w:lang w:val="en-US"/>
              </w:rPr>
              <w:t>(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in WGM or ballot cycle format</w:t>
            </w:r>
            <w:r w:rsidR="00CC0A6F" w:rsidRPr="00BA60B5">
              <w:rPr>
                <w:i/>
                <w:color w:val="008000"/>
                <w:sz w:val="16"/>
                <w:szCs w:val="16"/>
                <w:lang w:val="en-US"/>
              </w:rPr>
              <w:t>, e.g.</w:t>
            </w:r>
          </w:p>
          <w:p w:rsidR="00CC0A6F" w:rsidRPr="00BA60B5" w:rsidRDefault="00F70768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Sept WGM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or </w:t>
            </w:r>
          </w:p>
          <w:p w:rsidR="00861DC1" w:rsidRPr="00097B2F" w:rsidRDefault="00F70768" w:rsidP="00BA60B5">
            <w:pPr>
              <w:rPr>
                <w:sz w:val="20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2010 Jan Ballot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</w:p>
        </w:tc>
      </w:tr>
      <w:tr w:rsidR="00CC0C52" w:rsidRPr="00505CAF" w:rsidTr="005B20D9">
        <w:tc>
          <w:tcPr>
            <w:tcW w:w="7747" w:type="dxa"/>
            <w:tcBorders>
              <w:top w:val="single" w:sz="4" w:space="0" w:color="auto"/>
            </w:tcBorders>
            <w:vAlign w:val="bottom"/>
          </w:tcPr>
          <w:p w:rsidR="00CC0C52" w:rsidRPr="00CC0C52" w:rsidRDefault="00F6513A" w:rsidP="00FB32F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Implementation Guide Draft in time for </w:t>
            </w:r>
            <w:r w:rsidR="00FB32F4">
              <w:rPr>
                <w:rFonts w:ascii="Courier New" w:hAnsi="Courier New" w:cs="Courier New"/>
                <w:b/>
                <w:sz w:val="20"/>
              </w:rPr>
              <w:t>January B</w:t>
            </w:r>
            <w:r>
              <w:rPr>
                <w:rFonts w:ascii="Courier New" w:hAnsi="Courier New" w:cs="Courier New"/>
                <w:b/>
                <w:sz w:val="20"/>
              </w:rPr>
              <w:t>allot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CC0C52" w:rsidRPr="00F70768" w:rsidRDefault="00FB32F4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2013 Jan Ballot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B24C57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Project End Date</w:t>
            </w:r>
          </w:p>
        </w:tc>
        <w:tc>
          <w:tcPr>
            <w:tcW w:w="2430" w:type="dxa"/>
          </w:tcPr>
          <w:p w:rsidR="001F6C6F" w:rsidRPr="00505CAF" w:rsidRDefault="00B24C57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May 2013</w:t>
            </w:r>
          </w:p>
        </w:tc>
      </w:tr>
      <w:tr w:rsidR="001F6C6F" w:rsidRPr="00505CAF" w:rsidTr="00DA30EC">
        <w:tc>
          <w:tcPr>
            <w:tcW w:w="7747" w:type="dxa"/>
          </w:tcPr>
          <w:p w:rsidR="001F6C6F" w:rsidRPr="00505CAF" w:rsidRDefault="001F6C6F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</w:tcPr>
          <w:p w:rsidR="001F6C6F" w:rsidRPr="00505CAF" w:rsidRDefault="001F6C6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861DC1" w:rsidRPr="00505CAF" w:rsidTr="00DA30EC">
        <w:tc>
          <w:tcPr>
            <w:tcW w:w="7747" w:type="dxa"/>
          </w:tcPr>
          <w:p w:rsidR="00861DC1" w:rsidRPr="00505CAF" w:rsidRDefault="00861DC1" w:rsidP="008D003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430" w:type="dxa"/>
          </w:tcPr>
          <w:p w:rsidR="00861DC1" w:rsidRPr="001A1118" w:rsidRDefault="00861DC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822A3D" w:rsidTr="00A9638F">
        <w:trPr>
          <w:cantSplit/>
        </w:trPr>
        <w:tc>
          <w:tcPr>
            <w:tcW w:w="10188" w:type="dxa"/>
          </w:tcPr>
          <w:p w:rsidR="00160738" w:rsidRDefault="00160738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F6513A" w:rsidRPr="00210673" w:rsidRDefault="00F6513A" w:rsidP="00A9638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None</w:t>
            </w:r>
          </w:p>
        </w:tc>
      </w:tr>
    </w:tbl>
    <w:p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3F3A76" w:rsidTr="004C7732"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Default="00F6513A" w:rsidP="004C7732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  <w:p w:rsidR="004C7732" w:rsidRPr="00522825" w:rsidRDefault="008F4698" w:rsidP="004C7732">
            <w:pPr>
              <w:jc w:val="left"/>
              <w:rPr>
                <w:b/>
                <w:sz w:val="20"/>
              </w:rPr>
            </w:pPr>
            <w:hyperlink r:id="rId12" w:history="1">
              <w:r w:rsidR="00F6513A">
                <w:rPr>
                  <w:rStyle w:val="Hyperlink"/>
                </w:rPr>
                <w:t>http://wiki.hl7.org/index.php?title=Patient_Authored_Documents_Informative_Document</w:t>
              </w:r>
            </w:hyperlink>
          </w:p>
        </w:tc>
      </w:tr>
    </w:tbl>
    <w:p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:rsidR="008F6A6F" w:rsidRDefault="008F6A6F" w:rsidP="006729F5">
      <w:pPr>
        <w:jc w:val="left"/>
        <w:rPr>
          <w:sz w:val="20"/>
        </w:rPr>
        <w:sectPr w:rsidR="008F6A6F" w:rsidSect="00554175">
          <w:headerReference w:type="default" r:id="rId13"/>
          <w:footerReference w:type="default" r:id="rId14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6C1678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:rsidTr="006729F5">
              <w:tc>
                <w:tcPr>
                  <w:tcW w:w="603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lastRenderedPageBreak/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:rsidR="00463818" w:rsidRPr="006C1678" w:rsidRDefault="006944D6" w:rsidP="006729F5">
                  <w:pPr>
                    <w:jc w:val="left"/>
                    <w:rPr>
                      <w:sz w:val="16"/>
                      <w:szCs w:val="16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63818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:rsidR="008F6A6F" w:rsidRDefault="008F6A6F" w:rsidP="006729F5">
      <w:pPr>
        <w:jc w:val="left"/>
        <w:rPr>
          <w:rFonts w:ascii="Courier New" w:hAnsi="Courier New" w:cs="Courier New"/>
          <w:b/>
          <w:sz w:val="20"/>
          <w:highlight w:val="cyan"/>
        </w:rPr>
        <w:sectPr w:rsidR="008F6A6F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3468EB" w:rsidTr="006729F5">
        <w:trPr>
          <w:trHeight w:val="287"/>
        </w:trPr>
        <w:tc>
          <w:tcPr>
            <w:tcW w:w="10188" w:type="dxa"/>
          </w:tcPr>
          <w:p w:rsidR="00463818" w:rsidRPr="003468EB" w:rsidRDefault="00026680" w:rsidP="006729F5">
            <w:pPr>
              <w:jc w:val="left"/>
              <w:rPr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>The intent of this guide is to create a specification compatible with CDA Consolidation</w:t>
            </w:r>
          </w:p>
        </w:tc>
      </w:tr>
    </w:tbl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bookmarkStart w:id="7" w:name="Product"/>
      <w:bookmarkEnd w:id="7"/>
      <w:r>
        <w:t xml:space="preserve">Products </w:t>
      </w:r>
    </w:p>
    <w:p w:rsidR="005F39C6" w:rsidRDefault="008F4698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ducts_help" w:history="1">
        <w:r w:rsidR="005F39C6" w:rsidRPr="007B7CFE">
          <w:rPr>
            <w:rStyle w:val="Hyperlink"/>
            <w:i/>
            <w:sz w:val="16"/>
          </w:rPr>
          <w:t>Click here</w:t>
        </w:r>
      </w:hyperlink>
      <w:r w:rsidR="005F39C6" w:rsidRPr="00D9054C">
        <w:rPr>
          <w:i/>
          <w:sz w:val="16"/>
        </w:rPr>
        <w:t xml:space="preserve"> </w:t>
      </w:r>
      <w:r w:rsidR="005F39C6" w:rsidRPr="007B7CFE">
        <w:rPr>
          <w:i/>
          <w:color w:val="008000"/>
          <w:sz w:val="16"/>
        </w:rPr>
        <w:t>to go to Appendix A for more information regarding this section</w:t>
      </w:r>
    </w:p>
    <w:p w:rsidR="005F39C6" w:rsidRDefault="005F39C6" w:rsidP="005F39C6">
      <w:pPr>
        <w:jc w:val="left"/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036A74" w:rsidTr="005F39C6"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85046">
                        <w:rPr>
                          <w:sz w:val="16"/>
                          <w:szCs w:val="16"/>
                        </w:rPr>
                        <w:t>Arden</w:t>
                      </w:r>
                    </w:smartTag>
                  </w:smartTag>
                  <w:r w:rsidRPr="00E85046">
                    <w:rPr>
                      <w:sz w:val="16"/>
                      <w:szCs w:val="16"/>
                    </w:rPr>
                    <w:t xml:space="preserve"> Syntax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16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RPr="00A22F83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44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A22F83" w:rsidTr="006C0087">
              <w:tc>
                <w:tcPr>
                  <w:tcW w:w="436" w:type="dxa"/>
                </w:tcPr>
                <w:p w:rsidR="00036A74" w:rsidRPr="00A22F83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A22F83">
                    <w:rPr>
                      <w:sz w:val="16"/>
                      <w:szCs w:val="16"/>
                    </w:rPr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A22F83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:rsidR="00036A74" w:rsidRPr="00A22F83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036A74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8F4CF7" w:rsidRPr="00E85046" w:rsidTr="00F75964">
              <w:tc>
                <w:tcPr>
                  <w:tcW w:w="436" w:type="dxa"/>
                </w:tcPr>
                <w:p w:rsidR="008F4CF7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4CF7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8F4CF7" w:rsidRPr="00E85046" w:rsidRDefault="008F4CF7" w:rsidP="00F7596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Functional Profile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V3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036A74" w:rsidRPr="00B235ED" w:rsidRDefault="00036A74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V2 Messages -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partmental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6C0087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:rsidR="00A876E2" w:rsidRPr="00B235ED" w:rsidRDefault="00A876E2" w:rsidP="00F7596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A876E2" w:rsidRPr="005F5922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(e.g. SPL)</w:t>
                  </w:r>
                </w:p>
              </w:tc>
            </w:tr>
          </w:tbl>
          <w:p w:rsidR="00A876E2" w:rsidRPr="005E1488" w:rsidRDefault="00A876E2" w:rsidP="00F75964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New Product </w:t>
                  </w:r>
                  <w:smartTag w:uri="urn:schemas-microsoft-com:office:smarttags" w:element="PersonName">
                    <w:r w:rsidRPr="00E85046">
                      <w:rPr>
                        <w:sz w:val="16"/>
                        <w:szCs w:val="16"/>
                      </w:rPr>
                      <w:t>De</w:t>
                    </w:r>
                  </w:smartTag>
                  <w:r w:rsidRPr="00E85046">
                    <w:rPr>
                      <w:sz w:val="16"/>
                      <w:szCs w:val="16"/>
                    </w:rPr>
                    <w:t>finition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E85046" w:rsidRDefault="00A876E2" w:rsidP="006C0087">
            <w:pPr>
              <w:jc w:val="center"/>
              <w:rPr>
                <w:sz w:val="16"/>
                <w:szCs w:val="16"/>
              </w:rPr>
            </w:pPr>
          </w:p>
        </w:tc>
      </w:tr>
      <w:tr w:rsidR="00A876E2" w:rsidTr="00F7596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A876E2" w:rsidRPr="00A6732A" w:rsidTr="00F75964">
              <w:tc>
                <w:tcPr>
                  <w:tcW w:w="436" w:type="dxa"/>
                </w:tcPr>
                <w:bookmarkStart w:id="8" w:name="StdCreateNew"/>
                <w:p w:rsidR="00A876E2" w:rsidRPr="00E85046" w:rsidRDefault="006944D6" w:rsidP="00F7596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4244" w:type="dxa"/>
                </w:tcPr>
                <w:p w:rsidR="00A876E2" w:rsidRPr="00E85046" w:rsidRDefault="00A876E2" w:rsidP="00F75964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Clinical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(e.g.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:rsidR="00A876E2" w:rsidRPr="00FE24D3" w:rsidRDefault="00A876E2" w:rsidP="00F75964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A876E2" w:rsidRPr="00E85046" w:rsidTr="006C0087">
              <w:tc>
                <w:tcPr>
                  <w:tcW w:w="436" w:type="dxa"/>
                </w:tcPr>
                <w:p w:rsidR="00A876E2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876E2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A876E2" w:rsidRPr="00E85046" w:rsidRDefault="00A876E2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</w:t>
                  </w:r>
                  <w:r w:rsidRPr="002974C8">
                    <w:rPr>
                      <w:sz w:val="16"/>
                      <w:szCs w:val="16"/>
                    </w:rPr>
                    <w:t>New/Modified HL7 Policy/Procedur</w:t>
                  </w:r>
                  <w:r>
                    <w:rPr>
                      <w:sz w:val="16"/>
                      <w:szCs w:val="16"/>
                    </w:rPr>
                    <w:t xml:space="preserve">e/Process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A876E2" w:rsidRPr="00B235ED" w:rsidRDefault="00A876E2" w:rsidP="006C0087">
            <w:pPr>
              <w:jc w:val="left"/>
              <w:rPr>
                <w:sz w:val="16"/>
                <w:szCs w:val="16"/>
              </w:rPr>
            </w:pPr>
          </w:p>
        </w:tc>
      </w:tr>
    </w:tbl>
    <w:p w:rsidR="005F39C6" w:rsidRDefault="005F39C6" w:rsidP="00036A74">
      <w:pPr>
        <w:pStyle w:val="Heading5-BoldNumbered"/>
        <w:keepNext/>
        <w:numPr>
          <w:ilvl w:val="0"/>
          <w:numId w:val="3"/>
        </w:num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bookmarkStart w:id="9" w:name="Project_Intent"/>
      <w:bookmarkEnd w:id="9"/>
    </w:p>
    <w:p w:rsidR="00036A74" w:rsidRDefault="00036A74" w:rsidP="00036A74">
      <w:pPr>
        <w:pStyle w:val="Heading5-BoldNumbered"/>
        <w:keepNext/>
        <w:numPr>
          <w:ilvl w:val="0"/>
          <w:numId w:val="3"/>
        </w:numPr>
      </w:pPr>
      <w:r>
        <w:lastRenderedPageBreak/>
        <w:t>Project Intent (check all that apply)</w:t>
      </w:r>
    </w:p>
    <w:p w:rsidR="005F39C6" w:rsidRDefault="008F4698" w:rsidP="00036A74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Project_Intent_help" w:history="1">
        <w:r w:rsidR="00036A74" w:rsidRPr="00813670">
          <w:rPr>
            <w:rStyle w:val="Hyperlink"/>
            <w:i/>
            <w:sz w:val="16"/>
          </w:rPr>
          <w:t>Click here</w:t>
        </w:r>
      </w:hyperlink>
      <w:r w:rsidR="00036A74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036A74" w:rsidRPr="00E95252" w:rsidRDefault="00036A74" w:rsidP="00036A74">
      <w:pPr>
        <w:jc w:val="left"/>
        <w:rPr>
          <w:i/>
          <w:color w:val="008000"/>
          <w:sz w:val="16"/>
        </w:rPr>
      </w:pPr>
      <w:r w:rsidRPr="00813670">
        <w:rPr>
          <w:i/>
          <w:color w:val="008000"/>
          <w:sz w:val="16"/>
        </w:rPr>
        <w:lastRenderedPageBreak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036A74" w:rsidRPr="00522825" w:rsidTr="006C0087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D4696C">
                    <w:rPr>
                      <w:sz w:val="16"/>
                      <w:szCs w:val="16"/>
                    </w:rPr>
                    <w:t xml:space="preserve"> (see text box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E679A2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:rsidR="00036A74" w:rsidRPr="00522825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="00026680"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Default="00036A74" w:rsidP="006C0087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:rsidR="00036A74" w:rsidRPr="00EE7C2A" w:rsidRDefault="00036A74" w:rsidP="006C0087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036A74" w:rsidRPr="00522825" w:rsidTr="006C0087">
              <w:tc>
                <w:tcPr>
                  <w:tcW w:w="436" w:type="dxa"/>
                </w:tcPr>
                <w:p w:rsidR="00036A74" w:rsidRPr="00522825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036A74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036A74" w:rsidRPr="00522825" w:rsidRDefault="00036A74" w:rsidP="006C0087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:rsidR="00036A74" w:rsidRPr="00522825" w:rsidDel="00E95252" w:rsidRDefault="00036A74" w:rsidP="006C00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4696C" w:rsidRDefault="00D4696C" w:rsidP="00D4696C">
      <w:pPr>
        <w:jc w:val="left"/>
        <w:rPr>
          <w:rFonts w:ascii="Courier New" w:hAnsi="Courier New" w:cs="Courier New"/>
          <w:b/>
          <w:sz w:val="20"/>
          <w:highlight w:val="cyan"/>
        </w:rPr>
        <w:sectPr w:rsidR="00D4696C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4696C" w:rsidRPr="00522825" w:rsidTr="00F25F8C">
        <w:trPr>
          <w:trHeight w:val="46"/>
        </w:trPr>
        <w:tc>
          <w:tcPr>
            <w:tcW w:w="10188" w:type="dxa"/>
          </w:tcPr>
          <w:p w:rsidR="00D4696C" w:rsidRPr="00D4696C" w:rsidRDefault="00026680" w:rsidP="00D4696C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lastRenderedPageBreak/>
              <w:t>CDA Consolidation</w:t>
            </w:r>
          </w:p>
        </w:tc>
      </w:tr>
    </w:tbl>
    <w:p w:rsidR="005A4193" w:rsidRDefault="005A4193" w:rsidP="00036A74">
      <w:pPr>
        <w:pStyle w:val="Heading5-BoldNumbered"/>
        <w:keepNext/>
        <w:numPr>
          <w:ilvl w:val="1"/>
          <w:numId w:val="3"/>
        </w:numPr>
        <w:spacing w:before="120"/>
        <w:sectPr w:rsidR="005A419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036A74" w:rsidRPr="00813670" w:rsidRDefault="00036A74" w:rsidP="00036A74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lastRenderedPageBreak/>
        <w:t xml:space="preserve">Ballot </w:t>
      </w:r>
      <w:r>
        <w:t>Type</w:t>
      </w:r>
      <w:r w:rsidRPr="00166286">
        <w:rPr>
          <w:b w:val="0"/>
          <w:i/>
          <w:color w:val="008000"/>
          <w:sz w:val="16"/>
        </w:rPr>
        <w:t xml:space="preserve"> </w:t>
      </w:r>
      <w:r>
        <w:t xml:space="preserve">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036A74" w:rsidRPr="00087C6A" w:rsidTr="006C0087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036A74" w:rsidRPr="00E85046" w:rsidTr="006C0087">
              <w:tc>
                <w:tcPr>
                  <w:tcW w:w="436" w:type="dxa"/>
                </w:tcPr>
                <w:p w:rsidR="00036A74" w:rsidRPr="00E85046" w:rsidRDefault="006944D6" w:rsidP="006C0087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36A74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:rsidR="00036A74" w:rsidRPr="00087C6A" w:rsidRDefault="00036A74" w:rsidP="006C00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2"/>
            </w:tblGrid>
            <w:tr w:rsidR="00036A74" w:rsidRPr="00E85046" w:rsidTr="006C0087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4316"/>
                  </w:tblGrid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20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Pr="00E85046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036A74" w:rsidRPr="00E85046" w:rsidTr="006C0087">
                    <w:tc>
                      <w:tcPr>
                        <w:tcW w:w="436" w:type="dxa"/>
                      </w:tcPr>
                      <w:p w:rsidR="00036A74" w:rsidRPr="00E85046" w:rsidRDefault="006944D6" w:rsidP="006C008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036A74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E85046">
                          <w:rPr>
                            <w:sz w:val="16"/>
                            <w:szCs w:val="16"/>
                          </w:rPr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036A74" w:rsidRDefault="00036A74" w:rsidP="006C008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:rsidR="00036A74" w:rsidRPr="00E85046" w:rsidRDefault="00036A74" w:rsidP="006C0087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36A74" w:rsidRPr="00087C6A" w:rsidRDefault="00036A74" w:rsidP="006C0087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666507" w:rsidRDefault="00666507" w:rsidP="00666507">
      <w:pPr>
        <w:pStyle w:val="Heading5-BoldNumbered"/>
        <w:keepNext/>
        <w:numPr>
          <w:ilvl w:val="0"/>
          <w:numId w:val="3"/>
        </w:numPr>
      </w:pPr>
      <w:bookmarkStart w:id="10" w:name="Project_Approval_Dates"/>
      <w:bookmarkEnd w:id="10"/>
      <w:r>
        <w:t>Project Approval Dates</w:t>
      </w:r>
    </w:p>
    <w:p w:rsidR="00266407" w:rsidRPr="001D17FF" w:rsidRDefault="008F4698" w:rsidP="00266407">
      <w:pPr>
        <w:jc w:val="left"/>
        <w:rPr>
          <w:i/>
          <w:color w:val="008000"/>
          <w:sz w:val="16"/>
        </w:rPr>
      </w:pPr>
      <w:hyperlink w:anchor="Project_Approval_Dates_help" w:history="1">
        <w:r w:rsidR="00FD0E5F" w:rsidRPr="001D17FF">
          <w:rPr>
            <w:rStyle w:val="Hyperlink"/>
            <w:i/>
            <w:sz w:val="16"/>
          </w:rPr>
          <w:t>Click here</w:t>
        </w:r>
      </w:hyperlink>
      <w:r w:rsidR="00FD0E5F" w:rsidRPr="001D17FF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3076A3" w:rsidRPr="00822A3D" w:rsidTr="000008F7"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3600" w:type="dxa"/>
            <w:vAlign w:val="bottom"/>
          </w:tcPr>
          <w:p w:rsidR="003076A3" w:rsidRPr="00F70768" w:rsidRDefault="001D698E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June 07, 2012</w:t>
            </w:r>
          </w:p>
        </w:tc>
      </w:tr>
      <w:tr w:rsidR="003076A3" w:rsidRPr="00822A3D" w:rsidTr="000008F7">
        <w:trPr>
          <w:trHeight w:val="233"/>
        </w:trPr>
        <w:tc>
          <w:tcPr>
            <w:tcW w:w="6588" w:type="dxa"/>
            <w:vAlign w:val="bottom"/>
          </w:tcPr>
          <w:p w:rsidR="00AF72AE" w:rsidRPr="00822A3D" w:rsidRDefault="003076A3" w:rsidP="00C955C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="00AF72AE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:rsidR="00287D33" w:rsidRDefault="00287D33" w:rsidP="00B836DB">
      <w:pPr>
        <w:jc w:val="left"/>
        <w:rPr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87D33" w:rsidRPr="00822A3D" w:rsidTr="00B836DB">
        <w:tc>
          <w:tcPr>
            <w:tcW w:w="10188" w:type="dxa"/>
            <w:vAlign w:val="bottom"/>
          </w:tcPr>
          <w:tbl>
            <w:tblPr>
              <w:tblW w:w="63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0"/>
              <w:gridCol w:w="720"/>
              <w:gridCol w:w="630"/>
            </w:tblGrid>
            <w:tr w:rsidR="00287D33" w:rsidRPr="006C1678" w:rsidTr="00B836DB">
              <w:tc>
                <w:tcPr>
                  <w:tcW w:w="5040" w:type="dxa"/>
                </w:tcPr>
                <w:p w:rsidR="00287D33" w:rsidRPr="00192648" w:rsidRDefault="00287D33" w:rsidP="00B836DB">
                  <w:pPr>
                    <w:jc w:val="left"/>
                    <w:rPr>
                      <w:sz w:val="20"/>
                    </w:rPr>
                  </w:pPr>
                  <w:r w:rsidRPr="00192648">
                    <w:rPr>
                      <w:sz w:val="20"/>
                    </w:rPr>
                    <w:lastRenderedPageBreak/>
                    <w:t>PBS Metrics Reviewed</w:t>
                  </w:r>
                  <w:r>
                    <w:rPr>
                      <w:sz w:val="20"/>
                    </w:rPr>
                    <w:t>?</w:t>
                  </w:r>
                  <w:r w:rsidRPr="00192648">
                    <w:rPr>
                      <w:sz w:val="20"/>
                    </w:rPr>
                    <w:t xml:space="preserve"> (req</w:t>
                  </w:r>
                  <w:r>
                    <w:rPr>
                      <w:sz w:val="20"/>
                    </w:rPr>
                    <w:t>uired</w:t>
                  </w:r>
                  <w:r w:rsidRPr="00192648">
                    <w:rPr>
                      <w:sz w:val="20"/>
                    </w:rPr>
                    <w:t xml:space="preserve"> for SD Approval)</w:t>
                  </w:r>
                </w:p>
              </w:tc>
              <w:tc>
                <w:tcPr>
                  <w:tcW w:w="720" w:type="dxa"/>
                </w:tcPr>
                <w:p w:rsidR="00287D33" w:rsidRPr="006C1678" w:rsidRDefault="006944D6" w:rsidP="00B836DB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287D33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87D33" w:rsidRPr="006C1678">
                    <w:rPr>
                      <w:sz w:val="20"/>
                    </w:rPr>
                    <w:t xml:space="preserve"> </w:t>
                  </w:r>
                  <w:r w:rsidR="00287D33"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287D33" w:rsidRPr="006C1678" w:rsidRDefault="006944D6" w:rsidP="00B836DB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287D33"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287D33" w:rsidRPr="006C1678">
                    <w:rPr>
                      <w:sz w:val="20"/>
                    </w:rPr>
                    <w:t xml:space="preserve"> </w:t>
                  </w:r>
                  <w:r w:rsidR="00287D33"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:rsidR="00287D33" w:rsidRDefault="00287D33" w:rsidP="005B20D9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287D33" w:rsidRDefault="00287D33" w:rsidP="00C955C3">
      <w:pPr>
        <w:rPr>
          <w:color w:val="000000"/>
          <w:sz w:val="20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3076A3" w:rsidRPr="00822A3D" w:rsidTr="000008F7"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lastRenderedPageBreak/>
              <w:t>Technical Steering Committee Approval Date</w:t>
            </w:r>
          </w:p>
        </w:tc>
        <w:tc>
          <w:tcPr>
            <w:tcW w:w="3600" w:type="dxa"/>
            <w:vAlign w:val="bottom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="00AF72AE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11" w:name="External_Project_Collaboration"/>
      <w:bookmarkEnd w:id="11"/>
      <w:r>
        <w:t xml:space="preserve">External </w:t>
      </w:r>
      <w:r w:rsidR="00F72F57">
        <w:t>Project Collaboration</w:t>
      </w:r>
    </w:p>
    <w:p w:rsidR="00DA36AA" w:rsidRPr="00DA36AA" w:rsidRDefault="008F4698" w:rsidP="00DA36AA">
      <w:pPr>
        <w:rPr>
          <w:i/>
          <w:color w:val="008000"/>
          <w:sz w:val="16"/>
          <w:szCs w:val="16"/>
        </w:rPr>
      </w:pPr>
      <w:hyperlink w:anchor="External_Project_Collaboration_help" w:history="1">
        <w:r w:rsidR="00DE5410" w:rsidRPr="001D17FF">
          <w:rPr>
            <w:rStyle w:val="Hyperlink"/>
            <w:i/>
            <w:sz w:val="16"/>
          </w:rPr>
          <w:t>Click here</w:t>
        </w:r>
      </w:hyperlink>
      <w:r w:rsidR="00DE5410" w:rsidRPr="001D17FF">
        <w:rPr>
          <w:i/>
          <w:color w:val="008000"/>
          <w:sz w:val="16"/>
        </w:rPr>
        <w:t xml:space="preserve"> </w:t>
      </w:r>
      <w:r w:rsidR="001B62BD" w:rsidRPr="001D17FF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A36AA" w:rsidRPr="00B84774" w:rsidTr="005B20D9">
        <w:tc>
          <w:tcPr>
            <w:tcW w:w="10188" w:type="dxa"/>
          </w:tcPr>
          <w:p w:rsidR="00DA36AA" w:rsidRPr="00DA36AA" w:rsidRDefault="00DA36AA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F95528" w:rsidRPr="00473427" w:rsidRDefault="00B116AD" w:rsidP="001C5B5D">
      <w:pPr>
        <w:pStyle w:val="Heading5-BoldNumbered"/>
        <w:numPr>
          <w:ilvl w:val="1"/>
          <w:numId w:val="3"/>
        </w:numPr>
        <w:spacing w:before="120"/>
      </w:pPr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:rsidR="00287D33" w:rsidRDefault="00287D33" w:rsidP="001D17FF">
      <w:pPr>
        <w:rPr>
          <w:i/>
          <w:color w:val="008000"/>
          <w:sz w:val="16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F24BBD" w:rsidRPr="001D17FF" w:rsidRDefault="001D17FF" w:rsidP="001D17FF">
      <w:pPr>
        <w:rPr>
          <w:i/>
          <w:color w:val="008000"/>
          <w:sz w:val="16"/>
        </w:rPr>
      </w:pPr>
      <w:r w:rsidRPr="001D17FF">
        <w:rPr>
          <w:i/>
          <w:color w:val="008000"/>
          <w:sz w:val="16"/>
        </w:rPr>
        <w:lastRenderedPageBreak/>
        <w:t>This section must be completed for projects containing items expected to be ANSI approved, as it is an ANSI requirement for all ballots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780"/>
      </w:tblGrid>
      <w:tr w:rsidR="00480468" w:rsidRPr="00CF7F27" w:rsidTr="00287D33">
        <w:tc>
          <w:tcPr>
            <w:tcW w:w="3708" w:type="dxa"/>
          </w:tcPr>
          <w:p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0" w:type="dxa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:rsidTr="00287D33">
        <w:tc>
          <w:tcPr>
            <w:tcW w:w="3708" w:type="dxa"/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Standards Development Organizations</w:t>
            </w:r>
            <w:r w:rsidR="00CF7F27" w:rsidRPr="00CF7F27">
              <w:rPr>
                <w:sz w:val="16"/>
                <w:szCs w:val="16"/>
              </w:rPr>
              <w:t xml:space="preserve"> (SDOs)</w:t>
            </w:r>
            <w:r w:rsidR="00456DB6" w:rsidRPr="00CF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56DB6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B6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Healthcare Institutions </w:t>
            </w:r>
            <w:r w:rsidR="00CF7F27" w:rsidRPr="00CF7F27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:rsidTr="00287D33">
        <w:tc>
          <w:tcPr>
            <w:tcW w:w="3708" w:type="dxa"/>
            <w:tcBorders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 w:rsidRPr="00716848">
              <w:rPr>
                <w:sz w:val="16"/>
                <w:szCs w:val="16"/>
              </w:rPr>
              <w:t>Payors</w:t>
            </w:r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6944D6" w:rsidP="00F24BBD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F24BBD" w:rsidRPr="00E85046">
              <w:rPr>
                <w:sz w:val="16"/>
                <w:szCs w:val="16"/>
              </w:rPr>
              <w:t>Other (</w:t>
            </w:r>
            <w:r w:rsidR="00F24BBD">
              <w:rPr>
                <w:sz w:val="16"/>
                <w:szCs w:val="16"/>
              </w:rPr>
              <w:t>s</w:t>
            </w:r>
            <w:r w:rsidR="00F24BBD" w:rsidRPr="00E85046">
              <w:rPr>
                <w:sz w:val="16"/>
                <w:szCs w:val="16"/>
              </w:rPr>
              <w:t>pecify</w:t>
            </w:r>
            <w:r w:rsidR="00F24BBD">
              <w:rPr>
                <w:sz w:val="16"/>
                <w:szCs w:val="16"/>
              </w:rPr>
              <w:t xml:space="preserve"> in text box below</w:t>
            </w:r>
            <w:r w:rsidR="00F24BBD"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26680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6D02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F7F27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6944D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48" w:rsidRPr="00CF7F27" w:rsidDel="00480468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16848" w:rsidRPr="00CF7F27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:rsidTr="00287D3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BD" w:rsidRPr="00026680" w:rsidDel="00480468" w:rsidRDefault="00026680" w:rsidP="00456DB6">
            <w:pPr>
              <w:jc w:val="left"/>
              <w:rPr>
                <w:b/>
                <w:sz w:val="16"/>
                <w:szCs w:val="16"/>
              </w:rPr>
            </w:pPr>
            <w:r w:rsidRPr="00026680">
              <w:rPr>
                <w:b/>
                <w:sz w:val="16"/>
                <w:szCs w:val="16"/>
              </w:rPr>
              <w:t>Patients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4BBD" w:rsidRPr="00CF7F27" w:rsidRDefault="006944D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</w:tbl>
    <w:p w:rsidR="00287D33" w:rsidRDefault="00287D33" w:rsidP="00B52B70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F24BBD" w:rsidRPr="000F376A" w:rsidTr="00287D33">
        <w:trPr>
          <w:cantSplit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5"/>
            </w:tblGrid>
            <w:tr w:rsidR="00F24BBD" w:rsidRPr="000F376A" w:rsidTr="00B52B70">
              <w:trPr>
                <w:trHeight w:val="125"/>
              </w:trPr>
              <w:tc>
                <w:tcPr>
                  <w:tcW w:w="10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4BBD" w:rsidRPr="000F376A" w:rsidRDefault="00F24BBD" w:rsidP="00B52B70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12" w:name="Synchro_SDO_Profilers"/>
      <w:bookmarkEnd w:id="12"/>
      <w:r w:rsidRPr="00473427"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:rsidR="005F39C6" w:rsidRDefault="008F4698" w:rsidP="00BD78CE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Synchro_SDO_Profilers_help" w:history="1">
        <w:r w:rsidR="002F541D" w:rsidRPr="0093492F">
          <w:rPr>
            <w:rStyle w:val="Hyperlink"/>
            <w:i/>
            <w:sz w:val="16"/>
          </w:rPr>
          <w:t>Click here</w:t>
        </w:r>
      </w:hyperlink>
      <w:r w:rsidR="002F541D" w:rsidRPr="00544C46">
        <w:rPr>
          <w:i/>
          <w:color w:val="008000"/>
          <w:sz w:val="16"/>
        </w:rPr>
        <w:t xml:space="preserve"> to go to Appendix A for more information regarding this section</w:t>
      </w:r>
    </w:p>
    <w:p w:rsidR="00FA0401" w:rsidRDefault="002F541D" w:rsidP="00BD78CE">
      <w:pPr>
        <w:jc w:val="left"/>
        <w:rPr>
          <w:i/>
          <w:color w:val="008000"/>
          <w:sz w:val="16"/>
          <w:szCs w:val="16"/>
        </w:rPr>
      </w:pPr>
      <w:r w:rsidRPr="00813670">
        <w:rPr>
          <w:i/>
          <w:color w:val="008000"/>
          <w:sz w:val="16"/>
          <w:szCs w:val="16"/>
        </w:rPr>
        <w:lastRenderedPageBreak/>
        <w:t xml:space="preserve">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2704"/>
        <w:gridCol w:w="3786"/>
      </w:tblGrid>
      <w:tr w:rsidR="00FA0401" w:rsidRPr="00CF7F27" w:rsidTr="001F4411">
        <w:tc>
          <w:tcPr>
            <w:tcW w:w="10203" w:type="dxa"/>
            <w:gridSpan w:val="3"/>
          </w:tcPr>
          <w:p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LOINC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 w:rsidRPr="00A400F9">
              <w:rPr>
                <w:sz w:val="16"/>
                <w:szCs w:val="16"/>
              </w:rPr>
              <w:t xml:space="preserve"> </w:t>
            </w:r>
            <w:r w:rsidR="008F4CF7">
              <w:rPr>
                <w:sz w:val="16"/>
                <w:szCs w:val="16"/>
              </w:rPr>
              <w:t>DICOM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NCPDP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NAACCR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BioPharma Association (SAFE)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WEDI</w:t>
            </w:r>
          </w:p>
        </w:tc>
      </w:tr>
      <w:tr w:rsidR="008F4CF7" w:rsidRPr="00CF7F27" w:rsidTr="001F4411">
        <w:tc>
          <w:tcPr>
            <w:tcW w:w="3713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CLSI</w:t>
            </w:r>
          </w:p>
        </w:tc>
        <w:tc>
          <w:tcPr>
            <w:tcW w:w="2704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1E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1E4D05">
              <w:rPr>
                <w:sz w:val="16"/>
                <w:szCs w:val="16"/>
              </w:rPr>
              <w:instrText xml:space="preserve"> FORMCHECKBOX </w:instrText>
            </w:r>
            <w:r w:rsidRPr="001E4D05">
              <w:rPr>
                <w:sz w:val="16"/>
                <w:szCs w:val="16"/>
              </w:rPr>
            </w:r>
            <w:r w:rsidRPr="001E4D05">
              <w:rPr>
                <w:sz w:val="16"/>
                <w:szCs w:val="16"/>
              </w:rPr>
              <w:fldChar w:fldCharType="end"/>
            </w:r>
            <w:r w:rsidR="008F4CF7"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786" w:type="dxa"/>
          </w:tcPr>
          <w:p w:rsidR="008F4CF7" w:rsidRPr="00CF7F27" w:rsidRDefault="006944D6" w:rsidP="001F4411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F7"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8F4CF7">
              <w:rPr>
                <w:sz w:val="16"/>
                <w:szCs w:val="16"/>
              </w:rPr>
              <w:t xml:space="preserve"> Other (specify below)</w:t>
            </w:r>
          </w:p>
        </w:tc>
      </w:tr>
    </w:tbl>
    <w:p w:rsidR="00287D33" w:rsidRDefault="00287D33" w:rsidP="00FA0401">
      <w:pPr>
        <w:jc w:val="left"/>
        <w:rPr>
          <w:rFonts w:ascii="Courier New" w:hAnsi="Courier New" w:cs="Courier New"/>
          <w:b/>
          <w:sz w:val="20"/>
          <w:highlight w:val="cyan"/>
        </w:rPr>
        <w:sectPr w:rsidR="00287D33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FA0401" w:rsidRPr="00FA0401" w:rsidRDefault="00FA0401" w:rsidP="00BD78CE">
      <w:pPr>
        <w:jc w:val="left"/>
        <w:rPr>
          <w:i/>
          <w:color w:val="008000"/>
          <w:sz w:val="2"/>
          <w:szCs w:val="2"/>
        </w:rPr>
      </w:pPr>
    </w:p>
    <w:p w:rsidR="0095633A" w:rsidRDefault="0095633A" w:rsidP="0095633A">
      <w:pPr>
        <w:pStyle w:val="Heading5-BoldNumbered"/>
        <w:numPr>
          <w:ilvl w:val="0"/>
          <w:numId w:val="3"/>
        </w:numPr>
      </w:pPr>
      <w:bookmarkStart w:id="13" w:name="Realm"/>
      <w:bookmarkEnd w:id="13"/>
      <w:r>
        <w:t>Realm</w:t>
      </w:r>
    </w:p>
    <w:p w:rsidR="005F39C6" w:rsidRDefault="008F4698" w:rsidP="005F39C6">
      <w:pPr>
        <w:jc w:val="left"/>
        <w:rPr>
          <w:i/>
          <w:color w:val="008000"/>
          <w:sz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ealm_help" w:history="1">
        <w:r w:rsidR="0095633A" w:rsidRPr="00FA0401">
          <w:rPr>
            <w:rStyle w:val="Hyperlink"/>
            <w:i/>
            <w:sz w:val="16"/>
          </w:rPr>
          <w:t>Click here</w:t>
        </w:r>
      </w:hyperlink>
      <w:r w:rsidR="0095633A" w:rsidRPr="00813670">
        <w:rPr>
          <w:i/>
          <w:color w:val="008000"/>
          <w:sz w:val="16"/>
        </w:rPr>
        <w:t xml:space="preserve"> to go to Appendix A for </w:t>
      </w:r>
      <w:r w:rsidR="002D0620">
        <w:rPr>
          <w:i/>
          <w:color w:val="008000"/>
          <w:sz w:val="16"/>
        </w:rPr>
        <w:t>gu</w:t>
      </w:r>
      <w:r w:rsidR="0095633A">
        <w:rPr>
          <w:i/>
          <w:color w:val="008000"/>
          <w:sz w:val="16"/>
        </w:rPr>
        <w:t xml:space="preserve">idelines </w:t>
      </w:r>
      <w:r w:rsidR="002D0620">
        <w:rPr>
          <w:i/>
          <w:color w:val="008000"/>
          <w:sz w:val="16"/>
        </w:rPr>
        <w:t xml:space="preserve">regarding choosing </w:t>
      </w:r>
      <w:r w:rsidR="0095633A">
        <w:rPr>
          <w:i/>
          <w:color w:val="008000"/>
          <w:sz w:val="16"/>
        </w:rPr>
        <w:t>Universa</w:t>
      </w:r>
      <w:r w:rsidR="002D0620">
        <w:rPr>
          <w:i/>
          <w:color w:val="008000"/>
          <w:sz w:val="16"/>
        </w:rPr>
        <w:t>l or Realm Specific.</w:t>
      </w:r>
    </w:p>
    <w:p w:rsidR="0095633A" w:rsidRPr="00813670" w:rsidRDefault="0095633A" w:rsidP="0095633A">
      <w:pPr>
        <w:rPr>
          <w:i/>
          <w:color w:val="008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B22F70" w:rsidRPr="00E85046" w:rsidTr="00B836DB">
              <w:tc>
                <w:tcPr>
                  <w:tcW w:w="436" w:type="dxa"/>
                </w:tcPr>
                <w:p w:rsidR="00B22F70" w:rsidRPr="00E85046" w:rsidRDefault="00A87264" w:rsidP="00B836D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B836DB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:rsidR="00B22F70" w:rsidRPr="00E85046" w:rsidRDefault="00B22F70" w:rsidP="00B83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A87264" w:rsidP="00B836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B22F70" w:rsidRPr="00514DF2" w:rsidTr="00B22F70">
        <w:tc>
          <w:tcPr>
            <w:tcW w:w="1818" w:type="dxa"/>
            <w:vAlign w:val="bottom"/>
          </w:tcPr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B22F70" w:rsidRDefault="006944D6" w:rsidP="005A61DE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2F70" w:rsidRPr="00E85046">
              <w:rPr>
                <w:sz w:val="16"/>
                <w:szCs w:val="16"/>
              </w:rPr>
              <w:instrText xml:space="preserve"> FORMCHECKBOX </w:instrText>
            </w:r>
            <w:r w:rsidRPr="00E85046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 w:rsidR="00B22F70">
              <w:rPr>
                <w:sz w:val="16"/>
                <w:szCs w:val="16"/>
              </w:rPr>
              <w:t xml:space="preserve">    </w:t>
            </w:r>
            <w:r w:rsidR="00B22F70">
              <w:rPr>
                <w:color w:val="000000"/>
                <w:sz w:val="16"/>
                <w:szCs w:val="16"/>
              </w:rPr>
              <w:t xml:space="preserve">Check here if </w:t>
            </w:r>
            <w:r w:rsidR="00B22F70" w:rsidRPr="00B76122">
              <w:rPr>
                <w:color w:val="000000"/>
                <w:sz w:val="16"/>
                <w:szCs w:val="16"/>
              </w:rPr>
              <w:t>this standard balloted</w:t>
            </w:r>
            <w:r w:rsidR="00B22F70">
              <w:rPr>
                <w:color w:val="000000"/>
                <w:sz w:val="16"/>
                <w:szCs w:val="16"/>
              </w:rPr>
              <w:t xml:space="preserve"> or was </w:t>
            </w:r>
            <w:r w:rsidR="00B22F70"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:rsidR="00B22F70" w:rsidRDefault="00B22F70" w:rsidP="005A61DE">
      <w:pPr>
        <w:jc w:val="center"/>
        <w:rPr>
          <w:color w:val="000000"/>
          <w:sz w:val="16"/>
          <w:szCs w:val="16"/>
        </w:rPr>
        <w:sectPr w:rsidR="00B22F7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B22F70" w:rsidRPr="00514DF2" w:rsidTr="00B22F7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B22F70" w:rsidRPr="00E85046" w:rsidTr="005A61DE">
              <w:tc>
                <w:tcPr>
                  <w:tcW w:w="436" w:type="dxa"/>
                </w:tcPr>
                <w:p w:rsidR="00B22F70" w:rsidRPr="00E85046" w:rsidRDefault="00026680" w:rsidP="005A61D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US</w:t>
                  </w:r>
                </w:p>
              </w:tc>
              <w:tc>
                <w:tcPr>
                  <w:tcW w:w="4514" w:type="dxa"/>
                </w:tcPr>
                <w:p w:rsidR="00B22F70" w:rsidRPr="00E85046" w:rsidRDefault="00B22F70" w:rsidP="005A61DE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22F70" w:rsidRPr="00E85046" w:rsidRDefault="00B22F70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B22F70" w:rsidRPr="00E85046" w:rsidRDefault="00B22F70" w:rsidP="005A61DE">
            <w:pPr>
              <w:jc w:val="left"/>
              <w:rPr>
                <w:sz w:val="16"/>
                <w:szCs w:val="16"/>
              </w:rPr>
            </w:pPr>
          </w:p>
        </w:tc>
      </w:tr>
    </w:tbl>
    <w:p w:rsidR="001D6486" w:rsidRDefault="00650B6A" w:rsidP="0095633A">
      <w:pPr>
        <w:pStyle w:val="Heading5-BoldNumbered"/>
        <w:keepNext/>
        <w:numPr>
          <w:ilvl w:val="0"/>
          <w:numId w:val="3"/>
        </w:numPr>
      </w:pPr>
      <w:bookmarkStart w:id="14" w:name="Roadmap_Reference"/>
      <w:bookmarkEnd w:id="14"/>
      <w:r>
        <w:t xml:space="preserve">Strategic Initiative </w:t>
      </w:r>
      <w:r w:rsidR="001D6486">
        <w:t>Reference</w:t>
      </w:r>
      <w:r w:rsidR="000008F7">
        <w:t xml:space="preserve"> – For </w:t>
      </w:r>
      <w:r w:rsidR="008F4CF7">
        <w:t xml:space="preserve">PMO/TSC </w:t>
      </w:r>
      <w:r w:rsidR="000008F7">
        <w:t>Use Only</w:t>
      </w:r>
    </w:p>
    <w:p w:rsidR="005F39C6" w:rsidRDefault="008F4698" w:rsidP="00EC630A">
      <w:pPr>
        <w:jc w:val="left"/>
        <w:rPr>
          <w:i/>
          <w:color w:val="008000"/>
          <w:sz w:val="16"/>
          <w:szCs w:val="16"/>
        </w:rPr>
        <w:sectPr w:rsidR="005F39C6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  <w:hyperlink w:anchor="Roadmap_Reference_help" w:history="1">
        <w:r w:rsidR="001D6486" w:rsidRPr="00813670">
          <w:rPr>
            <w:rStyle w:val="Hyperlink"/>
            <w:i/>
            <w:sz w:val="16"/>
          </w:rPr>
          <w:t>Click here</w:t>
        </w:r>
      </w:hyperlink>
      <w:r w:rsidR="001D6486" w:rsidRPr="00813670">
        <w:rPr>
          <w:i/>
          <w:color w:val="008000"/>
          <w:sz w:val="16"/>
        </w:rPr>
        <w:t xml:space="preserve"> to go to Appendix A for more information regarding this section</w:t>
      </w:r>
    </w:p>
    <w:p w:rsidR="001D6486" w:rsidRPr="00813670" w:rsidRDefault="001D6486" w:rsidP="00EC630A">
      <w:pPr>
        <w:jc w:val="left"/>
        <w:rPr>
          <w:i/>
          <w:color w:val="00800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F35E2" w:rsidRPr="002F541D" w:rsidTr="00B563D4">
        <w:trPr>
          <w:trHeight w:val="287"/>
        </w:trPr>
        <w:tc>
          <w:tcPr>
            <w:tcW w:w="10188" w:type="dxa"/>
          </w:tcPr>
          <w:p w:rsidR="008F4CF7" w:rsidRPr="002F541D" w:rsidRDefault="008F4CF7" w:rsidP="008F4CF7">
            <w:pPr>
              <w:jc w:val="left"/>
              <w:rPr>
                <w:sz w:val="20"/>
              </w:rPr>
            </w:pPr>
            <w:r w:rsidRPr="008958F6">
              <w:rPr>
                <w:sz w:val="20"/>
              </w:rPr>
              <w:t>This section used only for Strategic Initiative Projects.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1F35E2" w:rsidRPr="002F541D" w:rsidTr="00B563D4">
              <w:tc>
                <w:tcPr>
                  <w:tcW w:w="436" w:type="dxa"/>
                </w:tcPr>
                <w:p w:rsidR="001F35E2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1F35E2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Recognition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Internal Processes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6944D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E58F6"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2F541D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DD4AE9" w:rsidP="00DD4AE9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DD4AE9">
                    <w:rPr>
                      <w:sz w:val="16"/>
                      <w:szCs w:val="16"/>
                    </w:rPr>
                    <w:t>HL7 Implementation</w:t>
                  </w:r>
                </w:p>
              </w:tc>
            </w:tr>
          </w:tbl>
          <w:p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:rsidR="00717F50" w:rsidRDefault="00717F50" w:rsidP="00A51C69">
      <w:pPr>
        <w:pStyle w:val="Heading2"/>
        <w:sectPr w:rsidR="00717F50" w:rsidSect="008F6A6F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:rsidR="008044F2" w:rsidRPr="00B9545C" w:rsidRDefault="00026680" w:rsidP="00026680">
      <w:pPr>
        <w:pStyle w:val="Heading2"/>
        <w:rPr>
          <w:sz w:val="16"/>
          <w:szCs w:val="16"/>
        </w:rPr>
      </w:pPr>
      <w:bookmarkStart w:id="15" w:name="Appendix_A"/>
      <w:bookmarkEnd w:id="15"/>
      <w:r w:rsidRPr="00B9545C">
        <w:rPr>
          <w:sz w:val="16"/>
          <w:szCs w:val="16"/>
        </w:rPr>
        <w:lastRenderedPageBreak/>
        <w:t xml:space="preserve"> </w:t>
      </w:r>
    </w:p>
    <w:p w:rsidR="00D16050" w:rsidRPr="008270F7" w:rsidRDefault="00D16050" w:rsidP="00D95616">
      <w:pPr>
        <w:tabs>
          <w:tab w:val="left" w:pos="4365"/>
        </w:tabs>
      </w:pPr>
    </w:p>
    <w:sectPr w:rsidR="00D16050" w:rsidRPr="008270F7" w:rsidSect="008F6A6F"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98" w:rsidRDefault="008F4698" w:rsidP="00F56856">
      <w:r>
        <w:separator/>
      </w:r>
    </w:p>
  </w:endnote>
  <w:endnote w:type="continuationSeparator" w:id="0">
    <w:p w:rsidR="008F4698" w:rsidRDefault="008F4698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8"/>
      <w:gridCol w:w="4050"/>
      <w:gridCol w:w="1620"/>
    </w:tblGrid>
    <w:tr w:rsidR="00A87264" w:rsidTr="006906DE">
      <w:trPr>
        <w:trHeight w:val="515"/>
      </w:trPr>
      <w:tc>
        <w:tcPr>
          <w:tcW w:w="4608" w:type="dxa"/>
        </w:tcPr>
        <w:p w:rsidR="00A87264" w:rsidRPr="0091372E" w:rsidRDefault="008F4698" w:rsidP="00FF7CA5">
          <w:pPr>
            <w:pStyle w:val="NormalCompact"/>
            <w:rPr>
              <w:sz w:val="18"/>
              <w:szCs w:val="18"/>
              <w:lang w:eastAsia="de-DE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A3739D" w:rsidRPr="00A3739D">
            <w:rPr>
              <w:noProof/>
              <w:sz w:val="18"/>
              <w:szCs w:val="18"/>
              <w:lang w:eastAsia="de-DE"/>
            </w:rPr>
            <w:t>HL7_Project_Scope_Statement_v2012_Patient_authored_notes-2</w:t>
          </w:r>
          <w:r>
            <w:rPr>
              <w:noProof/>
              <w:sz w:val="18"/>
              <w:szCs w:val="18"/>
              <w:lang w:eastAsia="de-DE"/>
            </w:rPr>
            <w:fldChar w:fldCharType="end"/>
          </w:r>
        </w:p>
      </w:tc>
      <w:tc>
        <w:tcPr>
          <w:tcW w:w="4050" w:type="dxa"/>
        </w:tcPr>
        <w:p w:rsidR="00A87264" w:rsidRPr="0091372E" w:rsidRDefault="00A87264" w:rsidP="009055E4">
          <w:pPr>
            <w:pStyle w:val="NormalCompact"/>
            <w:jc w:val="center"/>
            <w:rPr>
              <w:sz w:val="18"/>
              <w:szCs w:val="18"/>
            </w:rPr>
          </w:pPr>
          <w:r w:rsidRPr="0091372E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2</w:t>
          </w:r>
          <w:r w:rsidRPr="0091372E">
            <w:rPr>
              <w:sz w:val="18"/>
              <w:szCs w:val="18"/>
              <w:lang w:eastAsia="de-DE"/>
            </w:rPr>
            <w:t xml:space="preserve"> </w:t>
          </w:r>
          <w:r>
            <w:rPr>
              <w:sz w:val="18"/>
              <w:szCs w:val="18"/>
              <w:lang w:eastAsia="de-DE"/>
            </w:rPr>
            <w:t xml:space="preserve">Apr </w:t>
          </w:r>
          <w:r w:rsidRPr="0091372E">
            <w:rPr>
              <w:sz w:val="18"/>
              <w:szCs w:val="18"/>
              <w:lang w:eastAsia="de-DE"/>
            </w:rPr>
            <w:t>Release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:rsidR="00A87264" w:rsidRPr="0091372E" w:rsidRDefault="00A87264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Pr="0091372E">
            <w:rPr>
              <w:sz w:val="18"/>
              <w:szCs w:val="18"/>
              <w:lang w:eastAsia="de-DE"/>
            </w:rPr>
            <w:fldChar w:fldCharType="separate"/>
          </w:r>
          <w:r w:rsidR="00A3739D">
            <w:rPr>
              <w:noProof/>
              <w:sz w:val="18"/>
              <w:szCs w:val="18"/>
              <w:lang w:eastAsia="de-DE"/>
            </w:rPr>
            <w:t>2</w:t>
          </w:r>
          <w:r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A3739D">
            <w:rPr>
              <w:rStyle w:val="PageNumber"/>
              <w:noProof/>
              <w:sz w:val="18"/>
              <w:szCs w:val="18"/>
              <w:lang w:val="en-CA"/>
            </w:rPr>
            <w:t>5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:rsidR="00A87264" w:rsidRPr="00650B6A" w:rsidRDefault="00A87264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>
      <w:rPr>
        <w:rFonts w:cs="Arial"/>
        <w:sz w:val="20"/>
      </w:rPr>
      <w:fldChar w:fldCharType="separate"/>
    </w:r>
    <w:r w:rsidR="00A3739D">
      <w:rPr>
        <w:rFonts w:cs="Arial"/>
        <w:noProof/>
        <w:sz w:val="20"/>
      </w:rPr>
      <w:t>2013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98" w:rsidRDefault="008F4698" w:rsidP="00F56856">
      <w:r>
        <w:separator/>
      </w:r>
    </w:p>
  </w:footnote>
  <w:footnote w:type="continuationSeparator" w:id="0">
    <w:p w:rsidR="008F4698" w:rsidRDefault="008F4698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3"/>
      <w:gridCol w:w="8613"/>
    </w:tblGrid>
    <w:tr w:rsidR="00A87264" w:rsidTr="00E85046">
      <w:trPr>
        <w:trHeight w:val="1082"/>
      </w:trPr>
      <w:tc>
        <w:tcPr>
          <w:tcW w:w="1728" w:type="dxa"/>
          <w:vAlign w:val="center"/>
        </w:tcPr>
        <w:p w:rsidR="00A87264" w:rsidRDefault="00A87264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1905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19050" t="0" r="0" b="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vAlign w:val="center"/>
        </w:tcPr>
        <w:p w:rsidR="00A87264" w:rsidRPr="00E85046" w:rsidRDefault="00A87264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:rsidR="00A87264" w:rsidRDefault="00A87264" w:rsidP="00E85046">
          <w:pPr>
            <w:jc w:val="right"/>
          </w:pPr>
          <w:r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:rsidR="00A87264" w:rsidRPr="00036CE0" w:rsidRDefault="00A87264" w:rsidP="00036CE0">
    <w:pPr>
      <w:pStyle w:val="NormalComp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B80A58"/>
    <w:multiLevelType w:val="hybridMultilevel"/>
    <w:tmpl w:val="1AFA426E"/>
    <w:lvl w:ilvl="0" w:tplc="04090001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FD3EEE"/>
    <w:multiLevelType w:val="hybridMultilevel"/>
    <w:tmpl w:val="A158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9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394F41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2C4D37"/>
    <w:multiLevelType w:val="hybridMultilevel"/>
    <w:tmpl w:val="7FC2C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18"/>
  </w:num>
  <w:num w:numId="5">
    <w:abstractNumId w:val="0"/>
  </w:num>
  <w:num w:numId="6">
    <w:abstractNumId w:val="13"/>
  </w:num>
  <w:num w:numId="7">
    <w:abstractNumId w:val="20"/>
  </w:num>
  <w:num w:numId="8">
    <w:abstractNumId w:val="8"/>
  </w:num>
  <w:num w:numId="9">
    <w:abstractNumId w:val="14"/>
  </w:num>
  <w:num w:numId="10">
    <w:abstractNumId w:val="1"/>
  </w:num>
  <w:num w:numId="11">
    <w:abstractNumId w:val="22"/>
  </w:num>
  <w:num w:numId="12">
    <w:abstractNumId w:val="19"/>
  </w:num>
  <w:num w:numId="13">
    <w:abstractNumId w:val="18"/>
  </w:num>
  <w:num w:numId="14">
    <w:abstractNumId w:val="18"/>
  </w:num>
  <w:num w:numId="15">
    <w:abstractNumId w:val="18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5"/>
  </w:num>
  <w:num w:numId="22">
    <w:abstractNumId w:val="15"/>
  </w:num>
  <w:num w:numId="23">
    <w:abstractNumId w:val="17"/>
  </w:num>
  <w:num w:numId="24">
    <w:abstractNumId w:val="12"/>
  </w:num>
  <w:num w:numId="25">
    <w:abstractNumId w:val="10"/>
  </w:num>
  <w:num w:numId="26">
    <w:abstractNumId w:val="2"/>
  </w:num>
  <w:num w:numId="27">
    <w:abstractNumId w:val="21"/>
  </w:num>
  <w:num w:numId="28">
    <w:abstractNumId w:val="1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7"/>
    <w:rsid w:val="00000791"/>
    <w:rsid w:val="000008F7"/>
    <w:rsid w:val="00002C2C"/>
    <w:rsid w:val="000035DE"/>
    <w:rsid w:val="000043D9"/>
    <w:rsid w:val="000065E6"/>
    <w:rsid w:val="00006E24"/>
    <w:rsid w:val="00007C7C"/>
    <w:rsid w:val="00010E32"/>
    <w:rsid w:val="00013196"/>
    <w:rsid w:val="0001383A"/>
    <w:rsid w:val="00015012"/>
    <w:rsid w:val="0001755B"/>
    <w:rsid w:val="00017F03"/>
    <w:rsid w:val="000210BC"/>
    <w:rsid w:val="000219E3"/>
    <w:rsid w:val="000263A6"/>
    <w:rsid w:val="00026680"/>
    <w:rsid w:val="000302B6"/>
    <w:rsid w:val="00031AEC"/>
    <w:rsid w:val="00031E0E"/>
    <w:rsid w:val="000343CA"/>
    <w:rsid w:val="00035B10"/>
    <w:rsid w:val="00036A74"/>
    <w:rsid w:val="00036CE0"/>
    <w:rsid w:val="000412D4"/>
    <w:rsid w:val="00042EAC"/>
    <w:rsid w:val="000432AF"/>
    <w:rsid w:val="00043309"/>
    <w:rsid w:val="00044831"/>
    <w:rsid w:val="00051ACA"/>
    <w:rsid w:val="00051EFE"/>
    <w:rsid w:val="000529A6"/>
    <w:rsid w:val="00053FA7"/>
    <w:rsid w:val="00054AF3"/>
    <w:rsid w:val="0005541C"/>
    <w:rsid w:val="00055D1B"/>
    <w:rsid w:val="000609F3"/>
    <w:rsid w:val="000615B9"/>
    <w:rsid w:val="00061E6D"/>
    <w:rsid w:val="00062EDE"/>
    <w:rsid w:val="00063786"/>
    <w:rsid w:val="0006647C"/>
    <w:rsid w:val="00066650"/>
    <w:rsid w:val="00066B63"/>
    <w:rsid w:val="00067416"/>
    <w:rsid w:val="0007202A"/>
    <w:rsid w:val="000760CF"/>
    <w:rsid w:val="0007772A"/>
    <w:rsid w:val="00080AA6"/>
    <w:rsid w:val="000816CE"/>
    <w:rsid w:val="000857C3"/>
    <w:rsid w:val="00087C6A"/>
    <w:rsid w:val="00091859"/>
    <w:rsid w:val="00091D53"/>
    <w:rsid w:val="00091DE5"/>
    <w:rsid w:val="00093812"/>
    <w:rsid w:val="00095241"/>
    <w:rsid w:val="0009623E"/>
    <w:rsid w:val="00096BB1"/>
    <w:rsid w:val="00097B2F"/>
    <w:rsid w:val="000A02A9"/>
    <w:rsid w:val="000A3BCF"/>
    <w:rsid w:val="000A4E09"/>
    <w:rsid w:val="000A5D5A"/>
    <w:rsid w:val="000B49C3"/>
    <w:rsid w:val="000B4A57"/>
    <w:rsid w:val="000B6C80"/>
    <w:rsid w:val="000B7CED"/>
    <w:rsid w:val="000C0145"/>
    <w:rsid w:val="000C1F94"/>
    <w:rsid w:val="000C3415"/>
    <w:rsid w:val="000C511E"/>
    <w:rsid w:val="000C5CA3"/>
    <w:rsid w:val="000D0784"/>
    <w:rsid w:val="000D3E72"/>
    <w:rsid w:val="000D57D5"/>
    <w:rsid w:val="000D75BA"/>
    <w:rsid w:val="000D7720"/>
    <w:rsid w:val="000E1D0C"/>
    <w:rsid w:val="000E21D9"/>
    <w:rsid w:val="000E2916"/>
    <w:rsid w:val="000E30F6"/>
    <w:rsid w:val="000E46B3"/>
    <w:rsid w:val="000E7149"/>
    <w:rsid w:val="000F2C20"/>
    <w:rsid w:val="000F33A6"/>
    <w:rsid w:val="000F376A"/>
    <w:rsid w:val="000F5F6E"/>
    <w:rsid w:val="001005DD"/>
    <w:rsid w:val="00100BCF"/>
    <w:rsid w:val="00104D89"/>
    <w:rsid w:val="00106A77"/>
    <w:rsid w:val="00107BB3"/>
    <w:rsid w:val="00107BF3"/>
    <w:rsid w:val="00111154"/>
    <w:rsid w:val="0011406D"/>
    <w:rsid w:val="00114F84"/>
    <w:rsid w:val="00117C48"/>
    <w:rsid w:val="00121248"/>
    <w:rsid w:val="00121544"/>
    <w:rsid w:val="00123660"/>
    <w:rsid w:val="00125D75"/>
    <w:rsid w:val="001275B7"/>
    <w:rsid w:val="00134157"/>
    <w:rsid w:val="0013732A"/>
    <w:rsid w:val="00137CF2"/>
    <w:rsid w:val="00143EC3"/>
    <w:rsid w:val="001445A2"/>
    <w:rsid w:val="001465FF"/>
    <w:rsid w:val="00147745"/>
    <w:rsid w:val="00150974"/>
    <w:rsid w:val="00150E32"/>
    <w:rsid w:val="00152014"/>
    <w:rsid w:val="00155017"/>
    <w:rsid w:val="00157CC2"/>
    <w:rsid w:val="00160738"/>
    <w:rsid w:val="00161D0F"/>
    <w:rsid w:val="00164053"/>
    <w:rsid w:val="0016449B"/>
    <w:rsid w:val="00164DC8"/>
    <w:rsid w:val="0016530B"/>
    <w:rsid w:val="00166286"/>
    <w:rsid w:val="0017250D"/>
    <w:rsid w:val="00172A83"/>
    <w:rsid w:val="00176683"/>
    <w:rsid w:val="001772BF"/>
    <w:rsid w:val="00180AA0"/>
    <w:rsid w:val="00182655"/>
    <w:rsid w:val="0018272E"/>
    <w:rsid w:val="00185EB4"/>
    <w:rsid w:val="00186E4A"/>
    <w:rsid w:val="001872FF"/>
    <w:rsid w:val="00190175"/>
    <w:rsid w:val="00190A3B"/>
    <w:rsid w:val="00193FD6"/>
    <w:rsid w:val="00194A36"/>
    <w:rsid w:val="001A06C4"/>
    <w:rsid w:val="001A1118"/>
    <w:rsid w:val="001A422D"/>
    <w:rsid w:val="001A5141"/>
    <w:rsid w:val="001A526B"/>
    <w:rsid w:val="001A69DA"/>
    <w:rsid w:val="001A77F4"/>
    <w:rsid w:val="001B3232"/>
    <w:rsid w:val="001B62BD"/>
    <w:rsid w:val="001B6312"/>
    <w:rsid w:val="001B796E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CC4"/>
    <w:rsid w:val="001D2F18"/>
    <w:rsid w:val="001D30AA"/>
    <w:rsid w:val="001D590D"/>
    <w:rsid w:val="001D6486"/>
    <w:rsid w:val="001D698E"/>
    <w:rsid w:val="001D6EA8"/>
    <w:rsid w:val="001E1396"/>
    <w:rsid w:val="001E1E45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5481"/>
    <w:rsid w:val="00206D67"/>
    <w:rsid w:val="0020731B"/>
    <w:rsid w:val="00207CA2"/>
    <w:rsid w:val="00210673"/>
    <w:rsid w:val="00210A04"/>
    <w:rsid w:val="00213993"/>
    <w:rsid w:val="002139EC"/>
    <w:rsid w:val="0021416E"/>
    <w:rsid w:val="00216AD6"/>
    <w:rsid w:val="00217F52"/>
    <w:rsid w:val="002213BD"/>
    <w:rsid w:val="002230C2"/>
    <w:rsid w:val="002278D6"/>
    <w:rsid w:val="00230837"/>
    <w:rsid w:val="002319AB"/>
    <w:rsid w:val="00234F61"/>
    <w:rsid w:val="00240089"/>
    <w:rsid w:val="00243C05"/>
    <w:rsid w:val="002454BF"/>
    <w:rsid w:val="00246054"/>
    <w:rsid w:val="002520E3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D6B"/>
    <w:rsid w:val="00262E30"/>
    <w:rsid w:val="00266407"/>
    <w:rsid w:val="00270F89"/>
    <w:rsid w:val="00273AA7"/>
    <w:rsid w:val="00281A29"/>
    <w:rsid w:val="00284575"/>
    <w:rsid w:val="002857D2"/>
    <w:rsid w:val="0028796A"/>
    <w:rsid w:val="00287BFA"/>
    <w:rsid w:val="00287D33"/>
    <w:rsid w:val="00290DAB"/>
    <w:rsid w:val="00291E14"/>
    <w:rsid w:val="00295C64"/>
    <w:rsid w:val="0029615C"/>
    <w:rsid w:val="002965ED"/>
    <w:rsid w:val="00296D0A"/>
    <w:rsid w:val="002A1BCE"/>
    <w:rsid w:val="002A3042"/>
    <w:rsid w:val="002A3DF3"/>
    <w:rsid w:val="002A53D3"/>
    <w:rsid w:val="002A5F0A"/>
    <w:rsid w:val="002A62CE"/>
    <w:rsid w:val="002A75D1"/>
    <w:rsid w:val="002A7F5C"/>
    <w:rsid w:val="002B0F74"/>
    <w:rsid w:val="002B1283"/>
    <w:rsid w:val="002B3BFC"/>
    <w:rsid w:val="002B685E"/>
    <w:rsid w:val="002B689C"/>
    <w:rsid w:val="002C123C"/>
    <w:rsid w:val="002C1BE2"/>
    <w:rsid w:val="002C1DB7"/>
    <w:rsid w:val="002C48A1"/>
    <w:rsid w:val="002C700A"/>
    <w:rsid w:val="002C7738"/>
    <w:rsid w:val="002D008E"/>
    <w:rsid w:val="002D0620"/>
    <w:rsid w:val="002D406D"/>
    <w:rsid w:val="002D606F"/>
    <w:rsid w:val="002D62DC"/>
    <w:rsid w:val="002D780C"/>
    <w:rsid w:val="002E41FD"/>
    <w:rsid w:val="002E6AF5"/>
    <w:rsid w:val="002F01AB"/>
    <w:rsid w:val="002F07C2"/>
    <w:rsid w:val="002F119A"/>
    <w:rsid w:val="002F3E07"/>
    <w:rsid w:val="002F541D"/>
    <w:rsid w:val="002F7FBA"/>
    <w:rsid w:val="00300ABA"/>
    <w:rsid w:val="00302D5D"/>
    <w:rsid w:val="00304226"/>
    <w:rsid w:val="00305DA3"/>
    <w:rsid w:val="003062C9"/>
    <w:rsid w:val="003076A3"/>
    <w:rsid w:val="00307C1A"/>
    <w:rsid w:val="00310AED"/>
    <w:rsid w:val="00311A64"/>
    <w:rsid w:val="00312285"/>
    <w:rsid w:val="00321F59"/>
    <w:rsid w:val="00322B1F"/>
    <w:rsid w:val="00322D5B"/>
    <w:rsid w:val="00323076"/>
    <w:rsid w:val="00327AA4"/>
    <w:rsid w:val="003320AF"/>
    <w:rsid w:val="00334FCE"/>
    <w:rsid w:val="0034038A"/>
    <w:rsid w:val="00341596"/>
    <w:rsid w:val="00343789"/>
    <w:rsid w:val="003468EB"/>
    <w:rsid w:val="003507FA"/>
    <w:rsid w:val="003535DD"/>
    <w:rsid w:val="00353769"/>
    <w:rsid w:val="00356B49"/>
    <w:rsid w:val="00357372"/>
    <w:rsid w:val="00357B11"/>
    <w:rsid w:val="00360882"/>
    <w:rsid w:val="003608B5"/>
    <w:rsid w:val="00361CA5"/>
    <w:rsid w:val="00365F19"/>
    <w:rsid w:val="0036606B"/>
    <w:rsid w:val="003702F0"/>
    <w:rsid w:val="0037296C"/>
    <w:rsid w:val="003741D3"/>
    <w:rsid w:val="003802DD"/>
    <w:rsid w:val="00382BB7"/>
    <w:rsid w:val="00390CE0"/>
    <w:rsid w:val="003945FB"/>
    <w:rsid w:val="0039556F"/>
    <w:rsid w:val="003A0F60"/>
    <w:rsid w:val="003A117B"/>
    <w:rsid w:val="003A2D4A"/>
    <w:rsid w:val="003A2F60"/>
    <w:rsid w:val="003A43FF"/>
    <w:rsid w:val="003A7241"/>
    <w:rsid w:val="003A73EA"/>
    <w:rsid w:val="003B6012"/>
    <w:rsid w:val="003B6BAA"/>
    <w:rsid w:val="003C0152"/>
    <w:rsid w:val="003C430D"/>
    <w:rsid w:val="003C637F"/>
    <w:rsid w:val="003D150A"/>
    <w:rsid w:val="003D5773"/>
    <w:rsid w:val="003D69ED"/>
    <w:rsid w:val="003D7F1C"/>
    <w:rsid w:val="003E09CE"/>
    <w:rsid w:val="003E1633"/>
    <w:rsid w:val="003E1CD3"/>
    <w:rsid w:val="003E52AF"/>
    <w:rsid w:val="003E67B9"/>
    <w:rsid w:val="003F0955"/>
    <w:rsid w:val="003F0E7F"/>
    <w:rsid w:val="003F3804"/>
    <w:rsid w:val="003F3A76"/>
    <w:rsid w:val="003F4C7C"/>
    <w:rsid w:val="003F4DED"/>
    <w:rsid w:val="003F5DAF"/>
    <w:rsid w:val="003F75B4"/>
    <w:rsid w:val="00404F2C"/>
    <w:rsid w:val="004063BD"/>
    <w:rsid w:val="004121E0"/>
    <w:rsid w:val="00412879"/>
    <w:rsid w:val="00412F61"/>
    <w:rsid w:val="004153A6"/>
    <w:rsid w:val="004207D9"/>
    <w:rsid w:val="00433C04"/>
    <w:rsid w:val="00433EA3"/>
    <w:rsid w:val="004354B4"/>
    <w:rsid w:val="00436F29"/>
    <w:rsid w:val="004370E6"/>
    <w:rsid w:val="0044006D"/>
    <w:rsid w:val="00442B1C"/>
    <w:rsid w:val="00443FF1"/>
    <w:rsid w:val="00450610"/>
    <w:rsid w:val="004551C4"/>
    <w:rsid w:val="00455946"/>
    <w:rsid w:val="00456DB6"/>
    <w:rsid w:val="00463818"/>
    <w:rsid w:val="00463CD6"/>
    <w:rsid w:val="00470363"/>
    <w:rsid w:val="00473427"/>
    <w:rsid w:val="00474F11"/>
    <w:rsid w:val="00475506"/>
    <w:rsid w:val="00480468"/>
    <w:rsid w:val="004807AF"/>
    <w:rsid w:val="00482684"/>
    <w:rsid w:val="00482DF7"/>
    <w:rsid w:val="00483D99"/>
    <w:rsid w:val="00484B32"/>
    <w:rsid w:val="0048665C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3AAE"/>
    <w:rsid w:val="004A63C1"/>
    <w:rsid w:val="004A6BA1"/>
    <w:rsid w:val="004A6CC2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5D55"/>
    <w:rsid w:val="004D62D8"/>
    <w:rsid w:val="004D785D"/>
    <w:rsid w:val="004E150E"/>
    <w:rsid w:val="004E437F"/>
    <w:rsid w:val="004F52DF"/>
    <w:rsid w:val="004F63B1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BF3"/>
    <w:rsid w:val="00552D34"/>
    <w:rsid w:val="00554175"/>
    <w:rsid w:val="00557435"/>
    <w:rsid w:val="00561591"/>
    <w:rsid w:val="0056226C"/>
    <w:rsid w:val="00562B6C"/>
    <w:rsid w:val="00563BFB"/>
    <w:rsid w:val="00564CDA"/>
    <w:rsid w:val="00566041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819E5"/>
    <w:rsid w:val="0059110B"/>
    <w:rsid w:val="00592565"/>
    <w:rsid w:val="00592A2E"/>
    <w:rsid w:val="005938DE"/>
    <w:rsid w:val="005A073D"/>
    <w:rsid w:val="005A0797"/>
    <w:rsid w:val="005A1490"/>
    <w:rsid w:val="005A2E48"/>
    <w:rsid w:val="005A2FCC"/>
    <w:rsid w:val="005A3BAE"/>
    <w:rsid w:val="005A4193"/>
    <w:rsid w:val="005A61DE"/>
    <w:rsid w:val="005B20D9"/>
    <w:rsid w:val="005B4139"/>
    <w:rsid w:val="005B507F"/>
    <w:rsid w:val="005B5131"/>
    <w:rsid w:val="005B51B5"/>
    <w:rsid w:val="005B5F1A"/>
    <w:rsid w:val="005C073B"/>
    <w:rsid w:val="005C0802"/>
    <w:rsid w:val="005C1FE7"/>
    <w:rsid w:val="005C553E"/>
    <w:rsid w:val="005C747E"/>
    <w:rsid w:val="005D0599"/>
    <w:rsid w:val="005D22FC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39C6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113D1"/>
    <w:rsid w:val="00611FAF"/>
    <w:rsid w:val="006133F8"/>
    <w:rsid w:val="00613B4B"/>
    <w:rsid w:val="00616732"/>
    <w:rsid w:val="00616D18"/>
    <w:rsid w:val="00617577"/>
    <w:rsid w:val="0062020E"/>
    <w:rsid w:val="00620B2F"/>
    <w:rsid w:val="00623F02"/>
    <w:rsid w:val="0062433A"/>
    <w:rsid w:val="00625A82"/>
    <w:rsid w:val="0062687F"/>
    <w:rsid w:val="006275DC"/>
    <w:rsid w:val="00630F17"/>
    <w:rsid w:val="00636B69"/>
    <w:rsid w:val="00637983"/>
    <w:rsid w:val="00644399"/>
    <w:rsid w:val="00644767"/>
    <w:rsid w:val="00645175"/>
    <w:rsid w:val="0064682A"/>
    <w:rsid w:val="00647E0E"/>
    <w:rsid w:val="00650B6A"/>
    <w:rsid w:val="00650D81"/>
    <w:rsid w:val="0065735F"/>
    <w:rsid w:val="00660C0A"/>
    <w:rsid w:val="00661833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2BEC"/>
    <w:rsid w:val="006944D6"/>
    <w:rsid w:val="006948D8"/>
    <w:rsid w:val="00694A65"/>
    <w:rsid w:val="006962D7"/>
    <w:rsid w:val="00696C73"/>
    <w:rsid w:val="006A134E"/>
    <w:rsid w:val="006A1AD2"/>
    <w:rsid w:val="006A3622"/>
    <w:rsid w:val="006A3F2D"/>
    <w:rsid w:val="006A52DE"/>
    <w:rsid w:val="006A5B4E"/>
    <w:rsid w:val="006B1DCA"/>
    <w:rsid w:val="006B243E"/>
    <w:rsid w:val="006B3176"/>
    <w:rsid w:val="006B4C36"/>
    <w:rsid w:val="006B5EA2"/>
    <w:rsid w:val="006B6853"/>
    <w:rsid w:val="006C0087"/>
    <w:rsid w:val="006C0577"/>
    <w:rsid w:val="006C0F03"/>
    <w:rsid w:val="006C1678"/>
    <w:rsid w:val="006C243B"/>
    <w:rsid w:val="006C64D6"/>
    <w:rsid w:val="006C6E30"/>
    <w:rsid w:val="006C7462"/>
    <w:rsid w:val="006D0248"/>
    <w:rsid w:val="006D10F8"/>
    <w:rsid w:val="006D1F5B"/>
    <w:rsid w:val="006D3B22"/>
    <w:rsid w:val="006D4C16"/>
    <w:rsid w:val="006D6360"/>
    <w:rsid w:val="006D647F"/>
    <w:rsid w:val="006D6C35"/>
    <w:rsid w:val="006E1372"/>
    <w:rsid w:val="006E3030"/>
    <w:rsid w:val="006E6B9F"/>
    <w:rsid w:val="006E7782"/>
    <w:rsid w:val="006F1640"/>
    <w:rsid w:val="006F18BC"/>
    <w:rsid w:val="006F728A"/>
    <w:rsid w:val="006F7842"/>
    <w:rsid w:val="0070063F"/>
    <w:rsid w:val="00700CA1"/>
    <w:rsid w:val="00702B88"/>
    <w:rsid w:val="00702D76"/>
    <w:rsid w:val="00704F7A"/>
    <w:rsid w:val="00706A4E"/>
    <w:rsid w:val="00706BC3"/>
    <w:rsid w:val="00713A46"/>
    <w:rsid w:val="00714830"/>
    <w:rsid w:val="00714E7F"/>
    <w:rsid w:val="007159D0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75E4"/>
    <w:rsid w:val="00727CE7"/>
    <w:rsid w:val="00727F90"/>
    <w:rsid w:val="007316EB"/>
    <w:rsid w:val="007316EC"/>
    <w:rsid w:val="007352FE"/>
    <w:rsid w:val="00735C06"/>
    <w:rsid w:val="00740B43"/>
    <w:rsid w:val="007440C7"/>
    <w:rsid w:val="0074585E"/>
    <w:rsid w:val="00746ADB"/>
    <w:rsid w:val="00747674"/>
    <w:rsid w:val="00747736"/>
    <w:rsid w:val="00751D28"/>
    <w:rsid w:val="00751FA7"/>
    <w:rsid w:val="00755766"/>
    <w:rsid w:val="00755C4D"/>
    <w:rsid w:val="00756021"/>
    <w:rsid w:val="00764064"/>
    <w:rsid w:val="00765D0B"/>
    <w:rsid w:val="00765D65"/>
    <w:rsid w:val="00772B42"/>
    <w:rsid w:val="00774189"/>
    <w:rsid w:val="007770D8"/>
    <w:rsid w:val="00781DFA"/>
    <w:rsid w:val="0078467E"/>
    <w:rsid w:val="00785D59"/>
    <w:rsid w:val="007952F7"/>
    <w:rsid w:val="00796096"/>
    <w:rsid w:val="00796FC3"/>
    <w:rsid w:val="00797380"/>
    <w:rsid w:val="007A13A8"/>
    <w:rsid w:val="007A2D7B"/>
    <w:rsid w:val="007A3FFA"/>
    <w:rsid w:val="007B3843"/>
    <w:rsid w:val="007B75D5"/>
    <w:rsid w:val="007B7CFE"/>
    <w:rsid w:val="007C0CCE"/>
    <w:rsid w:val="007C5557"/>
    <w:rsid w:val="007C7864"/>
    <w:rsid w:val="007D20A5"/>
    <w:rsid w:val="007D20BF"/>
    <w:rsid w:val="007D5129"/>
    <w:rsid w:val="007D663A"/>
    <w:rsid w:val="007D677E"/>
    <w:rsid w:val="007E390C"/>
    <w:rsid w:val="007E5510"/>
    <w:rsid w:val="007E75C9"/>
    <w:rsid w:val="007F0725"/>
    <w:rsid w:val="007F2609"/>
    <w:rsid w:val="007F3D3B"/>
    <w:rsid w:val="008014DF"/>
    <w:rsid w:val="0080192E"/>
    <w:rsid w:val="00801964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76A4"/>
    <w:rsid w:val="00817F7D"/>
    <w:rsid w:val="0082099D"/>
    <w:rsid w:val="00822A3D"/>
    <w:rsid w:val="00824701"/>
    <w:rsid w:val="0082493D"/>
    <w:rsid w:val="00824C1A"/>
    <w:rsid w:val="00825857"/>
    <w:rsid w:val="00825CFF"/>
    <w:rsid w:val="00826B98"/>
    <w:rsid w:val="008270F7"/>
    <w:rsid w:val="0082771E"/>
    <w:rsid w:val="00830049"/>
    <w:rsid w:val="00830E79"/>
    <w:rsid w:val="00833459"/>
    <w:rsid w:val="00833FFA"/>
    <w:rsid w:val="00840396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488B"/>
    <w:rsid w:val="00855A25"/>
    <w:rsid w:val="008569DC"/>
    <w:rsid w:val="00857FFA"/>
    <w:rsid w:val="00860984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82D7B"/>
    <w:rsid w:val="0088438F"/>
    <w:rsid w:val="008847C0"/>
    <w:rsid w:val="00887CA3"/>
    <w:rsid w:val="00894B49"/>
    <w:rsid w:val="00895FF1"/>
    <w:rsid w:val="008A183A"/>
    <w:rsid w:val="008A2730"/>
    <w:rsid w:val="008A35E4"/>
    <w:rsid w:val="008A5FA3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5872"/>
    <w:rsid w:val="008C59B0"/>
    <w:rsid w:val="008C5A30"/>
    <w:rsid w:val="008C7FB1"/>
    <w:rsid w:val="008D0033"/>
    <w:rsid w:val="008D143B"/>
    <w:rsid w:val="008D3F9B"/>
    <w:rsid w:val="008D5F4C"/>
    <w:rsid w:val="008D6553"/>
    <w:rsid w:val="008D72BC"/>
    <w:rsid w:val="008E3658"/>
    <w:rsid w:val="008E5509"/>
    <w:rsid w:val="008E58D7"/>
    <w:rsid w:val="008E6443"/>
    <w:rsid w:val="008E7E01"/>
    <w:rsid w:val="008F2445"/>
    <w:rsid w:val="008F35EE"/>
    <w:rsid w:val="008F4698"/>
    <w:rsid w:val="008F4CF7"/>
    <w:rsid w:val="008F4FB6"/>
    <w:rsid w:val="008F5208"/>
    <w:rsid w:val="008F6A6F"/>
    <w:rsid w:val="008F6D4E"/>
    <w:rsid w:val="00900D6B"/>
    <w:rsid w:val="00900EBF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4E0E"/>
    <w:rsid w:val="0091576C"/>
    <w:rsid w:val="00921F9F"/>
    <w:rsid w:val="0092506B"/>
    <w:rsid w:val="009300BB"/>
    <w:rsid w:val="0093492F"/>
    <w:rsid w:val="009371AD"/>
    <w:rsid w:val="0094069C"/>
    <w:rsid w:val="00945629"/>
    <w:rsid w:val="00947EED"/>
    <w:rsid w:val="00950CDF"/>
    <w:rsid w:val="009515B4"/>
    <w:rsid w:val="00953A0D"/>
    <w:rsid w:val="0095633A"/>
    <w:rsid w:val="00956D47"/>
    <w:rsid w:val="009648CA"/>
    <w:rsid w:val="00966F53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4A79"/>
    <w:rsid w:val="00991175"/>
    <w:rsid w:val="009936D9"/>
    <w:rsid w:val="009956E9"/>
    <w:rsid w:val="00996199"/>
    <w:rsid w:val="00996675"/>
    <w:rsid w:val="00996DE5"/>
    <w:rsid w:val="00997A33"/>
    <w:rsid w:val="009A1C6C"/>
    <w:rsid w:val="009A2B58"/>
    <w:rsid w:val="009A328A"/>
    <w:rsid w:val="009A6AD8"/>
    <w:rsid w:val="009A6D74"/>
    <w:rsid w:val="009B02C7"/>
    <w:rsid w:val="009B2D1C"/>
    <w:rsid w:val="009B40A5"/>
    <w:rsid w:val="009B6372"/>
    <w:rsid w:val="009B7EDE"/>
    <w:rsid w:val="009C21FE"/>
    <w:rsid w:val="009C2965"/>
    <w:rsid w:val="009C3A35"/>
    <w:rsid w:val="009C40E8"/>
    <w:rsid w:val="009C484C"/>
    <w:rsid w:val="009C5224"/>
    <w:rsid w:val="009D167C"/>
    <w:rsid w:val="009D1704"/>
    <w:rsid w:val="009D1B34"/>
    <w:rsid w:val="009D2245"/>
    <w:rsid w:val="009D2AE4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E92"/>
    <w:rsid w:val="00A067BD"/>
    <w:rsid w:val="00A06C57"/>
    <w:rsid w:val="00A06D26"/>
    <w:rsid w:val="00A10F64"/>
    <w:rsid w:val="00A1249C"/>
    <w:rsid w:val="00A138F0"/>
    <w:rsid w:val="00A141FD"/>
    <w:rsid w:val="00A14B39"/>
    <w:rsid w:val="00A14F14"/>
    <w:rsid w:val="00A166EA"/>
    <w:rsid w:val="00A2143F"/>
    <w:rsid w:val="00A22F83"/>
    <w:rsid w:val="00A23189"/>
    <w:rsid w:val="00A232D7"/>
    <w:rsid w:val="00A2361A"/>
    <w:rsid w:val="00A26A57"/>
    <w:rsid w:val="00A3296F"/>
    <w:rsid w:val="00A33298"/>
    <w:rsid w:val="00A34822"/>
    <w:rsid w:val="00A36091"/>
    <w:rsid w:val="00A3739D"/>
    <w:rsid w:val="00A379FA"/>
    <w:rsid w:val="00A400F9"/>
    <w:rsid w:val="00A4103C"/>
    <w:rsid w:val="00A411AB"/>
    <w:rsid w:val="00A41AD2"/>
    <w:rsid w:val="00A41BA1"/>
    <w:rsid w:val="00A43094"/>
    <w:rsid w:val="00A445C5"/>
    <w:rsid w:val="00A45067"/>
    <w:rsid w:val="00A45271"/>
    <w:rsid w:val="00A45C48"/>
    <w:rsid w:val="00A47B67"/>
    <w:rsid w:val="00A47E8A"/>
    <w:rsid w:val="00A50739"/>
    <w:rsid w:val="00A5178A"/>
    <w:rsid w:val="00A51C69"/>
    <w:rsid w:val="00A52045"/>
    <w:rsid w:val="00A53ED8"/>
    <w:rsid w:val="00A543F7"/>
    <w:rsid w:val="00A55486"/>
    <w:rsid w:val="00A5614A"/>
    <w:rsid w:val="00A56853"/>
    <w:rsid w:val="00A57684"/>
    <w:rsid w:val="00A617BD"/>
    <w:rsid w:val="00A6732A"/>
    <w:rsid w:val="00A67399"/>
    <w:rsid w:val="00A67A6A"/>
    <w:rsid w:val="00A712EE"/>
    <w:rsid w:val="00A7352C"/>
    <w:rsid w:val="00A74D78"/>
    <w:rsid w:val="00A75B08"/>
    <w:rsid w:val="00A768A3"/>
    <w:rsid w:val="00A82E79"/>
    <w:rsid w:val="00A85ECE"/>
    <w:rsid w:val="00A86F7B"/>
    <w:rsid w:val="00A87264"/>
    <w:rsid w:val="00A87586"/>
    <w:rsid w:val="00A876E2"/>
    <w:rsid w:val="00A87B0A"/>
    <w:rsid w:val="00A9001E"/>
    <w:rsid w:val="00A9090C"/>
    <w:rsid w:val="00A9638F"/>
    <w:rsid w:val="00A978C3"/>
    <w:rsid w:val="00AA1214"/>
    <w:rsid w:val="00AA1F54"/>
    <w:rsid w:val="00AA564D"/>
    <w:rsid w:val="00AA6286"/>
    <w:rsid w:val="00AA691E"/>
    <w:rsid w:val="00AB0875"/>
    <w:rsid w:val="00AB0B03"/>
    <w:rsid w:val="00AB2D5E"/>
    <w:rsid w:val="00AB49AE"/>
    <w:rsid w:val="00AB530D"/>
    <w:rsid w:val="00AB7577"/>
    <w:rsid w:val="00AC1202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D7EAA"/>
    <w:rsid w:val="00AE0A8A"/>
    <w:rsid w:val="00AE17D7"/>
    <w:rsid w:val="00AE3D33"/>
    <w:rsid w:val="00AE4A83"/>
    <w:rsid w:val="00AE51BF"/>
    <w:rsid w:val="00AE760A"/>
    <w:rsid w:val="00AF555A"/>
    <w:rsid w:val="00AF5C38"/>
    <w:rsid w:val="00AF6CED"/>
    <w:rsid w:val="00AF72AE"/>
    <w:rsid w:val="00B00161"/>
    <w:rsid w:val="00B01693"/>
    <w:rsid w:val="00B04B03"/>
    <w:rsid w:val="00B06410"/>
    <w:rsid w:val="00B116AD"/>
    <w:rsid w:val="00B116F2"/>
    <w:rsid w:val="00B1328D"/>
    <w:rsid w:val="00B16658"/>
    <w:rsid w:val="00B22F59"/>
    <w:rsid w:val="00B22F70"/>
    <w:rsid w:val="00B235ED"/>
    <w:rsid w:val="00B24C57"/>
    <w:rsid w:val="00B24F04"/>
    <w:rsid w:val="00B255FF"/>
    <w:rsid w:val="00B33EF2"/>
    <w:rsid w:val="00B371DC"/>
    <w:rsid w:val="00B37853"/>
    <w:rsid w:val="00B407AB"/>
    <w:rsid w:val="00B40B80"/>
    <w:rsid w:val="00B41157"/>
    <w:rsid w:val="00B42F4E"/>
    <w:rsid w:val="00B471BF"/>
    <w:rsid w:val="00B50178"/>
    <w:rsid w:val="00B506CA"/>
    <w:rsid w:val="00B52B70"/>
    <w:rsid w:val="00B563D4"/>
    <w:rsid w:val="00B568A9"/>
    <w:rsid w:val="00B63AC9"/>
    <w:rsid w:val="00B65A12"/>
    <w:rsid w:val="00B722E4"/>
    <w:rsid w:val="00B736BA"/>
    <w:rsid w:val="00B75CB8"/>
    <w:rsid w:val="00B76637"/>
    <w:rsid w:val="00B80830"/>
    <w:rsid w:val="00B836DB"/>
    <w:rsid w:val="00B84774"/>
    <w:rsid w:val="00B84FEA"/>
    <w:rsid w:val="00B852BB"/>
    <w:rsid w:val="00B87BCF"/>
    <w:rsid w:val="00B92AD5"/>
    <w:rsid w:val="00B9545C"/>
    <w:rsid w:val="00B9575A"/>
    <w:rsid w:val="00B97E5F"/>
    <w:rsid w:val="00BA31AB"/>
    <w:rsid w:val="00BA3F90"/>
    <w:rsid w:val="00BA5328"/>
    <w:rsid w:val="00BA60B5"/>
    <w:rsid w:val="00BB08D5"/>
    <w:rsid w:val="00BB0A6D"/>
    <w:rsid w:val="00BB12B1"/>
    <w:rsid w:val="00BB30B9"/>
    <w:rsid w:val="00BB3670"/>
    <w:rsid w:val="00BB5AD5"/>
    <w:rsid w:val="00BB65AC"/>
    <w:rsid w:val="00BB6858"/>
    <w:rsid w:val="00BB72CA"/>
    <w:rsid w:val="00BB73D8"/>
    <w:rsid w:val="00BB7F5C"/>
    <w:rsid w:val="00BC0887"/>
    <w:rsid w:val="00BC35DE"/>
    <w:rsid w:val="00BC3A1B"/>
    <w:rsid w:val="00BC4076"/>
    <w:rsid w:val="00BC45D7"/>
    <w:rsid w:val="00BC63F8"/>
    <w:rsid w:val="00BC78EA"/>
    <w:rsid w:val="00BC7A21"/>
    <w:rsid w:val="00BD0ED6"/>
    <w:rsid w:val="00BD1515"/>
    <w:rsid w:val="00BD4187"/>
    <w:rsid w:val="00BD41F6"/>
    <w:rsid w:val="00BD5320"/>
    <w:rsid w:val="00BD54DE"/>
    <w:rsid w:val="00BD78CE"/>
    <w:rsid w:val="00BE0A4D"/>
    <w:rsid w:val="00BE1263"/>
    <w:rsid w:val="00BE1619"/>
    <w:rsid w:val="00BE17EE"/>
    <w:rsid w:val="00BE23C6"/>
    <w:rsid w:val="00BE395C"/>
    <w:rsid w:val="00BE5221"/>
    <w:rsid w:val="00BF5473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6D5A"/>
    <w:rsid w:val="00C2755E"/>
    <w:rsid w:val="00C30506"/>
    <w:rsid w:val="00C3234A"/>
    <w:rsid w:val="00C33B21"/>
    <w:rsid w:val="00C37A6A"/>
    <w:rsid w:val="00C37E64"/>
    <w:rsid w:val="00C41F9C"/>
    <w:rsid w:val="00C421AB"/>
    <w:rsid w:val="00C44AA9"/>
    <w:rsid w:val="00C46A25"/>
    <w:rsid w:val="00C50028"/>
    <w:rsid w:val="00C50F92"/>
    <w:rsid w:val="00C5534B"/>
    <w:rsid w:val="00C602F7"/>
    <w:rsid w:val="00C64853"/>
    <w:rsid w:val="00C674D8"/>
    <w:rsid w:val="00C7233A"/>
    <w:rsid w:val="00C72732"/>
    <w:rsid w:val="00C7464D"/>
    <w:rsid w:val="00C761EF"/>
    <w:rsid w:val="00C76FD8"/>
    <w:rsid w:val="00C800F2"/>
    <w:rsid w:val="00C830A6"/>
    <w:rsid w:val="00C85901"/>
    <w:rsid w:val="00C87B8E"/>
    <w:rsid w:val="00C914AF"/>
    <w:rsid w:val="00C91651"/>
    <w:rsid w:val="00C922FF"/>
    <w:rsid w:val="00C955C3"/>
    <w:rsid w:val="00C9749F"/>
    <w:rsid w:val="00CA466A"/>
    <w:rsid w:val="00CA54C4"/>
    <w:rsid w:val="00CA6CC3"/>
    <w:rsid w:val="00CA79DC"/>
    <w:rsid w:val="00CB24EC"/>
    <w:rsid w:val="00CB3439"/>
    <w:rsid w:val="00CB41F3"/>
    <w:rsid w:val="00CB55D7"/>
    <w:rsid w:val="00CB6191"/>
    <w:rsid w:val="00CB641B"/>
    <w:rsid w:val="00CB6943"/>
    <w:rsid w:val="00CC0A6F"/>
    <w:rsid w:val="00CC0C52"/>
    <w:rsid w:val="00CC297E"/>
    <w:rsid w:val="00CC3675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1E34"/>
    <w:rsid w:val="00CF3C8E"/>
    <w:rsid w:val="00CF7F27"/>
    <w:rsid w:val="00D01015"/>
    <w:rsid w:val="00D01E4B"/>
    <w:rsid w:val="00D023AE"/>
    <w:rsid w:val="00D03467"/>
    <w:rsid w:val="00D05928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27777"/>
    <w:rsid w:val="00D32210"/>
    <w:rsid w:val="00D342AC"/>
    <w:rsid w:val="00D40BF3"/>
    <w:rsid w:val="00D41C90"/>
    <w:rsid w:val="00D42513"/>
    <w:rsid w:val="00D42CAD"/>
    <w:rsid w:val="00D43132"/>
    <w:rsid w:val="00D4319D"/>
    <w:rsid w:val="00D439D7"/>
    <w:rsid w:val="00D467E9"/>
    <w:rsid w:val="00D4696C"/>
    <w:rsid w:val="00D50C3B"/>
    <w:rsid w:val="00D53058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702C6"/>
    <w:rsid w:val="00D71A0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4AE9"/>
    <w:rsid w:val="00DD5BC1"/>
    <w:rsid w:val="00DD5E07"/>
    <w:rsid w:val="00DE0CA2"/>
    <w:rsid w:val="00DE5410"/>
    <w:rsid w:val="00DF1B6A"/>
    <w:rsid w:val="00DF4674"/>
    <w:rsid w:val="00DF5471"/>
    <w:rsid w:val="00DF61D9"/>
    <w:rsid w:val="00DF7700"/>
    <w:rsid w:val="00E0176B"/>
    <w:rsid w:val="00E01BF1"/>
    <w:rsid w:val="00E02D30"/>
    <w:rsid w:val="00E052EB"/>
    <w:rsid w:val="00E111F0"/>
    <w:rsid w:val="00E14B44"/>
    <w:rsid w:val="00E2058A"/>
    <w:rsid w:val="00E20B16"/>
    <w:rsid w:val="00E21FEE"/>
    <w:rsid w:val="00E24C63"/>
    <w:rsid w:val="00E25435"/>
    <w:rsid w:val="00E301F0"/>
    <w:rsid w:val="00E30FC0"/>
    <w:rsid w:val="00E310F8"/>
    <w:rsid w:val="00E3264B"/>
    <w:rsid w:val="00E34D80"/>
    <w:rsid w:val="00E4086F"/>
    <w:rsid w:val="00E4270E"/>
    <w:rsid w:val="00E42EDB"/>
    <w:rsid w:val="00E430FF"/>
    <w:rsid w:val="00E4426A"/>
    <w:rsid w:val="00E446D7"/>
    <w:rsid w:val="00E45479"/>
    <w:rsid w:val="00E50223"/>
    <w:rsid w:val="00E53C94"/>
    <w:rsid w:val="00E550F2"/>
    <w:rsid w:val="00E556BA"/>
    <w:rsid w:val="00E562DB"/>
    <w:rsid w:val="00E57703"/>
    <w:rsid w:val="00E623CF"/>
    <w:rsid w:val="00E62712"/>
    <w:rsid w:val="00E64259"/>
    <w:rsid w:val="00E679A2"/>
    <w:rsid w:val="00E703B8"/>
    <w:rsid w:val="00E70D62"/>
    <w:rsid w:val="00E72560"/>
    <w:rsid w:val="00E72870"/>
    <w:rsid w:val="00E73EA9"/>
    <w:rsid w:val="00E747C3"/>
    <w:rsid w:val="00E76299"/>
    <w:rsid w:val="00E81ED6"/>
    <w:rsid w:val="00E83477"/>
    <w:rsid w:val="00E839E6"/>
    <w:rsid w:val="00E83C30"/>
    <w:rsid w:val="00E85046"/>
    <w:rsid w:val="00E85A43"/>
    <w:rsid w:val="00E86F6B"/>
    <w:rsid w:val="00E9310D"/>
    <w:rsid w:val="00E94351"/>
    <w:rsid w:val="00E95252"/>
    <w:rsid w:val="00E970A1"/>
    <w:rsid w:val="00EA0B92"/>
    <w:rsid w:val="00EA2328"/>
    <w:rsid w:val="00EA3CBB"/>
    <w:rsid w:val="00EA4735"/>
    <w:rsid w:val="00EA4BEF"/>
    <w:rsid w:val="00EA5FB0"/>
    <w:rsid w:val="00EA72E5"/>
    <w:rsid w:val="00EB2577"/>
    <w:rsid w:val="00EB380A"/>
    <w:rsid w:val="00EB685E"/>
    <w:rsid w:val="00EB7612"/>
    <w:rsid w:val="00EB7816"/>
    <w:rsid w:val="00EC06C0"/>
    <w:rsid w:val="00EC5002"/>
    <w:rsid w:val="00EC630A"/>
    <w:rsid w:val="00EC6F47"/>
    <w:rsid w:val="00ED2B6B"/>
    <w:rsid w:val="00ED4B29"/>
    <w:rsid w:val="00ED51BC"/>
    <w:rsid w:val="00ED5C76"/>
    <w:rsid w:val="00ED6077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15582"/>
    <w:rsid w:val="00F24BBD"/>
    <w:rsid w:val="00F25F8C"/>
    <w:rsid w:val="00F26361"/>
    <w:rsid w:val="00F26653"/>
    <w:rsid w:val="00F31A64"/>
    <w:rsid w:val="00F3739D"/>
    <w:rsid w:val="00F41D00"/>
    <w:rsid w:val="00F43A63"/>
    <w:rsid w:val="00F45554"/>
    <w:rsid w:val="00F4589E"/>
    <w:rsid w:val="00F47A61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13A"/>
    <w:rsid w:val="00F6569B"/>
    <w:rsid w:val="00F66718"/>
    <w:rsid w:val="00F70768"/>
    <w:rsid w:val="00F71543"/>
    <w:rsid w:val="00F718D6"/>
    <w:rsid w:val="00F72D60"/>
    <w:rsid w:val="00F72F57"/>
    <w:rsid w:val="00F74407"/>
    <w:rsid w:val="00F74411"/>
    <w:rsid w:val="00F74DEA"/>
    <w:rsid w:val="00F75665"/>
    <w:rsid w:val="00F75964"/>
    <w:rsid w:val="00F75C8A"/>
    <w:rsid w:val="00F75CA0"/>
    <w:rsid w:val="00F809F2"/>
    <w:rsid w:val="00F8269A"/>
    <w:rsid w:val="00F82DAF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2AF9"/>
    <w:rsid w:val="00FA3C48"/>
    <w:rsid w:val="00FA6CE8"/>
    <w:rsid w:val="00FA712A"/>
    <w:rsid w:val="00FA7DB4"/>
    <w:rsid w:val="00FB051D"/>
    <w:rsid w:val="00FB083E"/>
    <w:rsid w:val="00FB29BA"/>
    <w:rsid w:val="00FB32B6"/>
    <w:rsid w:val="00FB32F4"/>
    <w:rsid w:val="00FB6230"/>
    <w:rsid w:val="00FB6870"/>
    <w:rsid w:val="00FB6D73"/>
    <w:rsid w:val="00FB78FC"/>
    <w:rsid w:val="00FB7FAE"/>
    <w:rsid w:val="00FC3FCF"/>
    <w:rsid w:val="00FC4BDB"/>
    <w:rsid w:val="00FC5087"/>
    <w:rsid w:val="00FC76B8"/>
    <w:rsid w:val="00FD0E5F"/>
    <w:rsid w:val="00FD1D28"/>
    <w:rsid w:val="00FD1D39"/>
    <w:rsid w:val="00FD5076"/>
    <w:rsid w:val="00FE24D3"/>
    <w:rsid w:val="00FE6461"/>
    <w:rsid w:val="00FE684B"/>
    <w:rsid w:val="00FE74C9"/>
    <w:rsid w:val="00FE7B24"/>
    <w:rsid w:val="00FF002C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tabs>
        <w:tab w:val="num" w:pos="-2520"/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 w:hanging="360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@hl7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ki.hl7.org/index.php?title=Patient_Authored_Documents_Informative_Docum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l7.org/Special/committees/projectServices/docs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7.org/permalink/?ProjectScope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7.org/Special/committees/projectServices/leadership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</Template>
  <TotalTime>0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Intuit</Company>
  <LinksUpToDate>false</LinksUpToDate>
  <CharactersWithSpaces>11936</CharactersWithSpaces>
  <SharedDoc>false</SharedDoc>
  <HLinks>
    <vt:vector size="336" baseType="variant">
      <vt:variant>
        <vt:i4>1114124</vt:i4>
      </vt:variant>
      <vt:variant>
        <vt:i4>359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4915272</vt:i4>
      </vt:variant>
      <vt:variant>
        <vt:i4>356</vt:i4>
      </vt:variant>
      <vt:variant>
        <vt:i4>0</vt:i4>
      </vt:variant>
      <vt:variant>
        <vt:i4>5</vt:i4>
      </vt:variant>
      <vt:variant>
        <vt:lpwstr>http://www.hl7.org/About/hl7facilitators.cfm</vt:lpwstr>
      </vt:variant>
      <vt:variant>
        <vt:lpwstr/>
      </vt:variant>
      <vt:variant>
        <vt:i4>7667812</vt:i4>
      </vt:variant>
      <vt:variant>
        <vt:i4>353</vt:i4>
      </vt:variant>
      <vt:variant>
        <vt:i4>0</vt:i4>
      </vt:variant>
      <vt:variant>
        <vt:i4>5</vt:i4>
      </vt:variant>
      <vt:variant>
        <vt:lpwstr>http://www.hl7.org/Special/committees/index.cfm</vt:lpwstr>
      </vt:variant>
      <vt:variant>
        <vt:lpwstr/>
      </vt:variant>
      <vt:variant>
        <vt:i4>2293887</vt:i4>
      </vt:variant>
      <vt:variant>
        <vt:i4>350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6094859</vt:i4>
      </vt:variant>
      <vt:variant>
        <vt:i4>347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344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4718605</vt:i4>
      </vt:variant>
      <vt:variant>
        <vt:i4>341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338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2097165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332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329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2097165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720973</vt:i4>
      </vt:variant>
      <vt:variant>
        <vt:i4>323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314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2687078</vt:i4>
      </vt:variant>
      <vt:variant>
        <vt:i4>308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6225994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1114124</vt:i4>
      </vt:variant>
      <vt:variant>
        <vt:i4>299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2293887</vt:i4>
      </vt:variant>
      <vt:variant>
        <vt:i4>293</vt:i4>
      </vt:variant>
      <vt:variant>
        <vt:i4>0</vt:i4>
      </vt:variant>
      <vt:variant>
        <vt:i4>5</vt:i4>
      </vt:variant>
      <vt:variant>
        <vt:lpwstr>http://gforge.hl7.org/gf/project/psc/docman/?action=DocmanFileEdit&amp;id=7225</vt:lpwstr>
      </vt:variant>
      <vt:variant>
        <vt:lpwstr/>
      </vt:variant>
      <vt:variant>
        <vt:i4>1114135</vt:i4>
      </vt:variant>
      <vt:variant>
        <vt:i4>290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7667818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4456496</vt:i4>
      </vt:variant>
      <vt:variant>
        <vt:i4>284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1769477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</vt:lpwstr>
      </vt:variant>
      <vt:variant>
        <vt:i4>3997716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</vt:lpwstr>
      </vt:variant>
      <vt:variant>
        <vt:i4>3604498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458795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7078001</vt:i4>
      </vt:variant>
      <vt:variant>
        <vt:i4>269</vt:i4>
      </vt:variant>
      <vt:variant>
        <vt:i4>0</vt:i4>
      </vt:variant>
      <vt:variant>
        <vt:i4>5</vt:i4>
      </vt:variant>
      <vt:variant>
        <vt:lpwstr>http://wiki.hl7.org/index.php?title=Product_List_FAQ</vt:lpwstr>
      </vt:variant>
      <vt:variant>
        <vt:lpwstr/>
      </vt:variant>
      <vt:variant>
        <vt:i4>8060975</vt:i4>
      </vt:variant>
      <vt:variant>
        <vt:i4>266</vt:i4>
      </vt:variant>
      <vt:variant>
        <vt:i4>0</vt:i4>
      </vt:variant>
      <vt:variant>
        <vt:i4>5</vt:i4>
      </vt:variant>
      <vt:variant>
        <vt:lpwstr>http://www.hl7.org/documentcenter/public/wg/sips/Products&amp;ServicesRevenueMatrix.xls</vt:lpwstr>
      </vt:variant>
      <vt:variant>
        <vt:lpwstr/>
      </vt:variant>
      <vt:variant>
        <vt:i4>2097165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260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257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5963888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6225991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5308516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Project_Obj_Deliv_TgtDate_Example_help</vt:lpwstr>
      </vt:variant>
      <vt:variant>
        <vt:i4>7798901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Batra, Virinder</cp:lastModifiedBy>
  <cp:revision>2</cp:revision>
  <cp:lastPrinted>2013-08-05T18:29:00Z</cp:lastPrinted>
  <dcterms:created xsi:type="dcterms:W3CDTF">2013-08-05T18:30:00Z</dcterms:created>
  <dcterms:modified xsi:type="dcterms:W3CDTF">2013-08-05T18:30:00Z</dcterms:modified>
</cp:coreProperties>
</file>