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88" w:rsidRPr="004D1B66" w:rsidRDefault="00C31F46" w:rsidP="00002B88">
      <w:pPr>
        <w:rPr>
          <w:rFonts w:cs="Calibri"/>
          <w:b/>
          <w:sz w:val="24"/>
          <w:szCs w:val="24"/>
        </w:rPr>
      </w:pPr>
      <w:r w:rsidRPr="004D1B66">
        <w:rPr>
          <w:rFonts w:cs="Calibri"/>
          <w:b/>
          <w:sz w:val="24"/>
          <w:szCs w:val="24"/>
        </w:rPr>
        <w:t xml:space="preserve">HL7 </w:t>
      </w:r>
      <w:r w:rsidR="00002B88" w:rsidRPr="004D1B66">
        <w:rPr>
          <w:rFonts w:cs="Calibri"/>
          <w:b/>
          <w:sz w:val="24"/>
          <w:szCs w:val="24"/>
        </w:rPr>
        <w:t xml:space="preserve">PC Co-Chair </w:t>
      </w:r>
      <w:r w:rsidR="0089712C" w:rsidRPr="004D1B66">
        <w:rPr>
          <w:rFonts w:cs="Calibri"/>
          <w:b/>
          <w:sz w:val="24"/>
          <w:szCs w:val="24"/>
        </w:rPr>
        <w:t xml:space="preserve">Open </w:t>
      </w:r>
      <w:r w:rsidR="00002B88" w:rsidRPr="004D1B66">
        <w:rPr>
          <w:rFonts w:cs="Calibri"/>
          <w:b/>
          <w:sz w:val="24"/>
          <w:szCs w:val="24"/>
        </w:rPr>
        <w:t xml:space="preserve">Meeting – </w:t>
      </w:r>
      <w:r w:rsidR="006C1BDF" w:rsidRPr="004D1B66">
        <w:rPr>
          <w:rFonts w:cs="Calibri"/>
          <w:b/>
          <w:sz w:val="24"/>
          <w:szCs w:val="24"/>
        </w:rPr>
        <w:t>August 3, 2015</w:t>
      </w:r>
    </w:p>
    <w:p w:rsidR="006C1BDF" w:rsidRPr="004D1B66" w:rsidRDefault="006C1BDF" w:rsidP="00002B88">
      <w:pPr>
        <w:rPr>
          <w:rFonts w:cs="Calibri"/>
          <w:b/>
          <w:sz w:val="24"/>
          <w:szCs w:val="24"/>
        </w:rPr>
      </w:pPr>
      <w:r w:rsidRPr="004D1B66">
        <w:rPr>
          <w:rFonts w:cs="Calibri"/>
          <w:b/>
          <w:sz w:val="24"/>
          <w:szCs w:val="24"/>
        </w:rPr>
        <w:t>ANESTHESIA TO JOIN</w:t>
      </w:r>
    </w:p>
    <w:p w:rsidR="0089712C" w:rsidRPr="004D1B66" w:rsidRDefault="0089712C" w:rsidP="00002B88">
      <w:pPr>
        <w:rPr>
          <w:rFonts w:cs="Calibri"/>
          <w:b/>
          <w:sz w:val="24"/>
          <w:szCs w:val="24"/>
        </w:rPr>
      </w:pPr>
      <w:r w:rsidRPr="004D1B66">
        <w:rPr>
          <w:rFonts w:cs="Calibri"/>
          <w:b/>
          <w:sz w:val="24"/>
          <w:szCs w:val="24"/>
        </w:rPr>
        <w:t>Current WG Co-Chairs:  Elaine Ayres, Stephen Chu</w:t>
      </w:r>
      <w:r w:rsidR="00C35BB5" w:rsidRPr="004D1B66">
        <w:rPr>
          <w:rFonts w:cs="Calibri"/>
          <w:b/>
          <w:sz w:val="24"/>
          <w:szCs w:val="24"/>
        </w:rPr>
        <w:t>,</w:t>
      </w:r>
      <w:r w:rsidRPr="004D1B66">
        <w:rPr>
          <w:rFonts w:cs="Calibri"/>
          <w:b/>
          <w:sz w:val="24"/>
          <w:szCs w:val="24"/>
        </w:rPr>
        <w:t xml:space="preserve"> Russ Leftwich, Michael Tan</w:t>
      </w:r>
      <w:r w:rsidR="0038184B" w:rsidRPr="004D1B66">
        <w:rPr>
          <w:rFonts w:cs="Calibri"/>
          <w:b/>
          <w:sz w:val="24"/>
          <w:szCs w:val="24"/>
        </w:rPr>
        <w:t xml:space="preserve">, </w:t>
      </w:r>
      <w:r w:rsidR="00C35BB5" w:rsidRPr="004D1B66">
        <w:rPr>
          <w:rFonts w:cs="Calibri"/>
          <w:b/>
          <w:sz w:val="24"/>
          <w:szCs w:val="24"/>
        </w:rPr>
        <w:t xml:space="preserve">Laura Heermann-Langford, </w:t>
      </w:r>
      <w:r w:rsidR="0038184B" w:rsidRPr="004D1B66">
        <w:rPr>
          <w:rFonts w:cs="Calibri"/>
          <w:b/>
          <w:sz w:val="24"/>
          <w:szCs w:val="24"/>
        </w:rPr>
        <w:t>Jay Lyle</w:t>
      </w:r>
      <w:r w:rsidR="00C35BB5" w:rsidRPr="004D1B66">
        <w:rPr>
          <w:rFonts w:cs="Calibri"/>
          <w:b/>
          <w:sz w:val="24"/>
          <w:szCs w:val="24"/>
        </w:rPr>
        <w:t>, Jean Duteau.</w:t>
      </w:r>
    </w:p>
    <w:p w:rsidR="00124A6D" w:rsidRPr="004D1B66" w:rsidRDefault="00CE26BF" w:rsidP="00CE26BF">
      <w:pPr>
        <w:rPr>
          <w:rFonts w:cs="Calibri"/>
          <w:sz w:val="24"/>
          <w:szCs w:val="24"/>
        </w:rPr>
      </w:pPr>
      <w:r w:rsidRPr="004D1B66">
        <w:rPr>
          <w:rFonts w:cs="Calibri"/>
          <w:b/>
          <w:sz w:val="24"/>
          <w:szCs w:val="24"/>
        </w:rPr>
        <w:t xml:space="preserve">Present </w:t>
      </w:r>
      <w:r w:rsidRPr="004D1B66">
        <w:rPr>
          <w:rFonts w:cs="Calibri"/>
          <w:sz w:val="24"/>
          <w:szCs w:val="24"/>
        </w:rPr>
        <w:t xml:space="preserve">– </w:t>
      </w:r>
      <w:r w:rsidR="00D27915" w:rsidRPr="004D1B66">
        <w:rPr>
          <w:rFonts w:cs="Calibri"/>
          <w:sz w:val="24"/>
          <w:szCs w:val="24"/>
        </w:rPr>
        <w:t>Elaine Ayres</w:t>
      </w:r>
      <w:proofErr w:type="gramStart"/>
      <w:r w:rsidR="00D27915" w:rsidRPr="004D1B66">
        <w:rPr>
          <w:rFonts w:cs="Calibri"/>
          <w:sz w:val="24"/>
          <w:szCs w:val="24"/>
        </w:rPr>
        <w:t xml:space="preserve">, </w:t>
      </w:r>
      <w:r w:rsidR="00C81862">
        <w:rPr>
          <w:rFonts w:cs="Calibri"/>
          <w:sz w:val="24"/>
          <w:szCs w:val="24"/>
        </w:rPr>
        <w:t xml:space="preserve"> Michael</w:t>
      </w:r>
      <w:proofErr w:type="gramEnd"/>
      <w:r w:rsidR="00C81862">
        <w:rPr>
          <w:rFonts w:cs="Calibri"/>
          <w:sz w:val="24"/>
          <w:szCs w:val="24"/>
        </w:rPr>
        <w:t xml:space="preserve"> Tan, Martin Hurrell, Stephen Chu, Ellen Torres, Russ Leftwich, Lisa Nelson</w:t>
      </w:r>
      <w:r w:rsidR="00872153">
        <w:rPr>
          <w:rFonts w:cs="Calibri"/>
          <w:sz w:val="24"/>
          <w:szCs w:val="24"/>
        </w:rPr>
        <w:t>, William Goossen, Jay Lyle</w:t>
      </w:r>
      <w:r w:rsidR="00C854BD">
        <w:rPr>
          <w:rFonts w:cs="Calibri"/>
          <w:sz w:val="24"/>
          <w:szCs w:val="24"/>
        </w:rPr>
        <w:t>, Laura Heermann Langford</w:t>
      </w:r>
    </w:p>
    <w:p w:rsidR="00396178" w:rsidRPr="004D1B66" w:rsidRDefault="000E52B8" w:rsidP="00CE26BF">
      <w:pPr>
        <w:rPr>
          <w:rFonts w:cs="Calibri"/>
          <w:b/>
          <w:sz w:val="24"/>
          <w:szCs w:val="24"/>
        </w:rPr>
      </w:pPr>
      <w:r w:rsidRPr="004D1B66">
        <w:rPr>
          <w:rFonts w:cs="Calibri"/>
          <w:b/>
          <w:sz w:val="24"/>
          <w:szCs w:val="24"/>
        </w:rPr>
        <w:t xml:space="preserve">Absent </w:t>
      </w:r>
      <w:r w:rsidR="0089712C" w:rsidRPr="004D1B66">
        <w:rPr>
          <w:rFonts w:cs="Calibri"/>
          <w:b/>
          <w:sz w:val="24"/>
          <w:szCs w:val="24"/>
        </w:rPr>
        <w:t xml:space="preserve">(WG Co-Chairs) </w:t>
      </w:r>
    </w:p>
    <w:p w:rsidR="00D05DBC" w:rsidRPr="004D1B66" w:rsidRDefault="0089712C" w:rsidP="00D05DBC">
      <w:pPr>
        <w:rPr>
          <w:rFonts w:cs="Calibri"/>
          <w:sz w:val="24"/>
          <w:szCs w:val="24"/>
          <w:u w:val="single"/>
        </w:rPr>
      </w:pPr>
      <w:r w:rsidRPr="004D1B66">
        <w:rPr>
          <w:rFonts w:cs="Calibri"/>
          <w:sz w:val="24"/>
          <w:szCs w:val="24"/>
          <w:u w:val="single"/>
        </w:rPr>
        <w:t>AGENDA</w:t>
      </w:r>
      <w:r w:rsidR="00347D90" w:rsidRPr="004D1B66">
        <w:rPr>
          <w:rFonts w:cs="Calibri"/>
          <w:sz w:val="24"/>
          <w:szCs w:val="24"/>
          <w:u w:val="single"/>
        </w:rPr>
        <w:t xml:space="preserve"> </w:t>
      </w:r>
    </w:p>
    <w:p w:rsidR="0089712C" w:rsidRPr="004D1B66" w:rsidRDefault="00076EE4" w:rsidP="00D05DBC">
      <w:pPr>
        <w:pStyle w:val="ListParagraph"/>
        <w:numPr>
          <w:ilvl w:val="0"/>
          <w:numId w:val="12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Roll Call</w:t>
      </w:r>
      <w:r w:rsidR="00124A6D" w:rsidRPr="004D1B66">
        <w:rPr>
          <w:rFonts w:asciiTheme="minorHAnsi" w:hAnsiTheme="minorHAnsi" w:cs="Calibri"/>
        </w:rPr>
        <w:t xml:space="preserve"> and Review Agenda</w:t>
      </w:r>
    </w:p>
    <w:p w:rsidR="00124A6D" w:rsidRPr="004D1B66" w:rsidRDefault="00124A6D" w:rsidP="00124A6D">
      <w:pPr>
        <w:pStyle w:val="ListParagraph"/>
        <w:numPr>
          <w:ilvl w:val="0"/>
          <w:numId w:val="12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Review of Project 1153,  'Intra-operative Anesthesiology Domain Analysis Model, Release 1'  with representatives of the Anesthesia WG</w:t>
      </w:r>
    </w:p>
    <w:p w:rsidR="00CD4616" w:rsidRPr="004D1B66" w:rsidRDefault="00124A6D" w:rsidP="00D05DBC">
      <w:pPr>
        <w:pStyle w:val="ListParagraph"/>
        <w:numPr>
          <w:ilvl w:val="0"/>
          <w:numId w:val="12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WG Health status for October WG meeting</w:t>
      </w:r>
    </w:p>
    <w:p w:rsidR="00124A6D" w:rsidRPr="004D1B66" w:rsidRDefault="00124A6D" w:rsidP="00D05DBC">
      <w:pPr>
        <w:pStyle w:val="ListParagraph"/>
        <w:numPr>
          <w:ilvl w:val="0"/>
          <w:numId w:val="12"/>
        </w:numPr>
        <w:rPr>
          <w:rStyle w:val="eventdates"/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Status of co-chair nominations for four c</w:t>
      </w:r>
      <w:r w:rsidR="00872153">
        <w:rPr>
          <w:rFonts w:asciiTheme="minorHAnsi" w:hAnsiTheme="minorHAnsi" w:cs="Calibri"/>
        </w:rPr>
        <w:t>o</w:t>
      </w:r>
      <w:r w:rsidRPr="004D1B66">
        <w:rPr>
          <w:rFonts w:asciiTheme="minorHAnsi" w:hAnsiTheme="minorHAnsi" w:cs="Calibri"/>
        </w:rPr>
        <w:t>-chair openings</w:t>
      </w:r>
    </w:p>
    <w:p w:rsidR="000B2021" w:rsidRPr="004D1B66" w:rsidRDefault="000B2021" w:rsidP="00D05DBC">
      <w:pPr>
        <w:pStyle w:val="ListParagraph"/>
        <w:numPr>
          <w:ilvl w:val="0"/>
          <w:numId w:val="12"/>
        </w:numPr>
        <w:rPr>
          <w:rStyle w:val="eventdates"/>
          <w:rFonts w:asciiTheme="minorHAnsi" w:hAnsiTheme="minorHAnsi"/>
        </w:rPr>
      </w:pPr>
      <w:r w:rsidRPr="004D1B66">
        <w:rPr>
          <w:rStyle w:val="eventdates"/>
          <w:rFonts w:asciiTheme="minorHAnsi" w:hAnsiTheme="minorHAnsi"/>
          <w:shd w:val="clear" w:color="auto" w:fill="FFFFFF"/>
        </w:rPr>
        <w:t>Ballot Deadlines:</w:t>
      </w:r>
    </w:p>
    <w:p w:rsidR="000B2021" w:rsidRPr="004D1B66" w:rsidRDefault="002B75BE" w:rsidP="000B2021">
      <w:pPr>
        <w:pStyle w:val="ListParagraph"/>
        <w:numPr>
          <w:ilvl w:val="1"/>
          <w:numId w:val="12"/>
        </w:numPr>
        <w:rPr>
          <w:rFonts w:asciiTheme="minorHAnsi" w:hAnsiTheme="minorHAnsi"/>
        </w:rPr>
      </w:pPr>
      <w:r w:rsidRPr="004D1B66">
        <w:rPr>
          <w:rStyle w:val="eventdates"/>
          <w:rFonts w:asciiTheme="minorHAnsi" w:hAnsiTheme="minorHAnsi"/>
          <w:shd w:val="clear" w:color="auto" w:fill="FFFFFF"/>
        </w:rPr>
        <w:t xml:space="preserve">Final content </w:t>
      </w:r>
      <w:r w:rsidR="00B47FCF">
        <w:rPr>
          <w:rStyle w:val="eventdates"/>
          <w:rFonts w:asciiTheme="minorHAnsi" w:hAnsiTheme="minorHAnsi"/>
          <w:shd w:val="clear" w:color="auto" w:fill="FFFFFF"/>
        </w:rPr>
        <w:t>due A</w:t>
      </w:r>
      <w:r w:rsidRPr="004D1B66">
        <w:rPr>
          <w:rStyle w:val="eventdates"/>
          <w:rFonts w:asciiTheme="minorHAnsi" w:hAnsiTheme="minorHAnsi"/>
          <w:shd w:val="clear" w:color="auto" w:fill="FFFFFF"/>
        </w:rPr>
        <w:t>ugust 23</w:t>
      </w:r>
      <w:r w:rsidRPr="004D1B66">
        <w:rPr>
          <w:rStyle w:val="eventdates"/>
          <w:rFonts w:asciiTheme="minorHAnsi" w:hAnsiTheme="minorHAnsi"/>
          <w:shd w:val="clear" w:color="auto" w:fill="FFFFFF"/>
          <w:vertAlign w:val="superscript"/>
        </w:rPr>
        <w:t>rd</w:t>
      </w:r>
      <w:r w:rsidRPr="004D1B66">
        <w:rPr>
          <w:rStyle w:val="eventdates"/>
          <w:rFonts w:asciiTheme="minorHAnsi" w:hAnsiTheme="minorHAnsi"/>
          <w:shd w:val="clear" w:color="auto" w:fill="FFFFFF"/>
        </w:rPr>
        <w:t xml:space="preserve">.  </w:t>
      </w:r>
    </w:p>
    <w:p w:rsidR="00DF11BD" w:rsidRPr="004D1B66" w:rsidRDefault="0089712C" w:rsidP="008F3885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4D1B66">
        <w:rPr>
          <w:rFonts w:asciiTheme="minorHAnsi" w:hAnsiTheme="minorHAnsi"/>
        </w:rPr>
        <w:t>Project status updates</w:t>
      </w:r>
    </w:p>
    <w:p w:rsidR="00124A6D" w:rsidRPr="004D1B66" w:rsidRDefault="0089712C" w:rsidP="008F3885">
      <w:pPr>
        <w:pStyle w:val="ListParagraph"/>
        <w:numPr>
          <w:ilvl w:val="1"/>
          <w:numId w:val="14"/>
        </w:numPr>
        <w:rPr>
          <w:rFonts w:asciiTheme="minorHAnsi" w:hAnsiTheme="minorHAnsi"/>
        </w:rPr>
      </w:pPr>
      <w:r w:rsidRPr="004D1B66">
        <w:rPr>
          <w:rFonts w:asciiTheme="minorHAnsi" w:hAnsiTheme="minorHAnsi"/>
        </w:rPr>
        <w:t xml:space="preserve">Care Plan </w:t>
      </w:r>
      <w:r w:rsidR="00124A6D" w:rsidRPr="004D1B66">
        <w:rPr>
          <w:rFonts w:asciiTheme="minorHAnsi" w:hAnsiTheme="minorHAnsi"/>
        </w:rPr>
        <w:t>V3 DAM and Clinical Models</w:t>
      </w:r>
    </w:p>
    <w:p w:rsidR="00C3220F" w:rsidRPr="004D1B66" w:rsidRDefault="00C3220F" w:rsidP="008F3885">
      <w:pPr>
        <w:pStyle w:val="ListParagraph"/>
        <w:numPr>
          <w:ilvl w:val="1"/>
          <w:numId w:val="14"/>
        </w:numPr>
        <w:rPr>
          <w:rFonts w:asciiTheme="minorHAnsi" w:hAnsiTheme="minorHAnsi"/>
        </w:rPr>
      </w:pPr>
      <w:r w:rsidRPr="004D1B66">
        <w:rPr>
          <w:rFonts w:asciiTheme="minorHAnsi" w:hAnsiTheme="minorHAnsi"/>
        </w:rPr>
        <w:t>Care Plan Harmonization</w:t>
      </w:r>
      <w:r w:rsidR="009E0E9E" w:rsidRPr="004D1B66">
        <w:rPr>
          <w:rFonts w:asciiTheme="minorHAnsi" w:hAnsiTheme="minorHAnsi"/>
        </w:rPr>
        <w:t xml:space="preserve"> – </w:t>
      </w:r>
      <w:r w:rsidR="00124A6D" w:rsidRPr="004D1B66">
        <w:rPr>
          <w:rFonts w:asciiTheme="minorHAnsi" w:hAnsiTheme="minorHAnsi"/>
        </w:rPr>
        <w:t>C-CDA and FHIR</w:t>
      </w:r>
    </w:p>
    <w:p w:rsidR="00FD20FE" w:rsidRPr="004D1B66" w:rsidRDefault="00BA096A" w:rsidP="008F3885">
      <w:pPr>
        <w:pStyle w:val="ListParagraph"/>
        <w:numPr>
          <w:ilvl w:val="1"/>
          <w:numId w:val="14"/>
        </w:numPr>
        <w:rPr>
          <w:rFonts w:asciiTheme="minorHAnsi" w:hAnsiTheme="minorHAnsi"/>
        </w:rPr>
      </w:pPr>
      <w:r w:rsidRPr="004D1B66">
        <w:rPr>
          <w:rFonts w:asciiTheme="minorHAnsi" w:hAnsiTheme="minorHAnsi"/>
        </w:rPr>
        <w:t xml:space="preserve">CCS </w:t>
      </w:r>
      <w:r w:rsidR="008D6649" w:rsidRPr="004D1B66">
        <w:rPr>
          <w:rFonts w:asciiTheme="minorHAnsi" w:hAnsiTheme="minorHAnsi"/>
        </w:rPr>
        <w:t xml:space="preserve"> -- RFP </w:t>
      </w:r>
    </w:p>
    <w:p w:rsidR="00124A6D" w:rsidRPr="004D1B66" w:rsidRDefault="0089712C" w:rsidP="004E45E5">
      <w:pPr>
        <w:pStyle w:val="ListParagraph"/>
        <w:numPr>
          <w:ilvl w:val="1"/>
          <w:numId w:val="14"/>
        </w:numPr>
        <w:rPr>
          <w:rFonts w:asciiTheme="minorHAnsi" w:hAnsiTheme="minorHAnsi"/>
        </w:rPr>
      </w:pPr>
      <w:r w:rsidRPr="004D1B66">
        <w:rPr>
          <w:rFonts w:asciiTheme="minorHAnsi" w:hAnsiTheme="minorHAnsi"/>
        </w:rPr>
        <w:t xml:space="preserve">Health Concern </w:t>
      </w:r>
    </w:p>
    <w:p w:rsidR="00C3220F" w:rsidRPr="004D1B66" w:rsidRDefault="00C3220F" w:rsidP="004E45E5">
      <w:pPr>
        <w:pStyle w:val="ListParagraph"/>
        <w:numPr>
          <w:ilvl w:val="1"/>
          <w:numId w:val="14"/>
        </w:numPr>
        <w:rPr>
          <w:rFonts w:asciiTheme="minorHAnsi" w:hAnsiTheme="minorHAnsi"/>
        </w:rPr>
      </w:pPr>
      <w:r w:rsidRPr="004D1B66">
        <w:rPr>
          <w:rFonts w:asciiTheme="minorHAnsi" w:hAnsiTheme="minorHAnsi"/>
        </w:rPr>
        <w:t>FHIR and Health Concern</w:t>
      </w:r>
      <w:r w:rsidR="009E0E9E" w:rsidRPr="004D1B66">
        <w:rPr>
          <w:rFonts w:asciiTheme="minorHAnsi" w:hAnsiTheme="minorHAnsi"/>
        </w:rPr>
        <w:t xml:space="preserve"> – </w:t>
      </w:r>
      <w:r w:rsidR="00124A6D" w:rsidRPr="004D1B66">
        <w:rPr>
          <w:rFonts w:asciiTheme="minorHAnsi" w:hAnsiTheme="minorHAnsi"/>
        </w:rPr>
        <w:t>can use cases be met using “condition” resource?</w:t>
      </w:r>
      <w:r w:rsidR="00276C8C" w:rsidRPr="004D1B66">
        <w:rPr>
          <w:rFonts w:asciiTheme="minorHAnsi" w:hAnsiTheme="minorHAnsi"/>
        </w:rPr>
        <w:t xml:space="preserve">  </w:t>
      </w:r>
    </w:p>
    <w:p w:rsidR="00FD20FE" w:rsidRPr="004D1B66" w:rsidRDefault="0089712C" w:rsidP="008F3885">
      <w:pPr>
        <w:pStyle w:val="ListParagraph"/>
        <w:numPr>
          <w:ilvl w:val="1"/>
          <w:numId w:val="14"/>
        </w:numPr>
        <w:rPr>
          <w:rFonts w:asciiTheme="minorHAnsi" w:hAnsiTheme="minorHAnsi"/>
        </w:rPr>
      </w:pPr>
      <w:r w:rsidRPr="004D1B66">
        <w:rPr>
          <w:rFonts w:asciiTheme="minorHAnsi" w:hAnsiTheme="minorHAnsi"/>
        </w:rPr>
        <w:t xml:space="preserve">Allergies and Intolerances </w:t>
      </w:r>
    </w:p>
    <w:p w:rsidR="008D6649" w:rsidRPr="004D1B66" w:rsidRDefault="008D6649" w:rsidP="008D6649">
      <w:pPr>
        <w:pStyle w:val="ListParagraph"/>
        <w:numPr>
          <w:ilvl w:val="2"/>
          <w:numId w:val="14"/>
        </w:numPr>
        <w:rPr>
          <w:rFonts w:asciiTheme="minorHAnsi" w:hAnsiTheme="minorHAnsi"/>
        </w:rPr>
      </w:pPr>
      <w:r w:rsidRPr="004D1B66">
        <w:rPr>
          <w:rFonts w:asciiTheme="minorHAnsi" w:hAnsiTheme="minorHAnsi"/>
        </w:rPr>
        <w:t>DSTU clinical mod</w:t>
      </w:r>
      <w:r w:rsidR="00124A6D" w:rsidRPr="004D1B66">
        <w:rPr>
          <w:rFonts w:asciiTheme="minorHAnsi" w:hAnsiTheme="minorHAnsi"/>
        </w:rPr>
        <w:t>els – need to determine testing or drop</w:t>
      </w:r>
    </w:p>
    <w:p w:rsidR="00C928F0" w:rsidRPr="004D1B66" w:rsidRDefault="00C04351" w:rsidP="00124A6D">
      <w:pPr>
        <w:pStyle w:val="ListParagraph"/>
        <w:numPr>
          <w:ilvl w:val="2"/>
          <w:numId w:val="14"/>
        </w:numPr>
        <w:rPr>
          <w:rFonts w:asciiTheme="minorHAnsi" w:hAnsiTheme="minorHAnsi"/>
        </w:rPr>
      </w:pPr>
      <w:r w:rsidRPr="004D1B66">
        <w:rPr>
          <w:rFonts w:asciiTheme="minorHAnsi" w:hAnsiTheme="minorHAnsi"/>
        </w:rPr>
        <w:t xml:space="preserve">C-CDA Allergy and Intolerance   </w:t>
      </w:r>
    </w:p>
    <w:p w:rsidR="00514EDD" w:rsidRPr="004D1B66" w:rsidRDefault="0089712C" w:rsidP="00124A6D">
      <w:pPr>
        <w:pStyle w:val="ListParagraph"/>
        <w:numPr>
          <w:ilvl w:val="1"/>
          <w:numId w:val="14"/>
        </w:numPr>
        <w:rPr>
          <w:rFonts w:asciiTheme="minorHAnsi" w:hAnsiTheme="minorHAnsi"/>
        </w:rPr>
      </w:pPr>
      <w:r w:rsidRPr="004D1B66">
        <w:rPr>
          <w:rFonts w:asciiTheme="minorHAnsi" w:hAnsiTheme="minorHAnsi"/>
        </w:rPr>
        <w:t xml:space="preserve">Anesthesia </w:t>
      </w:r>
      <w:r w:rsidR="00124A6D" w:rsidRPr="004D1B66">
        <w:rPr>
          <w:rFonts w:asciiTheme="minorHAnsi" w:hAnsiTheme="minorHAnsi"/>
        </w:rPr>
        <w:t>Project (as above)</w:t>
      </w:r>
    </w:p>
    <w:p w:rsidR="00FD20FE" w:rsidRPr="004D1B66" w:rsidRDefault="00954C34" w:rsidP="008F3885">
      <w:pPr>
        <w:pStyle w:val="ListParagraph"/>
        <w:numPr>
          <w:ilvl w:val="1"/>
          <w:numId w:val="14"/>
        </w:numPr>
        <w:rPr>
          <w:rFonts w:asciiTheme="minorHAnsi" w:hAnsiTheme="minorHAnsi"/>
        </w:rPr>
      </w:pPr>
      <w:r w:rsidRPr="004D1B66">
        <w:rPr>
          <w:rFonts w:asciiTheme="minorHAnsi" w:hAnsiTheme="minorHAnsi"/>
        </w:rPr>
        <w:t xml:space="preserve">NI 2016 </w:t>
      </w:r>
      <w:proofErr w:type="spellStart"/>
      <w:r w:rsidRPr="004D1B66">
        <w:rPr>
          <w:rFonts w:asciiTheme="minorHAnsi" w:hAnsiTheme="minorHAnsi"/>
        </w:rPr>
        <w:t>connectathon</w:t>
      </w:r>
      <w:proofErr w:type="spellEnd"/>
      <w:r w:rsidR="009F3C28" w:rsidRPr="004D1B66">
        <w:rPr>
          <w:rFonts w:asciiTheme="minorHAnsi" w:hAnsiTheme="minorHAnsi"/>
        </w:rPr>
        <w:t>/showcase</w:t>
      </w:r>
      <w:r w:rsidRPr="004D1B66">
        <w:rPr>
          <w:rFonts w:asciiTheme="minorHAnsi" w:hAnsiTheme="minorHAnsi"/>
        </w:rPr>
        <w:t xml:space="preserve"> with CIC</w:t>
      </w:r>
      <w:r w:rsidR="009F3C28" w:rsidRPr="004D1B66">
        <w:rPr>
          <w:rFonts w:asciiTheme="minorHAnsi" w:hAnsiTheme="minorHAnsi"/>
        </w:rPr>
        <w:t>/IHE – June 2016 Geneva</w:t>
      </w:r>
      <w:r w:rsidR="00581BD4" w:rsidRPr="004D1B66">
        <w:rPr>
          <w:rFonts w:asciiTheme="minorHAnsi" w:hAnsiTheme="minorHAnsi"/>
        </w:rPr>
        <w:t xml:space="preserve">.  </w:t>
      </w:r>
    </w:p>
    <w:p w:rsidR="00124A6D" w:rsidRPr="004D1B66" w:rsidRDefault="00AA5409" w:rsidP="008F3885">
      <w:pPr>
        <w:pStyle w:val="ListParagraph"/>
        <w:numPr>
          <w:ilvl w:val="1"/>
          <w:numId w:val="14"/>
        </w:numPr>
        <w:rPr>
          <w:rFonts w:asciiTheme="minorHAnsi" w:hAnsiTheme="minorHAnsi"/>
        </w:rPr>
      </w:pPr>
      <w:r w:rsidRPr="004D1B66">
        <w:rPr>
          <w:rFonts w:asciiTheme="minorHAnsi" w:hAnsiTheme="minorHAnsi"/>
        </w:rPr>
        <w:t xml:space="preserve">Relevant and Pertinent Project – through SDWG.  </w:t>
      </w:r>
    </w:p>
    <w:p w:rsidR="004601B1" w:rsidRPr="004D1B66" w:rsidRDefault="004601B1" w:rsidP="008F3885">
      <w:pPr>
        <w:pStyle w:val="ListParagraph"/>
        <w:numPr>
          <w:ilvl w:val="1"/>
          <w:numId w:val="14"/>
        </w:numPr>
        <w:rPr>
          <w:rFonts w:asciiTheme="minorHAnsi" w:hAnsiTheme="minorHAnsi"/>
        </w:rPr>
      </w:pPr>
      <w:r w:rsidRPr="004D1B66">
        <w:rPr>
          <w:rFonts w:asciiTheme="minorHAnsi" w:hAnsiTheme="minorHAnsi"/>
        </w:rPr>
        <w:t>Clinicians on FHIR Connectathon for Atlanta – focus on</w:t>
      </w:r>
      <w:r w:rsidR="00124A6D" w:rsidRPr="004D1B66">
        <w:rPr>
          <w:rFonts w:asciiTheme="minorHAnsi" w:hAnsiTheme="minorHAnsi"/>
        </w:rPr>
        <w:t xml:space="preserve"> Family Member History resource, pharmacy, condition and/or care plan </w:t>
      </w:r>
    </w:p>
    <w:p w:rsidR="00124A6D" w:rsidRPr="004D1B66" w:rsidRDefault="00124A6D" w:rsidP="00124A6D">
      <w:pPr>
        <w:pStyle w:val="ListParagraph"/>
        <w:numPr>
          <w:ilvl w:val="2"/>
          <w:numId w:val="14"/>
        </w:numPr>
        <w:rPr>
          <w:rFonts w:asciiTheme="minorHAnsi" w:hAnsiTheme="minorHAnsi"/>
        </w:rPr>
      </w:pPr>
      <w:r w:rsidRPr="004D1B66">
        <w:rPr>
          <w:rFonts w:asciiTheme="minorHAnsi" w:hAnsiTheme="minorHAnsi"/>
        </w:rPr>
        <w:t>New call on alternating Tuesdays at 5 PM ET</w:t>
      </w:r>
    </w:p>
    <w:p w:rsidR="00C3164A" w:rsidRPr="004D1B66" w:rsidRDefault="0089712C" w:rsidP="00C3164A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4D1B66">
        <w:rPr>
          <w:rFonts w:asciiTheme="minorHAnsi" w:hAnsiTheme="minorHAnsi"/>
        </w:rPr>
        <w:t xml:space="preserve">Next PC WG Co-Chair </w:t>
      </w:r>
      <w:proofErr w:type="gramStart"/>
      <w:r w:rsidRPr="004D1B66">
        <w:rPr>
          <w:rFonts w:asciiTheme="minorHAnsi" w:hAnsiTheme="minorHAnsi"/>
        </w:rPr>
        <w:t>call</w:t>
      </w:r>
      <w:proofErr w:type="gramEnd"/>
      <w:r w:rsidRPr="004D1B66">
        <w:rPr>
          <w:rFonts w:asciiTheme="minorHAnsi" w:hAnsiTheme="minorHAnsi"/>
        </w:rPr>
        <w:t xml:space="preserve"> – Monday</w:t>
      </w:r>
      <w:r w:rsidR="00C3220F" w:rsidRPr="004D1B66">
        <w:rPr>
          <w:rFonts w:asciiTheme="minorHAnsi" w:hAnsiTheme="minorHAnsi"/>
        </w:rPr>
        <w:t xml:space="preserve">, </w:t>
      </w:r>
      <w:r w:rsidR="00124A6D" w:rsidRPr="004D1B66">
        <w:rPr>
          <w:rFonts w:asciiTheme="minorHAnsi" w:hAnsiTheme="minorHAnsi"/>
        </w:rPr>
        <w:t xml:space="preserve">September </w:t>
      </w:r>
      <w:r w:rsidR="004D1B66" w:rsidRPr="004D1B66">
        <w:rPr>
          <w:rFonts w:asciiTheme="minorHAnsi" w:hAnsiTheme="minorHAnsi"/>
        </w:rPr>
        <w:t>7</w:t>
      </w:r>
      <w:r w:rsidR="00076EE4" w:rsidRPr="004D1B66">
        <w:rPr>
          <w:rFonts w:asciiTheme="minorHAnsi" w:hAnsiTheme="minorHAnsi"/>
        </w:rPr>
        <w:t>, 2015</w:t>
      </w:r>
      <w:r w:rsidR="00C3164A" w:rsidRPr="004D1B66">
        <w:rPr>
          <w:rFonts w:asciiTheme="minorHAnsi" w:hAnsiTheme="minorHAnsi"/>
        </w:rPr>
        <w:t xml:space="preserve"> at 5 PM ET.</w:t>
      </w:r>
      <w:r w:rsidR="00357724" w:rsidRPr="004D1B66">
        <w:rPr>
          <w:rFonts w:asciiTheme="minorHAnsi" w:hAnsiTheme="minorHAnsi"/>
        </w:rPr>
        <w:t xml:space="preserve"> </w:t>
      </w:r>
      <w:r w:rsidR="00DD50EE" w:rsidRPr="004D1B66">
        <w:rPr>
          <w:rFonts w:asciiTheme="minorHAnsi" w:hAnsiTheme="minorHAnsi"/>
        </w:rPr>
        <w:t xml:space="preserve"> </w:t>
      </w:r>
      <w:r w:rsidR="004D1B66" w:rsidRPr="004D1B66">
        <w:rPr>
          <w:rFonts w:asciiTheme="minorHAnsi" w:hAnsiTheme="minorHAnsi"/>
        </w:rPr>
        <w:t>(Scheduled – this is a holiday in the US).  Discuss alternate day and time.</w:t>
      </w:r>
      <w:r w:rsidR="0055181C">
        <w:rPr>
          <w:rFonts w:asciiTheme="minorHAnsi" w:hAnsiTheme="minorHAnsi"/>
        </w:rPr>
        <w:t xml:space="preserve">  Monday September 14.  </w:t>
      </w:r>
      <w:bookmarkStart w:id="0" w:name="_GoBack"/>
      <w:bookmarkEnd w:id="0"/>
    </w:p>
    <w:p w:rsidR="00CC3C2D" w:rsidRDefault="00CC3C2D" w:rsidP="00CC3C2D">
      <w:pPr>
        <w:pStyle w:val="ListParagraph"/>
        <w:rPr>
          <w:rFonts w:asciiTheme="minorHAnsi" w:hAnsiTheme="minorHAnsi"/>
        </w:rPr>
      </w:pPr>
    </w:p>
    <w:p w:rsidR="001C4D95" w:rsidRDefault="001C4D95" w:rsidP="00CC3C2D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1C4D95">
        <w:rPr>
          <w:rFonts w:asciiTheme="minorHAnsi" w:hAnsiTheme="minorHAnsi"/>
          <w:b/>
        </w:rPr>
        <w:t xml:space="preserve">. Anesthesia Project – </w:t>
      </w:r>
      <w:proofErr w:type="gramStart"/>
      <w:r w:rsidRPr="001C4D95">
        <w:rPr>
          <w:rFonts w:asciiTheme="minorHAnsi" w:hAnsiTheme="minorHAnsi"/>
          <w:b/>
        </w:rPr>
        <w:t>1153  Martin</w:t>
      </w:r>
      <w:proofErr w:type="gramEnd"/>
      <w:r w:rsidRPr="001C4D95">
        <w:rPr>
          <w:rFonts w:asciiTheme="minorHAnsi" w:hAnsiTheme="minorHAnsi"/>
          <w:b/>
        </w:rPr>
        <w:t xml:space="preserve"> Hurrell and Ellen Torres</w:t>
      </w:r>
    </w:p>
    <w:p w:rsidR="001C4D95" w:rsidRDefault="001C4D95" w:rsidP="00CC3C2D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Project team did a review of various anesthetic records and developed a mind map.  Have already </w:t>
      </w:r>
      <w:proofErr w:type="gramStart"/>
      <w:r>
        <w:rPr>
          <w:rFonts w:asciiTheme="minorHAnsi" w:hAnsiTheme="minorHAnsi"/>
        </w:rPr>
        <w:t>balloted</w:t>
      </w:r>
      <w:proofErr w:type="gramEnd"/>
      <w:r>
        <w:rPr>
          <w:rFonts w:asciiTheme="minorHAnsi" w:hAnsiTheme="minorHAnsi"/>
        </w:rPr>
        <w:t xml:space="preserve"> the pre-op assessment.  </w:t>
      </w:r>
      <w:r w:rsidR="00927930">
        <w:rPr>
          <w:rFonts w:asciiTheme="minorHAnsi" w:hAnsiTheme="minorHAnsi"/>
        </w:rPr>
        <w:t xml:space="preserve">Martin reviewed a mind map of topics associated with the domain.  </w:t>
      </w:r>
      <w:proofErr w:type="gramStart"/>
      <w:r w:rsidR="00927930">
        <w:rPr>
          <w:rFonts w:asciiTheme="minorHAnsi" w:hAnsiTheme="minorHAnsi"/>
        </w:rPr>
        <w:t>Will then model in greater detail.</w:t>
      </w:r>
      <w:proofErr w:type="gramEnd"/>
      <w:r w:rsidR="00927930">
        <w:rPr>
          <w:rFonts w:asciiTheme="minorHAnsi" w:hAnsiTheme="minorHAnsi"/>
        </w:rPr>
        <w:t xml:space="preserve">  </w:t>
      </w:r>
      <w:proofErr w:type="gramStart"/>
      <w:r w:rsidR="00927930">
        <w:rPr>
          <w:rFonts w:asciiTheme="minorHAnsi" w:hAnsiTheme="minorHAnsi"/>
        </w:rPr>
        <w:t>Largely device placement with the delivery of a substance.</w:t>
      </w:r>
      <w:proofErr w:type="gramEnd"/>
      <w:r w:rsidR="00927930">
        <w:rPr>
          <w:rFonts w:asciiTheme="minorHAnsi" w:hAnsiTheme="minorHAnsi"/>
        </w:rPr>
        <w:t xml:space="preserve">   With an extensive mind map will require a </w:t>
      </w:r>
      <w:r w:rsidR="00927930">
        <w:rPr>
          <w:rFonts w:asciiTheme="minorHAnsi" w:hAnsiTheme="minorHAnsi"/>
        </w:rPr>
        <w:lastRenderedPageBreak/>
        <w:t>number of value sets to manage granular nature of practice.  However, terms are well defined.  Insertion of devices may use anatomical landmarks or image-guided insertion.  In US, use anesthesia as the trigger for when surgery begins, this time</w:t>
      </w:r>
      <w:r w:rsidR="00B82136">
        <w:rPr>
          <w:rFonts w:asciiTheme="minorHAnsi" w:hAnsiTheme="minorHAnsi"/>
        </w:rPr>
        <w:t xml:space="preserve"> is a key trigger, especially for secondary use. </w:t>
      </w:r>
      <w:r w:rsidR="00230B19">
        <w:rPr>
          <w:rFonts w:asciiTheme="minorHAnsi" w:hAnsiTheme="minorHAnsi"/>
        </w:rPr>
        <w:t xml:space="preserve"> The model should include this time as a milestone event in time sensitive charting.  </w:t>
      </w:r>
      <w:r w:rsidR="00B82136">
        <w:rPr>
          <w:rFonts w:asciiTheme="minorHAnsi" w:hAnsiTheme="minorHAnsi"/>
        </w:rPr>
        <w:t xml:space="preserve">What about a procedure that precedes the actual surgical event like a spinal </w:t>
      </w:r>
      <w:proofErr w:type="gramStart"/>
      <w:r w:rsidR="00B82136">
        <w:rPr>
          <w:rFonts w:asciiTheme="minorHAnsi" w:hAnsiTheme="minorHAnsi"/>
        </w:rPr>
        <w:t>block.</w:t>
      </w:r>
      <w:proofErr w:type="gramEnd"/>
      <w:r w:rsidR="00B82136">
        <w:rPr>
          <w:rFonts w:asciiTheme="minorHAnsi" w:hAnsiTheme="minorHAnsi"/>
        </w:rPr>
        <w:t xml:space="preserve">   A “start” usually has a billing framework.  An anesthetic record does create milestones using standard terms.  </w:t>
      </w:r>
    </w:p>
    <w:p w:rsidR="00B82136" w:rsidRDefault="00B82136" w:rsidP="00CC3C2D">
      <w:pPr>
        <w:pStyle w:val="ListParagraph"/>
        <w:rPr>
          <w:rFonts w:asciiTheme="minorHAnsi" w:hAnsiTheme="minorHAnsi"/>
        </w:rPr>
      </w:pPr>
    </w:p>
    <w:p w:rsidR="00B82136" w:rsidRDefault="00B82136" w:rsidP="00CC3C2D">
      <w:pPr>
        <w:pStyle w:val="ListParagrap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Re FHIR procedure resource – re procedure site and approach site.</w:t>
      </w:r>
      <w:proofErr w:type="gramEnd"/>
      <w:r>
        <w:rPr>
          <w:rFonts w:asciiTheme="minorHAnsi" w:hAnsiTheme="minorHAnsi"/>
        </w:rPr>
        <w:t xml:space="preserve">  Is insertion site synonymous with approach site?  From anesthesia point of view – will need to look at FHIR.  For epidural, approach would be the “angle of approach”, vs. the target site.  </w:t>
      </w:r>
    </w:p>
    <w:p w:rsidR="00C854BD" w:rsidRDefault="00C854BD" w:rsidP="00CC3C2D">
      <w:pPr>
        <w:pStyle w:val="ListParagraph"/>
        <w:rPr>
          <w:rFonts w:asciiTheme="minorHAnsi" w:hAnsiTheme="minorHAnsi"/>
        </w:rPr>
      </w:pPr>
    </w:p>
    <w:p w:rsidR="00C854BD" w:rsidRDefault="00C854BD" w:rsidP="00CC3C2D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Project – still under development.  Not planning on balloting this cycle.  Would appreciate PC review and input as the project develops.  </w:t>
      </w:r>
    </w:p>
    <w:p w:rsidR="00C854BD" w:rsidRDefault="00C854BD" w:rsidP="00CC3C2D">
      <w:pPr>
        <w:pStyle w:val="ListParagraph"/>
        <w:rPr>
          <w:rFonts w:asciiTheme="minorHAnsi" w:hAnsiTheme="minorHAnsi"/>
        </w:rPr>
      </w:pPr>
    </w:p>
    <w:p w:rsidR="00C854BD" w:rsidRDefault="00C854BD" w:rsidP="00CC3C2D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Use of detailed clinical models may be complex.  Would recommend completing the DAM, and then look at FHIR resources to support anesthetic record.  </w:t>
      </w:r>
      <w:proofErr w:type="gramStart"/>
      <w:r>
        <w:rPr>
          <w:rFonts w:asciiTheme="minorHAnsi" w:hAnsiTheme="minorHAnsi"/>
        </w:rPr>
        <w:t>Would also recommend joining the Clinician on FHIR group.</w:t>
      </w:r>
      <w:proofErr w:type="gramEnd"/>
      <w:r>
        <w:rPr>
          <w:rFonts w:asciiTheme="minorHAnsi" w:hAnsiTheme="minorHAnsi"/>
        </w:rPr>
        <w:t xml:space="preserve">   Also suggest writing a narrative storyboard to describe the processes identified in the mind map.  </w:t>
      </w:r>
    </w:p>
    <w:p w:rsidR="00C854BD" w:rsidRDefault="00C854BD" w:rsidP="00CC3C2D">
      <w:pPr>
        <w:pStyle w:val="ListParagraph"/>
        <w:rPr>
          <w:rFonts w:asciiTheme="minorHAnsi" w:hAnsiTheme="minorHAnsi"/>
        </w:rPr>
      </w:pPr>
    </w:p>
    <w:p w:rsidR="00C854BD" w:rsidRDefault="00B37693" w:rsidP="00CC3C2D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Projects Status – contact William re # 664 and 661.   Send spreadsheet to Michael and Laura.  </w:t>
      </w:r>
    </w:p>
    <w:p w:rsidR="00B37693" w:rsidRDefault="00B37693" w:rsidP="00CC3C2D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Co-Chair – Emma Jones has submitted ballot materials.  Russ and Elaine will not be running.  </w:t>
      </w:r>
    </w:p>
    <w:p w:rsidR="00B37693" w:rsidRDefault="00B37693" w:rsidP="00CC3C2D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Health Concern – edits on the document.  </w:t>
      </w:r>
      <w:proofErr w:type="gramStart"/>
      <w:r>
        <w:rPr>
          <w:rFonts w:asciiTheme="minorHAnsi" w:hAnsiTheme="minorHAnsi"/>
        </w:rPr>
        <w:t>Will discuss on Thursday.</w:t>
      </w:r>
      <w:proofErr w:type="gramEnd"/>
      <w:r>
        <w:rPr>
          <w:rFonts w:asciiTheme="minorHAnsi" w:hAnsiTheme="minorHAnsi"/>
        </w:rPr>
        <w:t xml:space="preserve">  </w:t>
      </w:r>
    </w:p>
    <w:p w:rsidR="00B37693" w:rsidRDefault="00B37693" w:rsidP="00CC3C2D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Care Plan DAM – Laura is finalizing storyboard 8.  </w:t>
      </w:r>
      <w:proofErr w:type="gramStart"/>
      <w:r>
        <w:rPr>
          <w:rFonts w:asciiTheme="minorHAnsi" w:hAnsiTheme="minorHAnsi"/>
        </w:rPr>
        <w:t>Enrique to send EA file to Stephen.</w:t>
      </w:r>
      <w:proofErr w:type="gramEnd"/>
      <w:r>
        <w:rPr>
          <w:rFonts w:asciiTheme="minorHAnsi" w:hAnsiTheme="minorHAnsi"/>
        </w:rPr>
        <w:t xml:space="preserve">  Question if an agreement can be found with Lenel.  Either remove or add as an appendix.  </w:t>
      </w:r>
    </w:p>
    <w:p w:rsidR="00B37693" w:rsidRPr="004D1B66" w:rsidRDefault="00B37693" w:rsidP="00CC3C2D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. CIMI WG and HSPC meetings in Salt Lake second week in August.  </w:t>
      </w:r>
      <w:proofErr w:type="gramStart"/>
      <w:r>
        <w:rPr>
          <w:rFonts w:asciiTheme="minorHAnsi" w:hAnsiTheme="minorHAnsi"/>
        </w:rPr>
        <w:t>Looking for validation of their models from the clinical perspective.</w:t>
      </w:r>
      <w:proofErr w:type="gramEnd"/>
      <w:r>
        <w:rPr>
          <w:rFonts w:asciiTheme="minorHAnsi" w:hAnsiTheme="minorHAnsi"/>
        </w:rPr>
        <w:t xml:space="preserve">  </w:t>
      </w:r>
      <w:proofErr w:type="gramStart"/>
      <w:r w:rsidR="00EA055A">
        <w:rPr>
          <w:rFonts w:asciiTheme="minorHAnsi" w:hAnsiTheme="minorHAnsi"/>
        </w:rPr>
        <w:t>Looking towards using CIMI models in FHIR.</w:t>
      </w:r>
      <w:proofErr w:type="gramEnd"/>
      <w:r w:rsidR="00EA055A">
        <w:rPr>
          <w:rFonts w:asciiTheme="minorHAnsi" w:hAnsiTheme="minorHAnsi"/>
        </w:rPr>
        <w:t xml:space="preserve">  Russ will attend.</w:t>
      </w:r>
    </w:p>
    <w:p w:rsidR="00917C40" w:rsidRPr="004D1B66" w:rsidRDefault="00917C40" w:rsidP="00226E88">
      <w:pPr>
        <w:ind w:left="360"/>
        <w:rPr>
          <w:rFonts w:cs="Calibri"/>
          <w:sz w:val="24"/>
          <w:szCs w:val="24"/>
        </w:rPr>
      </w:pPr>
      <w:r w:rsidRPr="004D1B66">
        <w:rPr>
          <w:rFonts w:cs="Calibri"/>
          <w:sz w:val="24"/>
          <w:szCs w:val="24"/>
          <w:u w:val="single"/>
        </w:rPr>
        <w:t>DESD Assignments:</w:t>
      </w:r>
    </w:p>
    <w:p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Anatomic Pathology – Stephen</w:t>
      </w:r>
    </w:p>
    <w:p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Anesthesia – Stephen</w:t>
      </w:r>
    </w:p>
    <w:p w:rsidR="00226E88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  <w:b/>
        </w:rPr>
      </w:pPr>
      <w:r w:rsidRPr="004D1B66">
        <w:rPr>
          <w:rFonts w:asciiTheme="minorHAnsi" w:hAnsiTheme="minorHAnsi" w:cs="Calibri"/>
        </w:rPr>
        <w:t xml:space="preserve">Attachments – </w:t>
      </w:r>
      <w:r w:rsidR="00226E88" w:rsidRPr="004D1B66">
        <w:rPr>
          <w:rFonts w:asciiTheme="minorHAnsi" w:hAnsiTheme="minorHAnsi" w:cs="Calibri"/>
        </w:rPr>
        <w:t xml:space="preserve">Jay </w:t>
      </w:r>
    </w:p>
    <w:p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BRIDG – </w:t>
      </w:r>
      <w:r w:rsidR="00226E88" w:rsidRPr="004D1B66">
        <w:rPr>
          <w:rFonts w:asciiTheme="minorHAnsi" w:hAnsiTheme="minorHAnsi" w:cs="Calibri"/>
        </w:rPr>
        <w:t>Jean</w:t>
      </w:r>
    </w:p>
    <w:p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Child Health – Russ</w:t>
      </w:r>
    </w:p>
    <w:p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Clinical Genomics – Laura</w:t>
      </w:r>
    </w:p>
    <w:p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CIC – Jay</w:t>
      </w:r>
    </w:p>
    <w:p w:rsidR="00226E88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CQI – Russ </w:t>
      </w:r>
    </w:p>
    <w:p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CBCC – Jean</w:t>
      </w:r>
    </w:p>
    <w:p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Emergency Care – Laura</w:t>
      </w:r>
    </w:p>
    <w:p w:rsidR="00226E88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Devices – Laura </w:t>
      </w:r>
    </w:p>
    <w:p w:rsidR="00A04488" w:rsidRPr="004D1B66" w:rsidRDefault="00917C40" w:rsidP="00A04488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lastRenderedPageBreak/>
        <w:t>Patient Care – Stephen</w:t>
      </w:r>
      <w:r w:rsidR="00A04488" w:rsidRPr="004D1B66">
        <w:rPr>
          <w:rFonts w:asciiTheme="minorHAnsi" w:hAnsiTheme="minorHAnsi"/>
        </w:rPr>
        <w:t xml:space="preserve"> </w:t>
      </w:r>
    </w:p>
    <w:p w:rsidR="00A04488" w:rsidRPr="004D1B66" w:rsidRDefault="00A04488" w:rsidP="00A04488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Pharmacy – Michael</w:t>
      </w:r>
    </w:p>
    <w:p w:rsidR="00A04488" w:rsidRPr="004D1B66" w:rsidRDefault="00A04488" w:rsidP="00A04488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PHER - Elaine</w:t>
      </w:r>
    </w:p>
    <w:p w:rsidR="00A04488" w:rsidRPr="004D1B66" w:rsidRDefault="00A04488" w:rsidP="00A04488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RCRIM – Elaine  </w:t>
      </w:r>
    </w:p>
    <w:p w:rsidR="00E654C4" w:rsidRPr="004D1B66" w:rsidRDefault="00E654C4" w:rsidP="00E654C4">
      <w:pPr>
        <w:rPr>
          <w:rFonts w:cs="Calibri"/>
          <w:sz w:val="24"/>
          <w:szCs w:val="24"/>
        </w:rPr>
      </w:pPr>
    </w:p>
    <w:p w:rsidR="00226E88" w:rsidRPr="004D1B66" w:rsidRDefault="00226E88" w:rsidP="00A04488">
      <w:pPr>
        <w:pStyle w:val="ListParagraph"/>
        <w:rPr>
          <w:rFonts w:asciiTheme="minorHAnsi" w:hAnsiTheme="minorHAnsi" w:cs="Calibri"/>
        </w:rPr>
      </w:pPr>
    </w:p>
    <w:p w:rsidR="00917C40" w:rsidRPr="004D1B66" w:rsidRDefault="00917C40" w:rsidP="00C31F46">
      <w:pPr>
        <w:spacing w:after="0" w:line="240" w:lineRule="auto"/>
        <w:rPr>
          <w:rFonts w:cs="Calibri"/>
          <w:sz w:val="24"/>
          <w:szCs w:val="24"/>
        </w:rPr>
      </w:pPr>
    </w:p>
    <w:sectPr w:rsidR="00917C40" w:rsidRPr="004D1B66" w:rsidSect="00466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890"/>
    <w:multiLevelType w:val="hybridMultilevel"/>
    <w:tmpl w:val="8BF0E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5517"/>
    <w:multiLevelType w:val="hybridMultilevel"/>
    <w:tmpl w:val="A8484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3793"/>
    <w:multiLevelType w:val="hybridMultilevel"/>
    <w:tmpl w:val="F4A4E4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C1EBE"/>
    <w:multiLevelType w:val="hybridMultilevel"/>
    <w:tmpl w:val="B5FC0F38"/>
    <w:lvl w:ilvl="0" w:tplc="28E086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37A30"/>
    <w:multiLevelType w:val="hybridMultilevel"/>
    <w:tmpl w:val="06C6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32629"/>
    <w:multiLevelType w:val="multilevel"/>
    <w:tmpl w:val="4AB6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2575D"/>
    <w:multiLevelType w:val="hybridMultilevel"/>
    <w:tmpl w:val="7E96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8325B9E">
      <w:start w:val="1"/>
      <w:numFmt w:val="lowerLetter"/>
      <w:lvlText w:val="%2."/>
      <w:lvlJc w:val="left"/>
      <w:pPr>
        <w:ind w:left="162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C4180"/>
    <w:multiLevelType w:val="hybridMultilevel"/>
    <w:tmpl w:val="3E222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C3343A"/>
    <w:multiLevelType w:val="hybridMultilevel"/>
    <w:tmpl w:val="B5AE8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94F1F"/>
    <w:multiLevelType w:val="multilevel"/>
    <w:tmpl w:val="348A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844E87"/>
    <w:multiLevelType w:val="hybridMultilevel"/>
    <w:tmpl w:val="7E96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8325B9E">
      <w:start w:val="1"/>
      <w:numFmt w:val="lowerLetter"/>
      <w:lvlText w:val="%2."/>
      <w:lvlJc w:val="left"/>
      <w:pPr>
        <w:ind w:left="162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06E94"/>
    <w:multiLevelType w:val="hybridMultilevel"/>
    <w:tmpl w:val="5B9CD606"/>
    <w:lvl w:ilvl="0" w:tplc="5A9EF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6C55DD"/>
    <w:multiLevelType w:val="hybridMultilevel"/>
    <w:tmpl w:val="483E0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12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8"/>
    <w:rsid w:val="00002B88"/>
    <w:rsid w:val="00025149"/>
    <w:rsid w:val="0002541C"/>
    <w:rsid w:val="0004775D"/>
    <w:rsid w:val="00050ED5"/>
    <w:rsid w:val="00055234"/>
    <w:rsid w:val="00076EE4"/>
    <w:rsid w:val="00095224"/>
    <w:rsid w:val="00095DB7"/>
    <w:rsid w:val="00097BB3"/>
    <w:rsid w:val="000A5046"/>
    <w:rsid w:val="000B2021"/>
    <w:rsid w:val="000C0FF8"/>
    <w:rsid w:val="000C633B"/>
    <w:rsid w:val="000C77CE"/>
    <w:rsid w:val="000D7584"/>
    <w:rsid w:val="000E111D"/>
    <w:rsid w:val="000E52B8"/>
    <w:rsid w:val="001020C3"/>
    <w:rsid w:val="0011400E"/>
    <w:rsid w:val="00121920"/>
    <w:rsid w:val="00124A6D"/>
    <w:rsid w:val="001258B2"/>
    <w:rsid w:val="0012714F"/>
    <w:rsid w:val="001419B2"/>
    <w:rsid w:val="0014339C"/>
    <w:rsid w:val="00150BA5"/>
    <w:rsid w:val="001604E7"/>
    <w:rsid w:val="00175D9D"/>
    <w:rsid w:val="0018650F"/>
    <w:rsid w:val="001A0479"/>
    <w:rsid w:val="001A47AE"/>
    <w:rsid w:val="001B5708"/>
    <w:rsid w:val="001B658E"/>
    <w:rsid w:val="001C4D95"/>
    <w:rsid w:val="001C7732"/>
    <w:rsid w:val="001E14E9"/>
    <w:rsid w:val="001E259D"/>
    <w:rsid w:val="001E5FA5"/>
    <w:rsid w:val="001F1A1F"/>
    <w:rsid w:val="001F27E6"/>
    <w:rsid w:val="002179E2"/>
    <w:rsid w:val="00226E88"/>
    <w:rsid w:val="00230B19"/>
    <w:rsid w:val="00240099"/>
    <w:rsid w:val="002402CF"/>
    <w:rsid w:val="00246C35"/>
    <w:rsid w:val="002566A3"/>
    <w:rsid w:val="00257D1F"/>
    <w:rsid w:val="00276C8C"/>
    <w:rsid w:val="00295164"/>
    <w:rsid w:val="002A1711"/>
    <w:rsid w:val="002B490B"/>
    <w:rsid w:val="002B75BE"/>
    <w:rsid w:val="002D05CC"/>
    <w:rsid w:val="002D326A"/>
    <w:rsid w:val="002D6EBA"/>
    <w:rsid w:val="002F6EBC"/>
    <w:rsid w:val="003016C7"/>
    <w:rsid w:val="00313FAD"/>
    <w:rsid w:val="00337B72"/>
    <w:rsid w:val="00347D90"/>
    <w:rsid w:val="00357724"/>
    <w:rsid w:val="00365370"/>
    <w:rsid w:val="00366DC1"/>
    <w:rsid w:val="00372EB4"/>
    <w:rsid w:val="003740D5"/>
    <w:rsid w:val="0038184B"/>
    <w:rsid w:val="00384244"/>
    <w:rsid w:val="00393187"/>
    <w:rsid w:val="00395845"/>
    <w:rsid w:val="00396178"/>
    <w:rsid w:val="003A2565"/>
    <w:rsid w:val="003B0380"/>
    <w:rsid w:val="003C7BFA"/>
    <w:rsid w:val="003D68AB"/>
    <w:rsid w:val="003F64FD"/>
    <w:rsid w:val="0040423C"/>
    <w:rsid w:val="004279BC"/>
    <w:rsid w:val="00440067"/>
    <w:rsid w:val="00442E32"/>
    <w:rsid w:val="0045413E"/>
    <w:rsid w:val="004601B1"/>
    <w:rsid w:val="00460212"/>
    <w:rsid w:val="004659C0"/>
    <w:rsid w:val="00466907"/>
    <w:rsid w:val="00471996"/>
    <w:rsid w:val="00472F46"/>
    <w:rsid w:val="004773CE"/>
    <w:rsid w:val="00485684"/>
    <w:rsid w:val="0049388C"/>
    <w:rsid w:val="004A0AEF"/>
    <w:rsid w:val="004A2399"/>
    <w:rsid w:val="004A2812"/>
    <w:rsid w:val="004A6603"/>
    <w:rsid w:val="004A74FC"/>
    <w:rsid w:val="004B3FC9"/>
    <w:rsid w:val="004B3FFE"/>
    <w:rsid w:val="004C227D"/>
    <w:rsid w:val="004D1B66"/>
    <w:rsid w:val="004D23D6"/>
    <w:rsid w:val="004D2A91"/>
    <w:rsid w:val="004E45E5"/>
    <w:rsid w:val="004F60D4"/>
    <w:rsid w:val="00504B16"/>
    <w:rsid w:val="005050B0"/>
    <w:rsid w:val="00514EDD"/>
    <w:rsid w:val="0052539A"/>
    <w:rsid w:val="00531948"/>
    <w:rsid w:val="00536C41"/>
    <w:rsid w:val="00543E98"/>
    <w:rsid w:val="00545C1C"/>
    <w:rsid w:val="0055181C"/>
    <w:rsid w:val="0057062A"/>
    <w:rsid w:val="00581BD4"/>
    <w:rsid w:val="00595C2E"/>
    <w:rsid w:val="005A6D39"/>
    <w:rsid w:val="005C14EF"/>
    <w:rsid w:val="005D2218"/>
    <w:rsid w:val="005D26FA"/>
    <w:rsid w:val="005E5247"/>
    <w:rsid w:val="005E72D4"/>
    <w:rsid w:val="005F4E11"/>
    <w:rsid w:val="00603023"/>
    <w:rsid w:val="00603355"/>
    <w:rsid w:val="006431F0"/>
    <w:rsid w:val="00655539"/>
    <w:rsid w:val="00673BFD"/>
    <w:rsid w:val="0067498D"/>
    <w:rsid w:val="00676D8C"/>
    <w:rsid w:val="00685A53"/>
    <w:rsid w:val="0069483B"/>
    <w:rsid w:val="006953EE"/>
    <w:rsid w:val="006A333F"/>
    <w:rsid w:val="006C0439"/>
    <w:rsid w:val="006C1BDF"/>
    <w:rsid w:val="007008AB"/>
    <w:rsid w:val="007010E1"/>
    <w:rsid w:val="00703C97"/>
    <w:rsid w:val="00711428"/>
    <w:rsid w:val="00712C8F"/>
    <w:rsid w:val="00726231"/>
    <w:rsid w:val="007524A8"/>
    <w:rsid w:val="00756C85"/>
    <w:rsid w:val="007616EA"/>
    <w:rsid w:val="00766681"/>
    <w:rsid w:val="00772187"/>
    <w:rsid w:val="007924C1"/>
    <w:rsid w:val="007A468D"/>
    <w:rsid w:val="007B3C4F"/>
    <w:rsid w:val="007C75FA"/>
    <w:rsid w:val="007D34D3"/>
    <w:rsid w:val="007D48F4"/>
    <w:rsid w:val="007D6615"/>
    <w:rsid w:val="007E0504"/>
    <w:rsid w:val="007F4D63"/>
    <w:rsid w:val="00833C8C"/>
    <w:rsid w:val="008447F2"/>
    <w:rsid w:val="00846856"/>
    <w:rsid w:val="00853CCA"/>
    <w:rsid w:val="0086694F"/>
    <w:rsid w:val="00872153"/>
    <w:rsid w:val="008802CB"/>
    <w:rsid w:val="00884E1F"/>
    <w:rsid w:val="00890483"/>
    <w:rsid w:val="008958A0"/>
    <w:rsid w:val="0089712C"/>
    <w:rsid w:val="008C0958"/>
    <w:rsid w:val="008C7A4D"/>
    <w:rsid w:val="008D2E99"/>
    <w:rsid w:val="008D3B73"/>
    <w:rsid w:val="008D6649"/>
    <w:rsid w:val="008F3885"/>
    <w:rsid w:val="00903394"/>
    <w:rsid w:val="00903DE0"/>
    <w:rsid w:val="0090785C"/>
    <w:rsid w:val="00917C40"/>
    <w:rsid w:val="00924D87"/>
    <w:rsid w:val="009272AF"/>
    <w:rsid w:val="00927930"/>
    <w:rsid w:val="00943730"/>
    <w:rsid w:val="00952C17"/>
    <w:rsid w:val="009543A7"/>
    <w:rsid w:val="00954C34"/>
    <w:rsid w:val="009729F4"/>
    <w:rsid w:val="0097339C"/>
    <w:rsid w:val="00983566"/>
    <w:rsid w:val="009873A0"/>
    <w:rsid w:val="00996D13"/>
    <w:rsid w:val="009971FD"/>
    <w:rsid w:val="009B740C"/>
    <w:rsid w:val="009D5CFB"/>
    <w:rsid w:val="009E0E9E"/>
    <w:rsid w:val="009E6EE2"/>
    <w:rsid w:val="009F3C28"/>
    <w:rsid w:val="009F5465"/>
    <w:rsid w:val="00A04488"/>
    <w:rsid w:val="00A078BA"/>
    <w:rsid w:val="00A140FB"/>
    <w:rsid w:val="00A1465E"/>
    <w:rsid w:val="00A22898"/>
    <w:rsid w:val="00A24605"/>
    <w:rsid w:val="00A33762"/>
    <w:rsid w:val="00A36D55"/>
    <w:rsid w:val="00A448A6"/>
    <w:rsid w:val="00A50266"/>
    <w:rsid w:val="00A56C4E"/>
    <w:rsid w:val="00A71BE4"/>
    <w:rsid w:val="00A80EDF"/>
    <w:rsid w:val="00A91C74"/>
    <w:rsid w:val="00AA06B4"/>
    <w:rsid w:val="00AA40E9"/>
    <w:rsid w:val="00AA5409"/>
    <w:rsid w:val="00AA58FB"/>
    <w:rsid w:val="00AA6017"/>
    <w:rsid w:val="00AB56D2"/>
    <w:rsid w:val="00AC0EBB"/>
    <w:rsid w:val="00AD51E4"/>
    <w:rsid w:val="00AE59C7"/>
    <w:rsid w:val="00AF7A7B"/>
    <w:rsid w:val="00B16153"/>
    <w:rsid w:val="00B248F1"/>
    <w:rsid w:val="00B367A6"/>
    <w:rsid w:val="00B374D5"/>
    <w:rsid w:val="00B37693"/>
    <w:rsid w:val="00B411DD"/>
    <w:rsid w:val="00B45189"/>
    <w:rsid w:val="00B47736"/>
    <w:rsid w:val="00B47FCF"/>
    <w:rsid w:val="00B515F2"/>
    <w:rsid w:val="00B56B8F"/>
    <w:rsid w:val="00B6273E"/>
    <w:rsid w:val="00B7201A"/>
    <w:rsid w:val="00B82136"/>
    <w:rsid w:val="00B9438D"/>
    <w:rsid w:val="00BA096A"/>
    <w:rsid w:val="00BB487E"/>
    <w:rsid w:val="00BC0BD6"/>
    <w:rsid w:val="00BC43A2"/>
    <w:rsid w:val="00BE6C38"/>
    <w:rsid w:val="00BE7E98"/>
    <w:rsid w:val="00BF0E9C"/>
    <w:rsid w:val="00C04351"/>
    <w:rsid w:val="00C1208F"/>
    <w:rsid w:val="00C13D7B"/>
    <w:rsid w:val="00C143A1"/>
    <w:rsid w:val="00C27699"/>
    <w:rsid w:val="00C3164A"/>
    <w:rsid w:val="00C31F46"/>
    <w:rsid w:val="00C3220F"/>
    <w:rsid w:val="00C34604"/>
    <w:rsid w:val="00C3530B"/>
    <w:rsid w:val="00C35BB5"/>
    <w:rsid w:val="00C375E2"/>
    <w:rsid w:val="00C40B0B"/>
    <w:rsid w:val="00C55295"/>
    <w:rsid w:val="00C81862"/>
    <w:rsid w:val="00C83497"/>
    <w:rsid w:val="00C854BD"/>
    <w:rsid w:val="00C928F0"/>
    <w:rsid w:val="00C94D90"/>
    <w:rsid w:val="00CB0492"/>
    <w:rsid w:val="00CC3C2D"/>
    <w:rsid w:val="00CD415D"/>
    <w:rsid w:val="00CD4616"/>
    <w:rsid w:val="00CD4EFD"/>
    <w:rsid w:val="00CE26BF"/>
    <w:rsid w:val="00CE5D84"/>
    <w:rsid w:val="00D05DBC"/>
    <w:rsid w:val="00D10825"/>
    <w:rsid w:val="00D11E04"/>
    <w:rsid w:val="00D27915"/>
    <w:rsid w:val="00D30C8E"/>
    <w:rsid w:val="00D31B73"/>
    <w:rsid w:val="00D45B6B"/>
    <w:rsid w:val="00D535CE"/>
    <w:rsid w:val="00D807FA"/>
    <w:rsid w:val="00DA0E2C"/>
    <w:rsid w:val="00DA6736"/>
    <w:rsid w:val="00DB58D7"/>
    <w:rsid w:val="00DC7DF4"/>
    <w:rsid w:val="00DD50EE"/>
    <w:rsid w:val="00DD5FD9"/>
    <w:rsid w:val="00DE17FA"/>
    <w:rsid w:val="00DE1F38"/>
    <w:rsid w:val="00DE6FDF"/>
    <w:rsid w:val="00DF11BD"/>
    <w:rsid w:val="00DF43A0"/>
    <w:rsid w:val="00E03574"/>
    <w:rsid w:val="00E053BE"/>
    <w:rsid w:val="00E20FF2"/>
    <w:rsid w:val="00E3201B"/>
    <w:rsid w:val="00E34974"/>
    <w:rsid w:val="00E362D2"/>
    <w:rsid w:val="00E474B1"/>
    <w:rsid w:val="00E57553"/>
    <w:rsid w:val="00E649E4"/>
    <w:rsid w:val="00E65380"/>
    <w:rsid w:val="00E654C4"/>
    <w:rsid w:val="00E740DF"/>
    <w:rsid w:val="00E86A17"/>
    <w:rsid w:val="00EA055A"/>
    <w:rsid w:val="00EA097B"/>
    <w:rsid w:val="00EA756D"/>
    <w:rsid w:val="00EC10E2"/>
    <w:rsid w:val="00ED1BC3"/>
    <w:rsid w:val="00ED34B4"/>
    <w:rsid w:val="00ED5CC0"/>
    <w:rsid w:val="00EE05AD"/>
    <w:rsid w:val="00EE2032"/>
    <w:rsid w:val="00EF3854"/>
    <w:rsid w:val="00F1269B"/>
    <w:rsid w:val="00F30F07"/>
    <w:rsid w:val="00F510D4"/>
    <w:rsid w:val="00F55E24"/>
    <w:rsid w:val="00F562D0"/>
    <w:rsid w:val="00F57DF6"/>
    <w:rsid w:val="00F775EB"/>
    <w:rsid w:val="00F96417"/>
    <w:rsid w:val="00FB2341"/>
    <w:rsid w:val="00FD20FE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B8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0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5E24"/>
  </w:style>
  <w:style w:type="paragraph" w:styleId="PlainText">
    <w:name w:val="Plain Text"/>
    <w:basedOn w:val="Normal"/>
    <w:link w:val="PlainTextChar"/>
    <w:uiPriority w:val="99"/>
    <w:unhideWhenUsed/>
    <w:rsid w:val="002402C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2CF"/>
    <w:rPr>
      <w:rFonts w:ascii="Calibri" w:hAnsi="Calibri"/>
      <w:szCs w:val="21"/>
    </w:rPr>
  </w:style>
  <w:style w:type="character" w:customStyle="1" w:styleId="eventlink">
    <w:name w:val="eventlink"/>
    <w:basedOn w:val="DefaultParagraphFont"/>
    <w:rsid w:val="00CD4616"/>
  </w:style>
  <w:style w:type="character" w:customStyle="1" w:styleId="eventdates">
    <w:name w:val="eventdates"/>
    <w:basedOn w:val="DefaultParagraphFont"/>
    <w:rsid w:val="00CD4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B8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0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5E24"/>
  </w:style>
  <w:style w:type="paragraph" w:styleId="PlainText">
    <w:name w:val="Plain Text"/>
    <w:basedOn w:val="Normal"/>
    <w:link w:val="PlainTextChar"/>
    <w:uiPriority w:val="99"/>
    <w:unhideWhenUsed/>
    <w:rsid w:val="002402C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2CF"/>
    <w:rPr>
      <w:rFonts w:ascii="Calibri" w:hAnsi="Calibri"/>
      <w:szCs w:val="21"/>
    </w:rPr>
  </w:style>
  <w:style w:type="character" w:customStyle="1" w:styleId="eventlink">
    <w:name w:val="eventlink"/>
    <w:basedOn w:val="DefaultParagraphFont"/>
    <w:rsid w:val="00CD4616"/>
  </w:style>
  <w:style w:type="character" w:customStyle="1" w:styleId="eventdates">
    <w:name w:val="eventdates"/>
    <w:basedOn w:val="DefaultParagraphFont"/>
    <w:rsid w:val="00CD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778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9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055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901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1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562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2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350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554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Eayres</dc:creator>
  <cp:lastModifiedBy>Administrator</cp:lastModifiedBy>
  <cp:revision>11</cp:revision>
  <dcterms:created xsi:type="dcterms:W3CDTF">2015-07-26T20:55:00Z</dcterms:created>
  <dcterms:modified xsi:type="dcterms:W3CDTF">2015-08-03T22:11:00Z</dcterms:modified>
</cp:coreProperties>
</file>