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14:paraId="696DD258" w14:textId="77777777" w:rsidTr="00AB0875">
        <w:trPr>
          <w:trHeight w:val="495"/>
          <w:jc w:val="center"/>
        </w:trPr>
        <w:tc>
          <w:tcPr>
            <w:tcW w:w="5000" w:type="pct"/>
          </w:tcPr>
          <w:p w14:paraId="27F7D331" w14:textId="77777777" w:rsidR="006741AA" w:rsidRDefault="006741AA" w:rsidP="00C63DAF">
            <w:pPr>
              <w:pStyle w:val="NoSpacing"/>
              <w:ind w:left="720" w:hanging="720"/>
              <w:jc w:val="center"/>
              <w:rPr>
                <w:rFonts w:ascii="Cambria" w:hAnsi="Cambria"/>
                <w:caps/>
              </w:rPr>
            </w:pPr>
          </w:p>
        </w:tc>
      </w:tr>
    </w:tbl>
    <w:p w14:paraId="2A9180DA" w14:textId="77777777" w:rsidR="005E1488" w:rsidRPr="006D3B22" w:rsidRDefault="007F0725" w:rsidP="00033D2C">
      <w:pPr>
        <w:pStyle w:val="BodyTextIndent"/>
        <w:ind w:left="0"/>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2B08E963" w14:textId="77777777" w:rsidR="00566041" w:rsidRDefault="00566041" w:rsidP="00033D2C">
      <w:p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148FDD22"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14:paraId="7E785B00" w14:textId="77777777" w:rsidTr="00072D8B">
        <w:tc>
          <w:tcPr>
            <w:tcW w:w="8388" w:type="dxa"/>
            <w:tcBorders>
              <w:top w:val="nil"/>
              <w:left w:val="nil"/>
              <w:bottom w:val="thinThickSmallGap" w:sz="24" w:space="0" w:color="auto"/>
              <w:right w:val="single" w:sz="4" w:space="0" w:color="auto"/>
            </w:tcBorders>
          </w:tcPr>
          <w:p w14:paraId="6E231D84" w14:textId="77777777" w:rsidR="00882D7B" w:rsidRDefault="00882D7B" w:rsidP="007F0725">
            <w:pPr>
              <w:jc w:val="left"/>
              <w:rPr>
                <w:i/>
                <w:color w:val="008000"/>
                <w:sz w:val="16"/>
              </w:rPr>
            </w:pPr>
          </w:p>
          <w:p w14:paraId="54304BAF" w14:textId="77777777" w:rsidR="007F0725" w:rsidRPr="00D9054C" w:rsidRDefault="0004521C"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5BD466CB"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02FBF17A" w14:textId="77777777" w:rsidTr="00072D8B">
        <w:tc>
          <w:tcPr>
            <w:tcW w:w="8388" w:type="dxa"/>
            <w:tcBorders>
              <w:top w:val="thinThickSmallGap" w:sz="24" w:space="0" w:color="auto"/>
              <w:left w:val="thinThickSmallGap" w:sz="24" w:space="0" w:color="auto"/>
              <w:bottom w:val="thinThickSmallGap" w:sz="24" w:space="0" w:color="auto"/>
              <w:right w:val="nil"/>
            </w:tcBorders>
          </w:tcPr>
          <w:p w14:paraId="6A48065C" w14:textId="45F52B03" w:rsidR="00AC4EFA" w:rsidRPr="007B7CFE" w:rsidRDefault="005D56A9" w:rsidP="00815F1E">
            <w:pPr>
              <w:jc w:val="left"/>
              <w:rPr>
                <w:rFonts w:ascii="Courier New" w:hAnsi="Courier New" w:cs="Courier New"/>
                <w:b/>
                <w:sz w:val="20"/>
              </w:rPr>
            </w:pPr>
            <w:r>
              <w:rPr>
                <w:rFonts w:ascii="Courier New" w:hAnsi="Courier New" w:cs="Courier New"/>
                <w:b/>
                <w:sz w:val="20"/>
              </w:rPr>
              <w:t>C</w:t>
            </w:r>
            <w:r w:rsidR="00C85BF5">
              <w:rPr>
                <w:rFonts w:ascii="Courier New" w:hAnsi="Courier New" w:cs="Courier New"/>
                <w:b/>
                <w:sz w:val="20"/>
              </w:rPr>
              <w:t xml:space="preserve">ommon </w:t>
            </w:r>
            <w:r>
              <w:rPr>
                <w:rFonts w:ascii="Courier New" w:hAnsi="Courier New" w:cs="Courier New"/>
                <w:b/>
                <w:sz w:val="20"/>
              </w:rPr>
              <w:t>C</w:t>
            </w:r>
            <w:r w:rsidR="00C85BF5">
              <w:rPr>
                <w:rFonts w:ascii="Courier New" w:hAnsi="Courier New" w:cs="Courier New"/>
                <w:b/>
                <w:sz w:val="20"/>
              </w:rPr>
              <w:t xml:space="preserve">linical </w:t>
            </w:r>
            <w:r>
              <w:rPr>
                <w:rFonts w:ascii="Courier New" w:hAnsi="Courier New" w:cs="Courier New"/>
                <w:b/>
                <w:sz w:val="20"/>
              </w:rPr>
              <w:t>R</w:t>
            </w:r>
            <w:r w:rsidR="00C85BF5">
              <w:rPr>
                <w:rFonts w:ascii="Courier New" w:hAnsi="Courier New" w:cs="Courier New"/>
                <w:b/>
                <w:sz w:val="20"/>
              </w:rPr>
              <w:t>egistr</w:t>
            </w:r>
            <w:r w:rsidR="009072D6">
              <w:rPr>
                <w:rFonts w:ascii="Courier New" w:hAnsi="Courier New" w:cs="Courier New"/>
                <w:b/>
                <w:sz w:val="20"/>
              </w:rPr>
              <w:t>y</w:t>
            </w:r>
            <w:r w:rsidR="00C85BF5">
              <w:rPr>
                <w:rFonts w:ascii="Courier New" w:hAnsi="Courier New" w:cs="Courier New"/>
                <w:b/>
                <w:sz w:val="20"/>
              </w:rPr>
              <w:t xml:space="preserve"> Framework</w:t>
            </w:r>
            <w:r w:rsidR="009072D6">
              <w:rPr>
                <w:rFonts w:ascii="Courier New" w:hAnsi="Courier New" w:cs="Courier New"/>
                <w:b/>
                <w:sz w:val="20"/>
              </w:rPr>
              <w:t>:</w:t>
            </w:r>
            <w:r w:rsidR="00C85BF5">
              <w:rPr>
                <w:rFonts w:ascii="Courier New" w:hAnsi="Courier New" w:cs="Courier New"/>
                <w:b/>
                <w:sz w:val="20"/>
              </w:rPr>
              <w:t xml:space="preserve"> </w:t>
            </w:r>
            <w:r w:rsidR="00571BE3">
              <w:rPr>
                <w:rFonts w:ascii="Courier New" w:hAnsi="Courier New" w:cs="Courier New"/>
                <w:b/>
                <w:sz w:val="20"/>
              </w:rPr>
              <w:t>Core</w:t>
            </w:r>
            <w:r>
              <w:rPr>
                <w:rFonts w:ascii="Courier New" w:hAnsi="Courier New" w:cs="Courier New"/>
                <w:b/>
                <w:sz w:val="20"/>
              </w:rPr>
              <w:t xml:space="preserve"> Data Elements</w:t>
            </w:r>
            <w:r w:rsidR="007465CF">
              <w:rPr>
                <w:rFonts w:ascii="Courier New" w:hAnsi="Courier New" w:cs="Courier New"/>
                <w:b/>
                <w:sz w:val="20"/>
              </w:rPr>
              <w:t xml:space="preserve"> for Registr</w:t>
            </w:r>
            <w:r w:rsidR="00571BE3">
              <w:rPr>
                <w:rFonts w:ascii="Courier New" w:hAnsi="Courier New" w:cs="Courier New"/>
                <w:b/>
                <w:sz w:val="20"/>
              </w:rPr>
              <w:t>y Interoperability</w:t>
            </w:r>
          </w:p>
        </w:tc>
        <w:tc>
          <w:tcPr>
            <w:tcW w:w="1890" w:type="dxa"/>
            <w:tcBorders>
              <w:top w:val="thinThickSmallGap" w:sz="24" w:space="0" w:color="auto"/>
              <w:left w:val="nil"/>
              <w:bottom w:val="thinThickSmallGap" w:sz="24" w:space="0" w:color="auto"/>
              <w:right w:val="thinThickSmallGap" w:sz="24" w:space="0" w:color="auto"/>
            </w:tcBorders>
          </w:tcPr>
          <w:p w14:paraId="6828DEE5" w14:textId="77777777" w:rsidR="00AC4EFA" w:rsidRPr="00296D0A" w:rsidRDefault="00AC4EFA" w:rsidP="00815F1E">
            <w:pPr>
              <w:jc w:val="left"/>
              <w:rPr>
                <w:color w:val="FF0000"/>
                <w:sz w:val="20"/>
              </w:rPr>
            </w:pPr>
            <w:r w:rsidRPr="00106B38">
              <w:rPr>
                <w:sz w:val="20"/>
                <w:highlight w:val="cyan"/>
              </w:rPr>
              <w:t>Project ID:</w:t>
            </w:r>
            <w:r w:rsidRPr="00296D0A">
              <w:rPr>
                <w:sz w:val="20"/>
              </w:rPr>
              <w:t xml:space="preserve"> </w:t>
            </w:r>
          </w:p>
        </w:tc>
      </w:tr>
    </w:tbl>
    <w:p w14:paraId="2E9EC768" w14:textId="77777777"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14:paraId="1C54A292" w14:textId="77777777" w:rsidR="00AB49AE" w:rsidRDefault="0004521C"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ED80F2"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4489610" w14:textId="77777777" w:rsidTr="00D44542">
        <w:trPr>
          <w:trHeight w:val="47"/>
        </w:trPr>
        <w:tc>
          <w:tcPr>
            <w:tcW w:w="4346" w:type="dxa"/>
            <w:shd w:val="clear" w:color="auto" w:fill="D9D9D9" w:themeFill="background1" w:themeFillShade="D9"/>
            <w:vAlign w:val="bottom"/>
          </w:tcPr>
          <w:p w14:paraId="3378AFD0"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37FD879E" w14:textId="77777777" w:rsidR="00D44542" w:rsidRPr="00A15881" w:rsidRDefault="005D56A9" w:rsidP="00D44542">
            <w:pPr>
              <w:jc w:val="left"/>
              <w:rPr>
                <w:b/>
                <w:color w:val="000000"/>
                <w:sz w:val="20"/>
              </w:rPr>
            </w:pPr>
            <w:r w:rsidRPr="00A15881">
              <w:rPr>
                <w:rFonts w:ascii="Courier New" w:hAnsi="Courier New" w:cs="Courier New"/>
                <w:b/>
                <w:sz w:val="20"/>
              </w:rPr>
              <w:t>Clinical Interoperability Council</w:t>
            </w:r>
          </w:p>
        </w:tc>
      </w:tr>
    </w:tbl>
    <w:p w14:paraId="3FB1993D"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5400"/>
        <w:gridCol w:w="2853"/>
      </w:tblGrid>
      <w:tr w:rsidR="00C96C5B" w:rsidRPr="00822A3D" w14:paraId="1D314646" w14:textId="77777777" w:rsidTr="00106B38">
        <w:trPr>
          <w:trHeight w:val="46"/>
        </w:trPr>
        <w:tc>
          <w:tcPr>
            <w:tcW w:w="2025" w:type="dxa"/>
            <w:tcBorders>
              <w:top w:val="thinThickSmallGap" w:sz="24" w:space="0" w:color="auto"/>
              <w:left w:val="thinThickSmallGap" w:sz="24" w:space="0" w:color="auto"/>
              <w:bottom w:val="single" w:sz="4" w:space="0" w:color="auto"/>
            </w:tcBorders>
            <w:shd w:val="clear" w:color="auto" w:fill="D9D9D9"/>
          </w:tcPr>
          <w:p w14:paraId="1B508032" w14:textId="77777777" w:rsidR="00C96C5B" w:rsidRDefault="00C96C5B" w:rsidP="00D44542">
            <w:pPr>
              <w:jc w:val="left"/>
              <w:rPr>
                <w:color w:val="000000"/>
                <w:sz w:val="20"/>
              </w:rPr>
            </w:pPr>
            <w:bookmarkStart w:id="1" w:name="_Hlk502061076"/>
            <w:r w:rsidRPr="00822A3D">
              <w:rPr>
                <w:color w:val="000000"/>
                <w:sz w:val="20"/>
              </w:rPr>
              <w:t xml:space="preserve">Co-sponsor </w:t>
            </w:r>
            <w:r>
              <w:rPr>
                <w:color w:val="000000"/>
                <w:sz w:val="20"/>
              </w:rPr>
              <w:t>Work Group</w:t>
            </w:r>
            <w:r w:rsidRPr="00822A3D">
              <w:rPr>
                <w:color w:val="000000"/>
                <w:sz w:val="20"/>
              </w:rPr>
              <w:t>(s)</w:t>
            </w:r>
          </w:p>
          <w:p w14:paraId="7A52B921" w14:textId="77777777" w:rsidR="00C96C5B" w:rsidRPr="00D04BE6" w:rsidRDefault="00C96C5B" w:rsidP="00D04BE6">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52952551" w14:textId="77777777" w:rsidR="00C96C5B" w:rsidRPr="00822A3D" w:rsidRDefault="00C96C5B" w:rsidP="00D44542">
            <w:pPr>
              <w:jc w:val="left"/>
              <w:rPr>
                <w:color w:val="000000"/>
                <w:sz w:val="20"/>
              </w:rPr>
            </w:pPr>
          </w:p>
        </w:tc>
        <w:tc>
          <w:tcPr>
            <w:tcW w:w="5400" w:type="dxa"/>
            <w:tcBorders>
              <w:top w:val="thinThickSmallGap" w:sz="24" w:space="0" w:color="auto"/>
              <w:bottom w:val="single" w:sz="4" w:space="0" w:color="auto"/>
              <w:right w:val="thickThinSmallGap" w:sz="24" w:space="0" w:color="auto"/>
            </w:tcBorders>
            <w:shd w:val="clear" w:color="auto" w:fill="auto"/>
          </w:tcPr>
          <w:p w14:paraId="686DFA5E" w14:textId="23AAE34F" w:rsidR="00C96C5B" w:rsidRPr="00A15881" w:rsidRDefault="007217E5" w:rsidP="00D4449E">
            <w:pPr>
              <w:jc w:val="left"/>
              <w:rPr>
                <w:rFonts w:ascii="Courier New" w:hAnsi="Courier New" w:cs="Courier New"/>
                <w:b/>
                <w:color w:val="000000"/>
                <w:sz w:val="20"/>
              </w:rPr>
            </w:pPr>
            <w:r>
              <w:rPr>
                <w:rFonts w:ascii="Courier New" w:hAnsi="Courier New" w:cs="Courier New"/>
                <w:b/>
                <w:color w:val="000000"/>
                <w:sz w:val="20"/>
              </w:rPr>
              <w:t xml:space="preserve">Clinical Information Modeling Initiative (CIMI): </w:t>
            </w:r>
            <w:r w:rsidR="00C96C5B" w:rsidRPr="00A15881">
              <w:rPr>
                <w:rFonts w:ascii="Courier New" w:hAnsi="Courier New" w:cs="Courier New"/>
                <w:b/>
                <w:color w:val="000000"/>
                <w:sz w:val="20"/>
              </w:rPr>
              <w:t>Susan</w:t>
            </w:r>
            <w:r w:rsidR="00C96C5B">
              <w:rPr>
                <w:rFonts w:ascii="Courier New" w:hAnsi="Courier New" w:cs="Courier New"/>
                <w:b/>
                <w:color w:val="000000"/>
                <w:sz w:val="20"/>
              </w:rPr>
              <w:t xml:space="preserve"> Matney</w:t>
            </w:r>
          </w:p>
          <w:p w14:paraId="3F24D0E7" w14:textId="07DB7970" w:rsidR="00C96C5B" w:rsidRDefault="00C96C5B" w:rsidP="00D44542">
            <w:pPr>
              <w:jc w:val="left"/>
              <w:rPr>
                <w:rFonts w:ascii="Courier New" w:hAnsi="Courier New" w:cs="Courier New"/>
                <w:b/>
                <w:color w:val="000000"/>
                <w:sz w:val="20"/>
              </w:rPr>
            </w:pPr>
            <w:r w:rsidRPr="00A15881">
              <w:rPr>
                <w:rFonts w:ascii="Courier New" w:hAnsi="Courier New" w:cs="Courier New"/>
                <w:b/>
                <w:color w:val="000000"/>
                <w:sz w:val="20"/>
              </w:rPr>
              <w:t>Public Health</w:t>
            </w:r>
            <w:r w:rsidR="007217E5">
              <w:rPr>
                <w:rFonts w:ascii="Courier New" w:hAnsi="Courier New" w:cs="Courier New"/>
                <w:b/>
                <w:color w:val="000000"/>
                <w:sz w:val="20"/>
              </w:rPr>
              <w:t>:</w:t>
            </w:r>
            <w:r w:rsidRPr="00A15881">
              <w:rPr>
                <w:rFonts w:ascii="Courier New" w:hAnsi="Courier New" w:cs="Courier New"/>
                <w:b/>
                <w:color w:val="000000"/>
                <w:sz w:val="20"/>
              </w:rPr>
              <w:t xml:space="preserve"> Laura Rappleye</w:t>
            </w:r>
          </w:p>
          <w:p w14:paraId="14DAF8E4" w14:textId="205DC3D0" w:rsidR="00C96C5B" w:rsidRPr="00A15881" w:rsidRDefault="00C96C5B" w:rsidP="00C96C5B">
            <w:pPr>
              <w:jc w:val="left"/>
              <w:rPr>
                <w:rFonts w:ascii="Courier New" w:hAnsi="Courier New" w:cs="Courier New"/>
                <w:b/>
                <w:color w:val="000000"/>
                <w:sz w:val="20"/>
              </w:rPr>
            </w:pPr>
            <w:r w:rsidRPr="00A15881">
              <w:rPr>
                <w:rFonts w:ascii="Courier New" w:hAnsi="Courier New" w:cs="Courier New"/>
                <w:b/>
                <w:color w:val="000000"/>
                <w:sz w:val="20"/>
              </w:rPr>
              <w:t>Patient Care</w:t>
            </w:r>
            <w:r w:rsidR="007217E5">
              <w:rPr>
                <w:rFonts w:ascii="Courier New" w:hAnsi="Courier New" w:cs="Courier New"/>
                <w:b/>
                <w:color w:val="000000"/>
                <w:sz w:val="20"/>
              </w:rPr>
              <w:t>:</w:t>
            </w:r>
            <w:r w:rsidRPr="00A15881">
              <w:rPr>
                <w:rFonts w:ascii="Courier New" w:hAnsi="Courier New" w:cs="Courier New"/>
                <w:b/>
                <w:color w:val="000000"/>
                <w:sz w:val="20"/>
              </w:rPr>
              <w:t xml:space="preserve"> Laura</w:t>
            </w:r>
            <w:r>
              <w:rPr>
                <w:rFonts w:ascii="Courier New" w:hAnsi="Courier New" w:cs="Courier New"/>
                <w:b/>
                <w:color w:val="000000"/>
                <w:sz w:val="20"/>
              </w:rPr>
              <w:t xml:space="preserve"> </w:t>
            </w:r>
            <w:r w:rsidR="00D02AA1">
              <w:rPr>
                <w:rFonts w:ascii="Courier New" w:hAnsi="Courier New" w:cs="Courier New"/>
                <w:b/>
                <w:color w:val="000000"/>
                <w:sz w:val="20"/>
              </w:rPr>
              <w:t>Heerman</w:t>
            </w:r>
            <w:r w:rsidR="00ED0A38">
              <w:rPr>
                <w:rFonts w:ascii="Courier New" w:hAnsi="Courier New" w:cs="Courier New"/>
                <w:b/>
                <w:color w:val="000000"/>
                <w:sz w:val="20"/>
              </w:rPr>
              <w:t>n</w:t>
            </w:r>
            <w:r>
              <w:rPr>
                <w:rFonts w:ascii="Courier New" w:hAnsi="Courier New" w:cs="Courier New"/>
                <w:b/>
                <w:color w:val="000000"/>
                <w:sz w:val="20"/>
              </w:rPr>
              <w:t xml:space="preserve"> Langford</w:t>
            </w:r>
          </w:p>
          <w:p w14:paraId="6B6B26E4" w14:textId="693E80D5" w:rsidR="00C96C5B" w:rsidRDefault="007217E5" w:rsidP="00C96C5B">
            <w:pPr>
              <w:jc w:val="left"/>
              <w:rPr>
                <w:rFonts w:ascii="Courier New" w:hAnsi="Courier New" w:cs="Courier New"/>
                <w:b/>
                <w:color w:val="000000"/>
                <w:sz w:val="20"/>
              </w:rPr>
            </w:pPr>
            <w:r>
              <w:rPr>
                <w:rFonts w:ascii="Courier New" w:hAnsi="Courier New" w:cs="Courier New"/>
                <w:b/>
                <w:color w:val="000000"/>
                <w:sz w:val="20"/>
              </w:rPr>
              <w:t xml:space="preserve">HER: </w:t>
            </w:r>
            <w:r w:rsidR="00C96C5B">
              <w:rPr>
                <w:rFonts w:ascii="Courier New" w:hAnsi="Courier New" w:cs="Courier New"/>
                <w:b/>
                <w:color w:val="000000"/>
                <w:sz w:val="20"/>
              </w:rPr>
              <w:t xml:space="preserve">Michael Brody, </w:t>
            </w:r>
            <w:r w:rsidR="00C96C5B" w:rsidRPr="00A15881">
              <w:rPr>
                <w:rFonts w:ascii="Courier New" w:hAnsi="Courier New" w:cs="Courier New"/>
                <w:b/>
                <w:color w:val="000000"/>
                <w:sz w:val="20"/>
              </w:rPr>
              <w:t>Gary</w:t>
            </w:r>
            <w:r w:rsidR="00C96C5B">
              <w:rPr>
                <w:rFonts w:ascii="Courier New" w:hAnsi="Courier New" w:cs="Courier New"/>
                <w:b/>
                <w:color w:val="000000"/>
                <w:sz w:val="20"/>
              </w:rPr>
              <w:t xml:space="preserve"> Dickenson</w:t>
            </w:r>
          </w:p>
          <w:p w14:paraId="13605BC8" w14:textId="4CCE2F68" w:rsidR="00831F42" w:rsidRPr="00A15881" w:rsidRDefault="00831F42" w:rsidP="00C96C5B">
            <w:pPr>
              <w:jc w:val="left"/>
              <w:rPr>
                <w:rFonts w:ascii="Courier New" w:hAnsi="Courier New" w:cs="Courier New"/>
                <w:b/>
                <w:color w:val="000000"/>
                <w:sz w:val="20"/>
              </w:rPr>
            </w:pPr>
            <w:r>
              <w:rPr>
                <w:rFonts w:ascii="Courier New" w:hAnsi="Courier New" w:cs="Courier New"/>
                <w:b/>
                <w:color w:val="000000"/>
                <w:sz w:val="20"/>
              </w:rPr>
              <w:t>C</w:t>
            </w:r>
            <w:r w:rsidR="007217E5">
              <w:rPr>
                <w:rFonts w:ascii="Courier New" w:hAnsi="Courier New" w:cs="Courier New"/>
                <w:b/>
                <w:color w:val="000000"/>
                <w:sz w:val="20"/>
              </w:rPr>
              <w:t>linical Quality Information (CQI):</w:t>
            </w:r>
            <w:r>
              <w:rPr>
                <w:rFonts w:ascii="Courier New" w:hAnsi="Courier New" w:cs="Courier New"/>
                <w:b/>
                <w:color w:val="000000"/>
                <w:sz w:val="20"/>
              </w:rPr>
              <w:t xml:space="preserve"> </w:t>
            </w:r>
            <w:r w:rsidR="007217E5">
              <w:rPr>
                <w:rFonts w:ascii="Courier New" w:hAnsi="Courier New" w:cs="Courier New"/>
                <w:b/>
                <w:color w:val="000000"/>
                <w:sz w:val="20"/>
              </w:rPr>
              <w:br/>
            </w:r>
            <w:r>
              <w:rPr>
                <w:rFonts w:ascii="Courier New" w:hAnsi="Courier New" w:cs="Courier New"/>
                <w:b/>
                <w:color w:val="000000"/>
                <w:sz w:val="20"/>
              </w:rPr>
              <w:t>Walter Suarez</w:t>
            </w:r>
          </w:p>
        </w:tc>
        <w:tc>
          <w:tcPr>
            <w:tcW w:w="2853" w:type="dxa"/>
            <w:tcBorders>
              <w:top w:val="thinThickSmallGap" w:sz="24" w:space="0" w:color="auto"/>
              <w:bottom w:val="single" w:sz="4" w:space="0" w:color="auto"/>
              <w:right w:val="thickThinSmallGap" w:sz="24" w:space="0" w:color="auto"/>
            </w:tcBorders>
            <w:shd w:val="clear" w:color="auto" w:fill="auto"/>
          </w:tcPr>
          <w:p w14:paraId="6F8D6D63" w14:textId="513974BE" w:rsidR="00C96C5B" w:rsidRDefault="00D02AA1" w:rsidP="00D44542">
            <w:pPr>
              <w:jc w:val="left"/>
              <w:rPr>
                <w:rFonts w:ascii="Courier New" w:hAnsi="Courier New" w:cs="Courier New"/>
                <w:b/>
                <w:color w:val="000000"/>
                <w:sz w:val="20"/>
              </w:rPr>
            </w:pPr>
            <w:r>
              <w:rPr>
                <w:rFonts w:ascii="Courier New" w:hAnsi="Courier New" w:cs="Courier New"/>
                <w:b/>
                <w:color w:val="000000"/>
                <w:sz w:val="20"/>
              </w:rPr>
              <w:t>Formal review</w:t>
            </w:r>
          </w:p>
          <w:p w14:paraId="11CD9D68" w14:textId="77777777" w:rsidR="007217E5" w:rsidRDefault="007217E5" w:rsidP="00D44542">
            <w:pPr>
              <w:jc w:val="left"/>
              <w:rPr>
                <w:rFonts w:ascii="Courier New" w:hAnsi="Courier New" w:cs="Courier New"/>
                <w:b/>
                <w:color w:val="000000"/>
                <w:sz w:val="20"/>
              </w:rPr>
            </w:pPr>
          </w:p>
          <w:p w14:paraId="5B839B95" w14:textId="4F2677C5" w:rsidR="00C96C5B" w:rsidRDefault="004F1197"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6F6E47D6" w14:textId="6ADACE79" w:rsidR="00C96C5B" w:rsidRDefault="00ED0A38"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74E53CCA" w14:textId="77777777" w:rsidR="00C96C5B" w:rsidRDefault="00C96C5B"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3893E7D2" w14:textId="619FF721" w:rsidR="00831F42" w:rsidRPr="00831F42" w:rsidRDefault="00831F42" w:rsidP="00D44542">
            <w:pPr>
              <w:jc w:val="left"/>
              <w:rPr>
                <w:rFonts w:ascii="Courier New" w:hAnsi="Courier New" w:cs="Courier New"/>
                <w:b/>
                <w:color w:val="000000"/>
                <w:sz w:val="20"/>
              </w:rPr>
            </w:pPr>
            <w:r w:rsidRPr="00831F42">
              <w:rPr>
                <w:rFonts w:ascii="Courier New" w:hAnsi="Courier New" w:cs="Courier New"/>
                <w:b/>
                <w:color w:val="000000"/>
                <w:sz w:val="20"/>
              </w:rPr>
              <w:t>Review &amp; updates</w:t>
            </w:r>
          </w:p>
        </w:tc>
      </w:tr>
      <w:tr w:rsidR="00AC4EFA" w:rsidRPr="00F11D1A" w14:paraId="074D6805" w14:textId="77777777" w:rsidTr="00D44542">
        <w:tblPrEx>
          <w:tblLook w:val="01E0" w:firstRow="1" w:lastRow="1" w:firstColumn="1" w:lastColumn="1" w:noHBand="0" w:noVBand="0"/>
        </w:tblPrEx>
        <w:trPr>
          <w:trHeight w:val="287"/>
        </w:trPr>
        <w:tc>
          <w:tcPr>
            <w:tcW w:w="10278" w:type="dxa"/>
            <w:gridSpan w:val="3"/>
            <w:tcBorders>
              <w:left w:val="thinThickSmallGap" w:sz="24" w:space="0" w:color="auto"/>
              <w:bottom w:val="thickThinSmallGap" w:sz="24" w:space="0" w:color="auto"/>
              <w:right w:val="thickThinSmallGap" w:sz="24" w:space="0" w:color="auto"/>
            </w:tcBorders>
          </w:tcPr>
          <w:p w14:paraId="06619CE3" w14:textId="22AC0F9F" w:rsidR="00AC4EFA"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p w14:paraId="3DE000AF" w14:textId="1A5B0F04" w:rsidR="00896500" w:rsidRPr="00562EF5" w:rsidRDefault="00896500" w:rsidP="00815F1E">
            <w:pPr>
              <w:tabs>
                <w:tab w:val="left" w:pos="270"/>
              </w:tabs>
              <w:ind w:left="270"/>
              <w:rPr>
                <w:sz w:val="20"/>
              </w:rPr>
            </w:pPr>
            <w:r>
              <w:rPr>
                <w:sz w:val="20"/>
              </w:rPr>
              <w:t>(as above)</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3A6620A8"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69CC5F71" w14:textId="2E4680F6" w:rsidR="00AC4EFA" w:rsidRPr="00562EF5" w:rsidRDefault="007217E5" w:rsidP="00241855">
                  <w:pPr>
                    <w:jc w:val="center"/>
                    <w:rPr>
                      <w:sz w:val="20"/>
                    </w:rPr>
                  </w:pPr>
                  <w:r>
                    <w:rPr>
                      <w:sz w:val="20"/>
                    </w:rPr>
                    <w:t>x</w:t>
                  </w:r>
                </w:p>
              </w:tc>
              <w:tc>
                <w:tcPr>
                  <w:tcW w:w="9644" w:type="dxa"/>
                  <w:gridSpan w:val="2"/>
                  <w:tcBorders>
                    <w:left w:val="single" w:sz="4" w:space="0" w:color="auto"/>
                  </w:tcBorders>
                </w:tcPr>
                <w:p w14:paraId="60766DFB"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31577163"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AFFAB23" w14:textId="61C0B317" w:rsidR="00AC4EFA" w:rsidRPr="00562EF5" w:rsidRDefault="007217E5" w:rsidP="00241855">
                  <w:pPr>
                    <w:jc w:val="center"/>
                    <w:rPr>
                      <w:sz w:val="20"/>
                    </w:rPr>
                  </w:pPr>
                  <w:r>
                    <w:rPr>
                      <w:sz w:val="20"/>
                    </w:rPr>
                    <w:t>x</w:t>
                  </w:r>
                </w:p>
              </w:tc>
              <w:tc>
                <w:tcPr>
                  <w:tcW w:w="4514" w:type="dxa"/>
                  <w:tcBorders>
                    <w:left w:val="single" w:sz="4" w:space="0" w:color="auto"/>
                  </w:tcBorders>
                </w:tcPr>
                <w:p w14:paraId="3D556350"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0FCFC8CF" w14:textId="320EB8CA" w:rsidR="00AC4EFA" w:rsidRPr="00A15881" w:rsidRDefault="00033D2C" w:rsidP="00815F1E">
                  <w:pPr>
                    <w:jc w:val="left"/>
                    <w:rPr>
                      <w:rFonts w:ascii="Courier New" w:hAnsi="Courier New" w:cs="Courier New"/>
                      <w:b/>
                      <w:sz w:val="20"/>
                    </w:rPr>
                  </w:pPr>
                  <w:r w:rsidRPr="00A15881">
                    <w:rPr>
                      <w:rFonts w:ascii="Courier New" w:hAnsi="Courier New" w:cs="Courier New"/>
                      <w:b/>
                      <w:sz w:val="20"/>
                    </w:rPr>
                    <w:t>P</w:t>
                  </w:r>
                  <w:r w:rsidR="001F47F7" w:rsidRPr="00A15881">
                    <w:rPr>
                      <w:rFonts w:ascii="Courier New" w:hAnsi="Courier New" w:cs="Courier New"/>
                      <w:b/>
                      <w:sz w:val="20"/>
                    </w:rPr>
                    <w:t>eriodic updates at the WGM</w:t>
                  </w:r>
                </w:p>
              </w:tc>
            </w:tr>
            <w:tr w:rsidR="00AC4EFA" w:rsidRPr="00562EF5" w14:paraId="7ACB8939"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02A5A1AF" w14:textId="77777777" w:rsidR="00AC4EFA" w:rsidRPr="00562EF5" w:rsidRDefault="00AC4EFA" w:rsidP="00241855">
                  <w:pPr>
                    <w:jc w:val="center"/>
                    <w:rPr>
                      <w:sz w:val="20"/>
                    </w:rPr>
                  </w:pPr>
                </w:p>
              </w:tc>
              <w:tc>
                <w:tcPr>
                  <w:tcW w:w="4514" w:type="dxa"/>
                  <w:tcBorders>
                    <w:left w:val="single" w:sz="4" w:space="0" w:color="auto"/>
                  </w:tcBorders>
                </w:tcPr>
                <w:p w14:paraId="27386B53"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3A7A2433" w14:textId="41B4B336" w:rsidR="00AC4EFA" w:rsidRPr="00562EF5" w:rsidRDefault="00AC4EFA" w:rsidP="00815F1E">
                  <w:pPr>
                    <w:jc w:val="left"/>
                    <w:rPr>
                      <w:rFonts w:ascii="Courier New" w:hAnsi="Courier New" w:cs="Courier New"/>
                      <w:sz w:val="20"/>
                    </w:rPr>
                  </w:pPr>
                </w:p>
              </w:tc>
            </w:tr>
          </w:tbl>
          <w:p w14:paraId="6D5C4198" w14:textId="77777777" w:rsidR="00AC4EFA" w:rsidRPr="00562EF5" w:rsidRDefault="00AC4EFA" w:rsidP="00815F1E">
            <w:pPr>
              <w:jc w:val="left"/>
              <w:rPr>
                <w:b/>
                <w:sz w:val="20"/>
              </w:rPr>
            </w:pPr>
          </w:p>
        </w:tc>
      </w:tr>
    </w:tbl>
    <w:bookmarkEnd w:id="1"/>
    <w:p w14:paraId="3F9C4EC6" w14:textId="77777777" w:rsidR="00D44542" w:rsidRDefault="00D44542" w:rsidP="00D44542">
      <w:pPr>
        <w:pStyle w:val="Heading5-BoldNumbered"/>
        <w:numPr>
          <w:ilvl w:val="1"/>
          <w:numId w:val="3"/>
        </w:numPr>
        <w:spacing w:before="120"/>
      </w:pPr>
      <w:r>
        <w:t>Project Team</w:t>
      </w:r>
    </w:p>
    <w:p w14:paraId="6A86DC4A"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3CF69FDE" w14:textId="77777777" w:rsidTr="00602AF4">
        <w:trPr>
          <w:trHeight w:val="46"/>
        </w:trPr>
        <w:tc>
          <w:tcPr>
            <w:tcW w:w="4338" w:type="dxa"/>
            <w:shd w:val="clear" w:color="auto" w:fill="D9D9D9"/>
          </w:tcPr>
          <w:p w14:paraId="52BE0555"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DF70C8" w14:textId="389196EE" w:rsidR="00605E58" w:rsidRPr="00A15881" w:rsidRDefault="009F6EA4" w:rsidP="00602AF4">
            <w:pPr>
              <w:jc w:val="left"/>
              <w:rPr>
                <w:rFonts w:ascii="Courier New" w:hAnsi="Courier New" w:cs="Courier New"/>
                <w:b/>
                <w:color w:val="000000"/>
                <w:sz w:val="20"/>
              </w:rPr>
            </w:pPr>
            <w:r w:rsidRPr="00A15881">
              <w:rPr>
                <w:rFonts w:ascii="Courier New" w:hAnsi="Courier New" w:cs="Courier New"/>
                <w:b/>
                <w:color w:val="000000"/>
                <w:sz w:val="20"/>
              </w:rPr>
              <w:t xml:space="preserve">Seth </w:t>
            </w:r>
            <w:r w:rsidR="00F51298" w:rsidRPr="00A15881">
              <w:rPr>
                <w:rFonts w:ascii="Courier New" w:hAnsi="Courier New" w:cs="Courier New"/>
                <w:b/>
                <w:color w:val="000000"/>
                <w:sz w:val="20"/>
              </w:rPr>
              <w:t>Blumenthal</w:t>
            </w:r>
          </w:p>
        </w:tc>
      </w:tr>
      <w:tr w:rsidR="00605E58" w:rsidRPr="003F3A76" w14:paraId="2C78CF91" w14:textId="77777777" w:rsidTr="00602AF4">
        <w:trPr>
          <w:trHeight w:val="46"/>
        </w:trPr>
        <w:tc>
          <w:tcPr>
            <w:tcW w:w="4338" w:type="dxa"/>
            <w:shd w:val="clear" w:color="auto" w:fill="D9D9D9"/>
          </w:tcPr>
          <w:p w14:paraId="5C5FE11D"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654BEABA" w14:textId="3E2C915E" w:rsidR="00D4449E" w:rsidRPr="00A15881" w:rsidRDefault="00D4449E" w:rsidP="008F673A">
            <w:pPr>
              <w:jc w:val="left"/>
              <w:rPr>
                <w:rFonts w:ascii="Courier New" w:hAnsi="Courier New" w:cs="Courier New"/>
                <w:b/>
                <w:color w:val="000000"/>
                <w:sz w:val="20"/>
              </w:rPr>
            </w:pPr>
          </w:p>
        </w:tc>
      </w:tr>
      <w:tr w:rsidR="00605E58" w:rsidRPr="003F3A76" w14:paraId="61AE3331" w14:textId="77777777" w:rsidTr="00602AF4">
        <w:trPr>
          <w:trHeight w:val="46"/>
        </w:trPr>
        <w:tc>
          <w:tcPr>
            <w:tcW w:w="4338" w:type="dxa"/>
            <w:shd w:val="clear" w:color="auto" w:fill="D9D9D9"/>
          </w:tcPr>
          <w:p w14:paraId="31BFBA07"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3507BE8" w14:textId="77777777" w:rsidR="00605E58" w:rsidRPr="00A15881" w:rsidRDefault="00605E58" w:rsidP="00602AF4">
            <w:pPr>
              <w:jc w:val="left"/>
              <w:rPr>
                <w:rFonts w:ascii="Courier New" w:hAnsi="Courier New" w:cs="Courier New"/>
                <w:b/>
                <w:sz w:val="20"/>
              </w:rPr>
            </w:pPr>
          </w:p>
        </w:tc>
      </w:tr>
      <w:tr w:rsidR="00605E58" w:rsidRPr="003F3A76" w14:paraId="7A3D8F1F" w14:textId="77777777" w:rsidTr="00602AF4">
        <w:trPr>
          <w:trHeight w:val="46"/>
        </w:trPr>
        <w:tc>
          <w:tcPr>
            <w:tcW w:w="4338" w:type="dxa"/>
            <w:shd w:val="clear" w:color="auto" w:fill="D9D9D9"/>
          </w:tcPr>
          <w:p w14:paraId="72EEDCAD"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5094DF0B"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sz w:val="20"/>
              </w:rPr>
              <w:t>AbdulMalik Shakir</w:t>
            </w:r>
          </w:p>
        </w:tc>
      </w:tr>
      <w:tr w:rsidR="00605E58" w:rsidRPr="003F3A76" w14:paraId="42E31AC6" w14:textId="77777777" w:rsidTr="00602AF4">
        <w:trPr>
          <w:trHeight w:val="46"/>
        </w:trPr>
        <w:tc>
          <w:tcPr>
            <w:tcW w:w="4338" w:type="dxa"/>
            <w:shd w:val="clear" w:color="auto" w:fill="D9D9D9"/>
          </w:tcPr>
          <w:p w14:paraId="26A8883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2A7E1B1E"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color w:val="000000"/>
                <w:sz w:val="20"/>
              </w:rPr>
              <w:t>Amy Nordo</w:t>
            </w:r>
          </w:p>
        </w:tc>
      </w:tr>
      <w:tr w:rsidR="00605E58" w:rsidRPr="003F3A76" w14:paraId="7DDD7736" w14:textId="77777777" w:rsidTr="007543F8">
        <w:trPr>
          <w:trHeight w:val="251"/>
        </w:trPr>
        <w:tc>
          <w:tcPr>
            <w:tcW w:w="4338" w:type="dxa"/>
            <w:shd w:val="clear" w:color="auto" w:fill="D9D9D9"/>
          </w:tcPr>
          <w:p w14:paraId="1D8705B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5FF2BA2F" w14:textId="2AAE7E56" w:rsidR="00605E58" w:rsidRPr="00A15881" w:rsidRDefault="00016AF7" w:rsidP="00602AF4">
            <w:pPr>
              <w:jc w:val="left"/>
              <w:rPr>
                <w:rFonts w:ascii="Courier New" w:hAnsi="Courier New" w:cs="Courier New"/>
                <w:b/>
                <w:color w:val="000000"/>
                <w:sz w:val="20"/>
              </w:rPr>
            </w:pPr>
            <w:r w:rsidRPr="00016AF7">
              <w:rPr>
                <w:rFonts w:ascii="Courier New" w:hAnsi="Courier New" w:cs="Courier New"/>
                <w:b/>
                <w:color w:val="000000"/>
                <w:sz w:val="20"/>
              </w:rPr>
              <w:t>Rob Hausam</w:t>
            </w:r>
            <w:r>
              <w:rPr>
                <w:rFonts w:ascii="Courier New" w:hAnsi="Courier New" w:cs="Courier New"/>
                <w:b/>
                <w:color w:val="000000"/>
                <w:sz w:val="20"/>
              </w:rPr>
              <w:t>,</w:t>
            </w:r>
            <w:r w:rsidRPr="00016AF7">
              <w:rPr>
                <w:rFonts w:ascii="Courier New" w:hAnsi="Courier New" w:cs="Courier New"/>
                <w:b/>
                <w:color w:val="000000"/>
                <w:sz w:val="20"/>
              </w:rPr>
              <w:t xml:space="preserve"> </w:t>
            </w:r>
            <w:r w:rsidR="007543F8" w:rsidRPr="00A15881">
              <w:rPr>
                <w:rFonts w:ascii="Courier New" w:hAnsi="Courier New" w:cs="Courier New"/>
                <w:b/>
                <w:color w:val="000000"/>
                <w:sz w:val="20"/>
              </w:rPr>
              <w:t>Susan Matney</w:t>
            </w:r>
            <w:r w:rsidR="00125760" w:rsidRPr="00A15881">
              <w:rPr>
                <w:rFonts w:ascii="Courier New" w:hAnsi="Courier New" w:cs="Courier New"/>
                <w:b/>
                <w:color w:val="000000"/>
                <w:sz w:val="20"/>
              </w:rPr>
              <w:t xml:space="preserve">, </w:t>
            </w:r>
            <w:r w:rsidR="00A15536">
              <w:rPr>
                <w:rFonts w:ascii="Courier New" w:hAnsi="Courier New" w:cs="Courier New"/>
                <w:b/>
                <w:color w:val="000000"/>
                <w:sz w:val="20"/>
              </w:rPr>
              <w:t>Sarah</w:t>
            </w:r>
            <w:r w:rsidR="00577F25" w:rsidRPr="00A15881">
              <w:rPr>
                <w:rFonts w:ascii="Courier New" w:hAnsi="Courier New" w:cs="Courier New"/>
                <w:b/>
                <w:color w:val="000000"/>
                <w:sz w:val="20"/>
              </w:rPr>
              <w:t xml:space="preserve"> Ryan</w:t>
            </w:r>
          </w:p>
        </w:tc>
      </w:tr>
      <w:tr w:rsidR="00605E58" w:rsidRPr="003F3A76" w14:paraId="587C5EB9" w14:textId="77777777" w:rsidTr="00602AF4">
        <w:trPr>
          <w:trHeight w:val="46"/>
        </w:trPr>
        <w:tc>
          <w:tcPr>
            <w:tcW w:w="4338" w:type="dxa"/>
            <w:shd w:val="clear" w:color="auto" w:fill="D9D9D9"/>
          </w:tcPr>
          <w:p w14:paraId="3433402A"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2D315450" w14:textId="0B61E49D" w:rsidR="00605E58" w:rsidRPr="00A15881" w:rsidRDefault="00FD35EC" w:rsidP="00FD35EC">
            <w:pPr>
              <w:jc w:val="left"/>
              <w:rPr>
                <w:rFonts w:ascii="Courier New" w:hAnsi="Courier New" w:cs="Courier New"/>
                <w:b/>
                <w:color w:val="000000"/>
                <w:sz w:val="20"/>
              </w:rPr>
            </w:pPr>
            <w:r w:rsidRPr="00A15881">
              <w:rPr>
                <w:rFonts w:ascii="Courier New" w:hAnsi="Courier New" w:cs="Courier New"/>
                <w:b/>
                <w:color w:val="000000"/>
                <w:sz w:val="20"/>
              </w:rPr>
              <w:t xml:space="preserve">James </w:t>
            </w:r>
            <w:r w:rsidR="007543F8" w:rsidRPr="00A15881">
              <w:rPr>
                <w:rFonts w:ascii="Courier New" w:hAnsi="Courier New" w:cs="Courier New"/>
                <w:b/>
                <w:color w:val="000000"/>
                <w:sz w:val="20"/>
              </w:rPr>
              <w:t>Tchen</w:t>
            </w:r>
            <w:r w:rsidR="004B0D4F" w:rsidRPr="00A15881">
              <w:rPr>
                <w:rFonts w:ascii="Courier New" w:hAnsi="Courier New" w:cs="Courier New"/>
                <w:b/>
                <w:color w:val="000000"/>
                <w:sz w:val="20"/>
              </w:rPr>
              <w:t>g</w:t>
            </w:r>
          </w:p>
        </w:tc>
      </w:tr>
      <w:tr w:rsidR="00605E58" w:rsidRPr="00822A3D" w14:paraId="20387475" w14:textId="77777777" w:rsidTr="00602AF4">
        <w:trPr>
          <w:trHeight w:val="46"/>
        </w:trPr>
        <w:tc>
          <w:tcPr>
            <w:tcW w:w="4338" w:type="dxa"/>
            <w:shd w:val="clear" w:color="auto" w:fill="D9D9D9"/>
          </w:tcPr>
          <w:p w14:paraId="364ABAFF"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6BF48FAB" w14:textId="449D1B67" w:rsidR="00605E58" w:rsidRPr="00A15881" w:rsidRDefault="00FF75C6" w:rsidP="00602AF4">
            <w:pPr>
              <w:jc w:val="left"/>
              <w:rPr>
                <w:rFonts w:ascii="Courier New" w:hAnsi="Courier New" w:cs="Courier New"/>
                <w:b/>
                <w:color w:val="000000"/>
                <w:sz w:val="20"/>
              </w:rPr>
            </w:pPr>
            <w:r w:rsidRPr="00FF75C6">
              <w:rPr>
                <w:rFonts w:ascii="Courier New" w:hAnsi="Courier New" w:cs="Courier New"/>
                <w:b/>
                <w:color w:val="000000"/>
                <w:sz w:val="20"/>
              </w:rPr>
              <w:t>Laura Heermann Langford</w:t>
            </w:r>
            <w:r>
              <w:rPr>
                <w:rFonts w:ascii="Courier New" w:hAnsi="Courier New" w:cs="Courier New"/>
                <w:b/>
                <w:color w:val="000000"/>
                <w:sz w:val="20"/>
              </w:rPr>
              <w:t xml:space="preserve">, </w:t>
            </w:r>
            <w:r w:rsidR="00FD35EC" w:rsidRPr="00A15881">
              <w:rPr>
                <w:rFonts w:ascii="Courier New" w:hAnsi="Courier New" w:cs="Courier New"/>
                <w:b/>
                <w:color w:val="000000"/>
                <w:sz w:val="20"/>
              </w:rPr>
              <w:t>Julia Skapik,</w:t>
            </w:r>
            <w:r>
              <w:rPr>
                <w:rFonts w:ascii="Courier New" w:hAnsi="Courier New" w:cs="Courier New"/>
                <w:b/>
                <w:color w:val="000000"/>
                <w:sz w:val="20"/>
              </w:rPr>
              <w:br/>
            </w:r>
            <w:r w:rsidR="007543F8" w:rsidRPr="00A15881">
              <w:rPr>
                <w:rFonts w:ascii="Courier New" w:hAnsi="Courier New" w:cs="Courier New"/>
                <w:b/>
                <w:color w:val="000000"/>
                <w:sz w:val="20"/>
              </w:rPr>
              <w:t>Anita</w:t>
            </w:r>
            <w:r w:rsidR="00FD35EC" w:rsidRPr="00A15881">
              <w:rPr>
                <w:rFonts w:ascii="Courier New" w:hAnsi="Courier New" w:cs="Courier New"/>
                <w:b/>
                <w:color w:val="000000"/>
                <w:sz w:val="20"/>
              </w:rPr>
              <w:t xml:space="preserve"> Walden</w:t>
            </w:r>
          </w:p>
        </w:tc>
      </w:tr>
      <w:tr w:rsidR="00605E58" w:rsidRPr="00822A3D" w14:paraId="1B3F4A93" w14:textId="77777777" w:rsidTr="00602AF4">
        <w:trPr>
          <w:trHeight w:val="46"/>
        </w:trPr>
        <w:tc>
          <w:tcPr>
            <w:tcW w:w="4338" w:type="dxa"/>
            <w:tcBorders>
              <w:bottom w:val="single" w:sz="4" w:space="0" w:color="auto"/>
            </w:tcBorders>
            <w:shd w:val="clear" w:color="auto" w:fill="D9D9D9"/>
          </w:tcPr>
          <w:p w14:paraId="30D85E2F"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77A1F4F5" w14:textId="77777777" w:rsidR="00605E58" w:rsidRPr="00A15881" w:rsidRDefault="00605E58" w:rsidP="00602AF4">
            <w:pPr>
              <w:jc w:val="left"/>
              <w:rPr>
                <w:rFonts w:ascii="Courier New" w:hAnsi="Courier New" w:cs="Courier New"/>
                <w:b/>
                <w:color w:val="000000"/>
                <w:sz w:val="20"/>
              </w:rPr>
            </w:pPr>
          </w:p>
        </w:tc>
      </w:tr>
      <w:tr w:rsidR="00605E58" w:rsidRPr="00822A3D" w14:paraId="18734884" w14:textId="77777777" w:rsidTr="00602AF4">
        <w:trPr>
          <w:trHeight w:val="46"/>
        </w:trPr>
        <w:tc>
          <w:tcPr>
            <w:tcW w:w="4338" w:type="dxa"/>
            <w:tcBorders>
              <w:bottom w:val="single" w:sz="4" w:space="0" w:color="auto"/>
            </w:tcBorders>
            <w:shd w:val="clear" w:color="auto" w:fill="D9D9D9"/>
          </w:tcPr>
          <w:p w14:paraId="661CAEB6" w14:textId="215EDCB2"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r w:rsidR="00033D2C">
              <w:rPr>
                <w:color w:val="000000"/>
                <w:sz w:val="20"/>
              </w:rPr>
              <w:t>etc.</w:t>
            </w:r>
            <w:r>
              <w:rPr>
                <w:color w:val="000000"/>
                <w:sz w:val="20"/>
              </w:rPr>
              <w:t>)</w:t>
            </w:r>
          </w:p>
        </w:tc>
        <w:tc>
          <w:tcPr>
            <w:tcW w:w="5958" w:type="dxa"/>
            <w:tcBorders>
              <w:bottom w:val="single" w:sz="4" w:space="0" w:color="auto"/>
            </w:tcBorders>
            <w:shd w:val="clear" w:color="auto" w:fill="auto"/>
          </w:tcPr>
          <w:p w14:paraId="756756A1" w14:textId="77777777" w:rsidR="00605E58" w:rsidRPr="00A15881" w:rsidRDefault="00605E58" w:rsidP="00602AF4">
            <w:pPr>
              <w:jc w:val="left"/>
              <w:rPr>
                <w:rFonts w:ascii="Courier New" w:hAnsi="Courier New" w:cs="Courier New"/>
                <w:b/>
                <w:color w:val="000000"/>
                <w:sz w:val="20"/>
              </w:rPr>
            </w:pPr>
          </w:p>
        </w:tc>
      </w:tr>
      <w:tr w:rsidR="00605E58" w:rsidRPr="00DF7700" w14:paraId="68550AED" w14:textId="77777777" w:rsidTr="00AC4EFA">
        <w:trPr>
          <w:trHeight w:val="46"/>
        </w:trPr>
        <w:tc>
          <w:tcPr>
            <w:tcW w:w="4338" w:type="dxa"/>
            <w:tcBorders>
              <w:left w:val="nil"/>
              <w:bottom w:val="single" w:sz="4" w:space="0" w:color="auto"/>
              <w:right w:val="nil"/>
            </w:tcBorders>
            <w:vAlign w:val="bottom"/>
          </w:tcPr>
          <w:p w14:paraId="19B1A455"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4EFA0315" w14:textId="77777777" w:rsidR="00605E58" w:rsidRPr="00DF7700" w:rsidRDefault="00605E58">
            <w:pPr>
              <w:rPr>
                <w:color w:val="000000"/>
                <w:sz w:val="12"/>
                <w:szCs w:val="12"/>
              </w:rPr>
            </w:pPr>
          </w:p>
        </w:tc>
      </w:tr>
      <w:tr w:rsidR="00605E58" w:rsidRPr="003F3A76" w14:paraId="02642CB9" w14:textId="77777777" w:rsidTr="00AC4EFA">
        <w:trPr>
          <w:trHeight w:val="46"/>
        </w:trPr>
        <w:tc>
          <w:tcPr>
            <w:tcW w:w="10296" w:type="dxa"/>
            <w:gridSpan w:val="2"/>
            <w:shd w:val="clear" w:color="auto" w:fill="D9D9D9"/>
            <w:vAlign w:val="bottom"/>
          </w:tcPr>
          <w:p w14:paraId="21911F2F"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576615EE"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14:paraId="20ADA283" w14:textId="77777777" w:rsidTr="00CD66E4">
        <w:trPr>
          <w:trHeight w:val="46"/>
        </w:trPr>
        <w:tc>
          <w:tcPr>
            <w:tcW w:w="10296" w:type="dxa"/>
            <w:gridSpan w:val="2"/>
            <w:tcBorders>
              <w:bottom w:val="single" w:sz="4" w:space="0" w:color="auto"/>
            </w:tcBorders>
            <w:shd w:val="clear" w:color="auto" w:fill="auto"/>
            <w:vAlign w:val="bottom"/>
          </w:tcPr>
          <w:p w14:paraId="58145FD7"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7ADE7F63" w14:textId="77777777" w:rsidTr="00CD66E4">
        <w:trPr>
          <w:trHeight w:val="46"/>
        </w:trPr>
        <w:tc>
          <w:tcPr>
            <w:tcW w:w="10296" w:type="dxa"/>
            <w:gridSpan w:val="2"/>
            <w:tcBorders>
              <w:bottom w:val="single" w:sz="4" w:space="0" w:color="auto"/>
            </w:tcBorders>
            <w:shd w:val="clear" w:color="auto" w:fill="auto"/>
            <w:vAlign w:val="bottom"/>
          </w:tcPr>
          <w:p w14:paraId="4040392E"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4C9E576" w14:textId="77777777" w:rsidR="006817EB" w:rsidRDefault="006817EB" w:rsidP="003A487B">
      <w:pPr>
        <w:pStyle w:val="Heading5-BoldNumbered"/>
        <w:keepNext/>
        <w:numPr>
          <w:ilvl w:val="0"/>
          <w:numId w:val="3"/>
        </w:numPr>
      </w:pPr>
      <w:bookmarkStart w:id="2" w:name="Project_Definition"/>
      <w:bookmarkEnd w:id="2"/>
      <w:r>
        <w:t>Project Definition</w:t>
      </w:r>
    </w:p>
    <w:p w14:paraId="1074BA4F"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p w14:paraId="691C2564" w14:textId="77777777" w:rsidR="00AB49AE" w:rsidRPr="00F70768" w:rsidRDefault="0004521C"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4304E4D3" w14:textId="77777777" w:rsidTr="00AC4EFA">
        <w:tc>
          <w:tcPr>
            <w:tcW w:w="10278" w:type="dxa"/>
          </w:tcPr>
          <w:p w14:paraId="688CCF69" w14:textId="77777777" w:rsidR="002F0055" w:rsidRDefault="005D56A9" w:rsidP="00033D2C">
            <w:pPr>
              <w:jc w:val="left"/>
              <w:rPr>
                <w:rFonts w:ascii="Courier New" w:hAnsi="Courier New" w:cs="Courier New"/>
                <w:b/>
                <w:sz w:val="20"/>
              </w:rPr>
            </w:pPr>
            <w:r w:rsidRPr="00AC19CC">
              <w:rPr>
                <w:rFonts w:ascii="Courier New" w:hAnsi="Courier New" w:cs="Courier New"/>
                <w:b/>
                <w:sz w:val="20"/>
              </w:rPr>
              <w:t xml:space="preserve">This project will identify and define </w:t>
            </w:r>
            <w:r w:rsidR="000D5FBF">
              <w:rPr>
                <w:rFonts w:ascii="Courier New" w:hAnsi="Courier New" w:cs="Courier New"/>
                <w:b/>
                <w:sz w:val="20"/>
              </w:rPr>
              <w:t xml:space="preserve">a set of common clinical </w:t>
            </w:r>
            <w:r w:rsidRPr="00AC19CC">
              <w:rPr>
                <w:rFonts w:ascii="Courier New" w:hAnsi="Courier New" w:cs="Courier New"/>
                <w:b/>
                <w:sz w:val="20"/>
              </w:rPr>
              <w:t xml:space="preserve">data elements </w:t>
            </w:r>
            <w:r w:rsidR="000D5FBF">
              <w:rPr>
                <w:rFonts w:ascii="Courier New" w:hAnsi="Courier New" w:cs="Courier New"/>
                <w:b/>
                <w:sz w:val="20"/>
              </w:rPr>
              <w:t xml:space="preserve">(CDEs) </w:t>
            </w:r>
            <w:r w:rsidRPr="00AC19CC">
              <w:rPr>
                <w:rFonts w:ascii="Courier New" w:hAnsi="Courier New" w:cs="Courier New"/>
                <w:b/>
                <w:sz w:val="20"/>
              </w:rPr>
              <w:t>that</w:t>
            </w:r>
            <w:r w:rsidR="000D5FBF">
              <w:rPr>
                <w:rFonts w:ascii="Courier New" w:hAnsi="Courier New" w:cs="Courier New"/>
                <w:b/>
                <w:sz w:val="20"/>
              </w:rPr>
              <w:t xml:space="preserve"> are generalizable</w:t>
            </w:r>
            <w:r w:rsidRPr="00AC19CC">
              <w:rPr>
                <w:rFonts w:ascii="Courier New" w:hAnsi="Courier New" w:cs="Courier New"/>
                <w:b/>
                <w:sz w:val="20"/>
              </w:rPr>
              <w:t xml:space="preserve"> across most </w:t>
            </w:r>
            <w:r w:rsidR="00283CFF" w:rsidRPr="00AC19CC">
              <w:rPr>
                <w:rFonts w:ascii="Courier New" w:hAnsi="Courier New" w:cs="Courier New"/>
                <w:b/>
                <w:sz w:val="20"/>
              </w:rPr>
              <w:t>clinical</w:t>
            </w:r>
            <w:r w:rsidRPr="00AC19CC">
              <w:rPr>
                <w:rFonts w:ascii="Courier New" w:hAnsi="Courier New" w:cs="Courier New"/>
                <w:b/>
                <w:sz w:val="20"/>
              </w:rPr>
              <w:t xml:space="preserve"> re</w:t>
            </w:r>
            <w:r w:rsidR="00FB2749" w:rsidRPr="00AC19CC">
              <w:rPr>
                <w:rFonts w:ascii="Courier New" w:hAnsi="Courier New" w:cs="Courier New"/>
                <w:b/>
                <w:sz w:val="20"/>
              </w:rPr>
              <w:t xml:space="preserve">gistries. </w:t>
            </w:r>
            <w:r w:rsidR="002F0055">
              <w:rPr>
                <w:rFonts w:ascii="Courier New" w:hAnsi="Courier New" w:cs="Courier New"/>
                <w:b/>
                <w:sz w:val="20"/>
              </w:rPr>
              <w:t xml:space="preserve">For the purposes of this project, by CDEs we mean clinical data elements that are expected to be used in most registries. Data that are generally collected regardless of the type of patient or clinical care provided e.g., demographics, history, immunizations, vital signs, smoking status. This set of CDEs will not contain data that are mostly specific to medical specialties e.g., cardiology data. </w:t>
            </w:r>
          </w:p>
          <w:p w14:paraId="7D7434C8" w14:textId="77777777" w:rsidR="002F0055" w:rsidRDefault="002F0055" w:rsidP="00033D2C">
            <w:pPr>
              <w:jc w:val="left"/>
              <w:rPr>
                <w:rFonts w:ascii="Courier New" w:hAnsi="Courier New" w:cs="Courier New"/>
                <w:b/>
                <w:sz w:val="20"/>
              </w:rPr>
            </w:pPr>
          </w:p>
          <w:p w14:paraId="447E796B" w14:textId="753E98AE" w:rsidR="008C424A" w:rsidRPr="008C424A" w:rsidRDefault="0004521C" w:rsidP="00033D2C">
            <w:pPr>
              <w:jc w:val="left"/>
              <w:rPr>
                <w:rFonts w:ascii="Courier New" w:hAnsi="Courier New" w:cs="Courier New"/>
                <w:b/>
                <w:sz w:val="20"/>
              </w:rPr>
            </w:pPr>
            <w:r>
              <w:rPr>
                <w:rFonts w:ascii="Courier New" w:hAnsi="Courier New" w:cs="Courier New"/>
                <w:b/>
                <w:sz w:val="20"/>
              </w:rPr>
              <w:t xml:space="preserve">The </w:t>
            </w:r>
            <w:r w:rsidR="00125760" w:rsidRPr="00AC19CC">
              <w:rPr>
                <w:rFonts w:ascii="Courier New" w:hAnsi="Courier New" w:cs="Courier New"/>
                <w:b/>
                <w:sz w:val="20"/>
              </w:rPr>
              <w:t xml:space="preserve">development </w:t>
            </w:r>
            <w:r>
              <w:rPr>
                <w:rFonts w:ascii="Courier New" w:hAnsi="Courier New" w:cs="Courier New"/>
                <w:b/>
                <w:sz w:val="20"/>
              </w:rPr>
              <w:t xml:space="preserve">of the CDEs </w:t>
            </w:r>
            <w:r w:rsidR="00125760" w:rsidRPr="00AC19CC">
              <w:rPr>
                <w:rFonts w:ascii="Courier New" w:hAnsi="Courier New" w:cs="Courier New"/>
                <w:b/>
                <w:sz w:val="20"/>
              </w:rPr>
              <w:t xml:space="preserve">will be informed as much as practical by existing standards and recommendations, including but not limited to the </w:t>
            </w:r>
            <w:r w:rsidR="005D56A9" w:rsidRPr="00AC19CC">
              <w:rPr>
                <w:rFonts w:ascii="Courier New" w:hAnsi="Courier New" w:cs="Courier New"/>
                <w:b/>
                <w:sz w:val="20"/>
              </w:rPr>
              <w:t>O</w:t>
            </w:r>
            <w:r w:rsidR="004D2FFA" w:rsidRPr="00AC19CC">
              <w:rPr>
                <w:rFonts w:ascii="Courier New" w:hAnsi="Courier New" w:cs="Courier New"/>
                <w:b/>
                <w:sz w:val="20"/>
              </w:rPr>
              <w:t>ffice of the National Coordinator (O</w:t>
            </w:r>
            <w:r w:rsidR="005D56A9" w:rsidRPr="00AC19CC">
              <w:rPr>
                <w:rFonts w:ascii="Courier New" w:hAnsi="Courier New" w:cs="Courier New"/>
                <w:b/>
                <w:sz w:val="20"/>
              </w:rPr>
              <w:t>NC</w:t>
            </w:r>
            <w:r w:rsidR="004D2FFA" w:rsidRPr="00AC19CC">
              <w:rPr>
                <w:rFonts w:ascii="Courier New" w:hAnsi="Courier New" w:cs="Courier New"/>
                <w:b/>
                <w:sz w:val="20"/>
              </w:rPr>
              <w:t>)</w:t>
            </w:r>
            <w:r w:rsidR="005D56A9" w:rsidRPr="00AC19CC">
              <w:rPr>
                <w:rFonts w:ascii="Courier New" w:hAnsi="Courier New" w:cs="Courier New"/>
                <w:b/>
                <w:sz w:val="20"/>
              </w:rPr>
              <w:t xml:space="preserve"> </w:t>
            </w:r>
            <w:r w:rsidR="00125760" w:rsidRPr="00AC19CC">
              <w:rPr>
                <w:rFonts w:ascii="Courier New" w:hAnsi="Courier New" w:cs="Courier New"/>
                <w:b/>
                <w:sz w:val="20"/>
              </w:rPr>
              <w:t>2015 Edition Meaningful Use Common Clinical Data S</w:t>
            </w:r>
            <w:r w:rsidR="005D56A9" w:rsidRPr="00AC19CC">
              <w:rPr>
                <w:rFonts w:ascii="Courier New" w:hAnsi="Courier New" w:cs="Courier New"/>
                <w:b/>
                <w:sz w:val="20"/>
              </w:rPr>
              <w:t>et</w:t>
            </w:r>
            <w:r w:rsidR="00A15881">
              <w:rPr>
                <w:rFonts w:ascii="Courier New" w:hAnsi="Courier New" w:cs="Courier New"/>
                <w:b/>
                <w:sz w:val="20"/>
              </w:rPr>
              <w:t xml:space="preserve"> (CCDS)</w:t>
            </w:r>
            <w:r w:rsidR="00125760" w:rsidRPr="00AC19CC">
              <w:rPr>
                <w:rFonts w:ascii="Courier New" w:hAnsi="Courier New" w:cs="Courier New"/>
                <w:b/>
                <w:sz w:val="20"/>
              </w:rPr>
              <w:t xml:space="preserve">, similar work from the ONC Health IT Standards Committee, and </w:t>
            </w:r>
            <w:r w:rsidR="00262AF0" w:rsidRPr="00AC19CC">
              <w:rPr>
                <w:rFonts w:ascii="Courier New" w:hAnsi="Courier New" w:cs="Courier New"/>
                <w:b/>
                <w:sz w:val="20"/>
              </w:rPr>
              <w:t>similar international efforts</w:t>
            </w:r>
            <w:r w:rsidR="005D56A9" w:rsidRPr="00AC19CC">
              <w:rPr>
                <w:rFonts w:ascii="Courier New" w:hAnsi="Courier New" w:cs="Courier New"/>
                <w:b/>
                <w:sz w:val="20"/>
              </w:rPr>
              <w:t>.</w:t>
            </w:r>
            <w:r w:rsidR="004D2FFA" w:rsidRPr="00AC19CC">
              <w:rPr>
                <w:rFonts w:ascii="Courier New" w:hAnsi="Courier New" w:cs="Courier New"/>
                <w:b/>
                <w:sz w:val="20"/>
              </w:rPr>
              <w:t xml:space="preserve"> The data element</w:t>
            </w:r>
            <w:r w:rsidR="005F416C" w:rsidRPr="00AC19CC">
              <w:rPr>
                <w:rFonts w:ascii="Courier New" w:hAnsi="Courier New" w:cs="Courier New"/>
                <w:b/>
                <w:sz w:val="20"/>
              </w:rPr>
              <w:t xml:space="preserve"> set we develop </w:t>
            </w:r>
            <w:r w:rsidR="004D2FFA" w:rsidRPr="00AC19CC">
              <w:rPr>
                <w:rFonts w:ascii="Courier New" w:hAnsi="Courier New" w:cs="Courier New"/>
                <w:b/>
                <w:sz w:val="20"/>
              </w:rPr>
              <w:t>will be applicable to registri</w:t>
            </w:r>
            <w:r w:rsidR="00283CFF" w:rsidRPr="00AC19CC">
              <w:rPr>
                <w:rFonts w:ascii="Courier New" w:hAnsi="Courier New" w:cs="Courier New"/>
                <w:b/>
                <w:sz w:val="20"/>
              </w:rPr>
              <w:t>es within the US and globally</w:t>
            </w:r>
            <w:r w:rsidR="004D2FFA" w:rsidRPr="00AC19CC">
              <w:rPr>
                <w:rFonts w:ascii="Courier New" w:hAnsi="Courier New" w:cs="Courier New"/>
                <w:b/>
                <w:sz w:val="20"/>
              </w:rPr>
              <w:t>.</w:t>
            </w:r>
          </w:p>
        </w:tc>
      </w:tr>
    </w:tbl>
    <w:p w14:paraId="2DCB4A8B" w14:textId="77777777" w:rsidR="00FC76B8" w:rsidRDefault="00905857" w:rsidP="003A487B">
      <w:pPr>
        <w:pStyle w:val="Heading5-BoldNumbered"/>
        <w:numPr>
          <w:ilvl w:val="1"/>
          <w:numId w:val="3"/>
        </w:numPr>
        <w:spacing w:before="120"/>
      </w:pPr>
      <w:bookmarkStart w:id="4" w:name="Project_Need"/>
      <w:bookmarkEnd w:id="4"/>
      <w:r w:rsidRPr="006A5B4E">
        <w:t>Project Need</w:t>
      </w:r>
    </w:p>
    <w:p w14:paraId="6AF792CE" w14:textId="77777777" w:rsidR="00B7416D" w:rsidRDefault="0004521C"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2D0204DE" w14:textId="77777777" w:rsidTr="00AC4EFA">
        <w:tc>
          <w:tcPr>
            <w:tcW w:w="10278" w:type="dxa"/>
          </w:tcPr>
          <w:p w14:paraId="62C10D07" w14:textId="6E5E2FD7" w:rsidR="000D5FBF" w:rsidRDefault="004D2FFA" w:rsidP="00E069A8">
            <w:pPr>
              <w:jc w:val="left"/>
              <w:rPr>
                <w:rFonts w:ascii="Courier New" w:hAnsi="Courier New" w:cs="Courier New"/>
                <w:b/>
                <w:sz w:val="20"/>
              </w:rPr>
            </w:pPr>
            <w:r>
              <w:rPr>
                <w:rFonts w:ascii="Courier New" w:hAnsi="Courier New" w:cs="Courier New"/>
                <w:b/>
                <w:sz w:val="20"/>
              </w:rPr>
              <w:t xml:space="preserve">The number of registries </w:t>
            </w:r>
            <w:r w:rsidR="005F416C">
              <w:rPr>
                <w:rFonts w:ascii="Courier New" w:hAnsi="Courier New" w:cs="Courier New"/>
                <w:b/>
                <w:sz w:val="20"/>
              </w:rPr>
              <w:t xml:space="preserve">has </w:t>
            </w:r>
            <w:r>
              <w:rPr>
                <w:rFonts w:ascii="Courier New" w:hAnsi="Courier New" w:cs="Courier New"/>
                <w:b/>
                <w:sz w:val="20"/>
              </w:rPr>
              <w:t>grown considerably in recent years</w:t>
            </w:r>
            <w:r w:rsidR="005F416C">
              <w:rPr>
                <w:rFonts w:ascii="Courier New" w:hAnsi="Courier New" w:cs="Courier New"/>
                <w:b/>
                <w:sz w:val="20"/>
              </w:rPr>
              <w:t>,</w:t>
            </w:r>
            <w:r>
              <w:rPr>
                <w:rFonts w:ascii="Courier New" w:hAnsi="Courier New" w:cs="Courier New"/>
                <w:b/>
                <w:sz w:val="20"/>
              </w:rPr>
              <w:t xml:space="preserve"> </w:t>
            </w:r>
            <w:r w:rsidR="0004521C">
              <w:rPr>
                <w:rFonts w:ascii="Courier New" w:hAnsi="Courier New" w:cs="Courier New"/>
                <w:b/>
                <w:sz w:val="20"/>
              </w:rPr>
              <w:t>and the volume and variety</w:t>
            </w:r>
            <w:r>
              <w:rPr>
                <w:rFonts w:ascii="Courier New" w:hAnsi="Courier New" w:cs="Courier New"/>
                <w:b/>
                <w:sz w:val="20"/>
              </w:rPr>
              <w:t xml:space="preserve"> </w:t>
            </w:r>
            <w:r w:rsidR="0004521C">
              <w:rPr>
                <w:rFonts w:ascii="Courier New" w:hAnsi="Courier New" w:cs="Courier New"/>
                <w:b/>
                <w:sz w:val="20"/>
              </w:rPr>
              <w:t xml:space="preserve">of </w:t>
            </w:r>
            <w:r>
              <w:rPr>
                <w:rFonts w:ascii="Courier New" w:hAnsi="Courier New" w:cs="Courier New"/>
                <w:b/>
                <w:sz w:val="20"/>
              </w:rPr>
              <w:t xml:space="preserve">data </w:t>
            </w:r>
            <w:r w:rsidR="0004521C">
              <w:rPr>
                <w:rFonts w:ascii="Courier New" w:hAnsi="Courier New" w:cs="Courier New"/>
                <w:b/>
                <w:sz w:val="20"/>
              </w:rPr>
              <w:t>flowing in and out of registries is increasing</w:t>
            </w:r>
            <w:r>
              <w:rPr>
                <w:rFonts w:ascii="Courier New" w:hAnsi="Courier New" w:cs="Courier New"/>
                <w:b/>
                <w:sz w:val="20"/>
              </w:rPr>
              <w:t xml:space="preserve">. </w:t>
            </w:r>
            <w:r w:rsidR="005F416C">
              <w:rPr>
                <w:rFonts w:ascii="Courier New" w:hAnsi="Courier New" w:cs="Courier New"/>
                <w:b/>
                <w:sz w:val="20"/>
              </w:rPr>
              <w:t>Organizations participating in registries</w:t>
            </w:r>
            <w:r w:rsidR="00AA4098">
              <w:rPr>
                <w:rFonts w:ascii="Courier New" w:hAnsi="Courier New" w:cs="Courier New"/>
                <w:b/>
                <w:sz w:val="20"/>
              </w:rPr>
              <w:t xml:space="preserve"> are challenged with the </w:t>
            </w:r>
            <w:r w:rsidR="005F416C">
              <w:rPr>
                <w:rFonts w:ascii="Courier New" w:hAnsi="Courier New" w:cs="Courier New"/>
                <w:b/>
                <w:sz w:val="20"/>
              </w:rPr>
              <w:t xml:space="preserve">work of capturing and submitting </w:t>
            </w:r>
            <w:r w:rsidR="003B79A9">
              <w:rPr>
                <w:rFonts w:ascii="Courier New" w:hAnsi="Courier New" w:cs="Courier New"/>
                <w:b/>
                <w:sz w:val="20"/>
              </w:rPr>
              <w:t xml:space="preserve">data to </w:t>
            </w:r>
            <w:r w:rsidR="005F416C">
              <w:rPr>
                <w:rFonts w:ascii="Courier New" w:hAnsi="Courier New" w:cs="Courier New"/>
                <w:b/>
                <w:sz w:val="20"/>
              </w:rPr>
              <w:t>multiple</w:t>
            </w:r>
            <w:r w:rsidR="003B79A9">
              <w:rPr>
                <w:rFonts w:ascii="Courier New" w:hAnsi="Courier New" w:cs="Courier New"/>
                <w:b/>
                <w:sz w:val="20"/>
              </w:rPr>
              <w:t xml:space="preserve"> registries</w:t>
            </w:r>
            <w:r w:rsidR="005F416C">
              <w:rPr>
                <w:rFonts w:ascii="Courier New" w:hAnsi="Courier New" w:cs="Courier New"/>
                <w:b/>
                <w:sz w:val="20"/>
              </w:rPr>
              <w:t>,</w:t>
            </w:r>
            <w:r w:rsidR="003B79A9">
              <w:rPr>
                <w:rFonts w:ascii="Courier New" w:hAnsi="Courier New" w:cs="Courier New"/>
                <w:b/>
                <w:sz w:val="20"/>
              </w:rPr>
              <w:t xml:space="preserve"> </w:t>
            </w:r>
            <w:r w:rsidR="0004521C">
              <w:rPr>
                <w:rFonts w:ascii="Courier New" w:hAnsi="Courier New" w:cs="Courier New"/>
                <w:b/>
                <w:sz w:val="20"/>
              </w:rPr>
              <w:t xml:space="preserve">each </w:t>
            </w:r>
            <w:r w:rsidR="005F416C">
              <w:rPr>
                <w:rFonts w:ascii="Courier New" w:hAnsi="Courier New" w:cs="Courier New"/>
                <w:b/>
                <w:sz w:val="20"/>
              </w:rPr>
              <w:t>in many cases with their own</w:t>
            </w:r>
            <w:r w:rsidR="003B79A9">
              <w:rPr>
                <w:rFonts w:ascii="Courier New" w:hAnsi="Courier New" w:cs="Courier New"/>
                <w:b/>
                <w:sz w:val="20"/>
              </w:rPr>
              <w:t xml:space="preserve"> data </w:t>
            </w:r>
            <w:r w:rsidR="000D5FBF">
              <w:rPr>
                <w:rFonts w:ascii="Courier New" w:hAnsi="Courier New" w:cs="Courier New"/>
                <w:b/>
                <w:sz w:val="20"/>
              </w:rPr>
              <w:t>submission requirements</w:t>
            </w:r>
            <w:r w:rsidR="003B79A9">
              <w:rPr>
                <w:rFonts w:ascii="Courier New" w:hAnsi="Courier New" w:cs="Courier New"/>
                <w:b/>
                <w:sz w:val="20"/>
              </w:rPr>
              <w:t xml:space="preserve">. Some </w:t>
            </w:r>
            <w:r w:rsidR="005F416C">
              <w:rPr>
                <w:rFonts w:ascii="Courier New" w:hAnsi="Courier New" w:cs="Courier New"/>
                <w:b/>
                <w:sz w:val="20"/>
              </w:rPr>
              <w:t>medical specialty and healthcare</w:t>
            </w:r>
            <w:r w:rsidR="003B79A9">
              <w:rPr>
                <w:rFonts w:ascii="Courier New" w:hAnsi="Courier New" w:cs="Courier New"/>
                <w:b/>
                <w:sz w:val="20"/>
              </w:rPr>
              <w:t xml:space="preserve"> professional societies </w:t>
            </w:r>
            <w:r w:rsidR="005F416C">
              <w:rPr>
                <w:rFonts w:ascii="Courier New" w:hAnsi="Courier New" w:cs="Courier New"/>
                <w:b/>
                <w:sz w:val="20"/>
              </w:rPr>
              <w:t xml:space="preserve">and associations </w:t>
            </w:r>
            <w:r w:rsidR="0004521C">
              <w:rPr>
                <w:rFonts w:ascii="Courier New" w:hAnsi="Courier New" w:cs="Courier New"/>
                <w:b/>
                <w:sz w:val="20"/>
              </w:rPr>
              <w:t>operate</w:t>
            </w:r>
            <w:r w:rsidR="003B79A9">
              <w:rPr>
                <w:rFonts w:ascii="Courier New" w:hAnsi="Courier New" w:cs="Courier New"/>
                <w:b/>
                <w:sz w:val="20"/>
              </w:rPr>
              <w:t xml:space="preserve"> multiple </w:t>
            </w:r>
            <w:r w:rsidR="0004521C">
              <w:rPr>
                <w:rFonts w:ascii="Courier New" w:hAnsi="Courier New" w:cs="Courier New"/>
                <w:b/>
                <w:sz w:val="20"/>
              </w:rPr>
              <w:t>registries and want</w:t>
            </w:r>
            <w:r w:rsidR="003B79A9">
              <w:rPr>
                <w:rFonts w:ascii="Courier New" w:hAnsi="Courier New" w:cs="Courier New"/>
                <w:b/>
                <w:sz w:val="20"/>
              </w:rPr>
              <w:t xml:space="preserve"> to be able to</w:t>
            </w:r>
            <w:r w:rsidR="0004521C">
              <w:rPr>
                <w:rFonts w:ascii="Courier New" w:hAnsi="Courier New" w:cs="Courier New"/>
                <w:b/>
                <w:sz w:val="20"/>
              </w:rPr>
              <w:t xml:space="preserve"> more easily</w:t>
            </w:r>
            <w:r w:rsidR="003B79A9">
              <w:rPr>
                <w:rFonts w:ascii="Courier New" w:hAnsi="Courier New" w:cs="Courier New"/>
                <w:b/>
                <w:sz w:val="20"/>
              </w:rPr>
              <w:t xml:space="preserve"> generate reports </w:t>
            </w:r>
            <w:r w:rsidR="0004521C">
              <w:rPr>
                <w:rFonts w:ascii="Courier New" w:hAnsi="Courier New" w:cs="Courier New"/>
                <w:b/>
                <w:sz w:val="20"/>
              </w:rPr>
              <w:t xml:space="preserve">covering multiple </w:t>
            </w:r>
            <w:r w:rsidR="003B79A9">
              <w:rPr>
                <w:rFonts w:ascii="Courier New" w:hAnsi="Courier New" w:cs="Courier New"/>
                <w:b/>
                <w:sz w:val="20"/>
              </w:rPr>
              <w:t>registries</w:t>
            </w:r>
            <w:r w:rsidR="005F416C">
              <w:rPr>
                <w:rFonts w:ascii="Courier New" w:hAnsi="Courier New" w:cs="Courier New"/>
                <w:b/>
                <w:sz w:val="20"/>
              </w:rPr>
              <w:t xml:space="preserve">. These </w:t>
            </w:r>
            <w:r w:rsidR="0004521C">
              <w:rPr>
                <w:rFonts w:ascii="Courier New" w:hAnsi="Courier New" w:cs="Courier New"/>
                <w:b/>
                <w:sz w:val="20"/>
              </w:rPr>
              <w:t xml:space="preserve">registry </w:t>
            </w:r>
            <w:r w:rsidR="005F416C">
              <w:rPr>
                <w:rFonts w:ascii="Courier New" w:hAnsi="Courier New" w:cs="Courier New"/>
                <w:b/>
                <w:sz w:val="20"/>
              </w:rPr>
              <w:t>programs containing multiple individual registries</w:t>
            </w:r>
            <w:r w:rsidR="003B79A9">
              <w:rPr>
                <w:rFonts w:ascii="Courier New" w:hAnsi="Courier New" w:cs="Courier New"/>
                <w:b/>
                <w:sz w:val="20"/>
              </w:rPr>
              <w:t xml:space="preserve"> have encountered barriers due to </w:t>
            </w:r>
            <w:r w:rsidR="0004521C">
              <w:rPr>
                <w:rFonts w:ascii="Courier New" w:hAnsi="Courier New" w:cs="Courier New"/>
                <w:b/>
                <w:sz w:val="20"/>
              </w:rPr>
              <w:t>variation in</w:t>
            </w:r>
            <w:r w:rsidR="003B79A9">
              <w:rPr>
                <w:rFonts w:ascii="Courier New" w:hAnsi="Courier New" w:cs="Courier New"/>
                <w:b/>
                <w:sz w:val="20"/>
              </w:rPr>
              <w:t xml:space="preserve"> data formats and </w:t>
            </w:r>
            <w:r w:rsidR="000D5FBF">
              <w:rPr>
                <w:rFonts w:ascii="Courier New" w:hAnsi="Courier New" w:cs="Courier New"/>
                <w:b/>
                <w:sz w:val="20"/>
              </w:rPr>
              <w:t xml:space="preserve">data </w:t>
            </w:r>
            <w:r w:rsidR="003B79A9">
              <w:rPr>
                <w:rFonts w:ascii="Courier New" w:hAnsi="Courier New" w:cs="Courier New"/>
                <w:b/>
                <w:sz w:val="20"/>
              </w:rPr>
              <w:t xml:space="preserve">models. </w:t>
            </w:r>
            <w:r w:rsidR="00E069A8">
              <w:rPr>
                <w:rFonts w:ascii="Courier New" w:hAnsi="Courier New" w:cs="Courier New"/>
                <w:b/>
                <w:sz w:val="20"/>
              </w:rPr>
              <w:t>The</w:t>
            </w:r>
            <w:r w:rsidR="000D5FBF">
              <w:rPr>
                <w:rFonts w:ascii="Courier New" w:hAnsi="Courier New" w:cs="Courier New"/>
                <w:b/>
                <w:sz w:val="20"/>
              </w:rPr>
              <w:t>se</w:t>
            </w:r>
            <w:r w:rsidR="0004521C">
              <w:rPr>
                <w:rFonts w:ascii="Courier New" w:hAnsi="Courier New" w:cs="Courier New"/>
                <w:b/>
                <w:sz w:val="20"/>
              </w:rPr>
              <w:t xml:space="preserve"> programs</w:t>
            </w:r>
            <w:r w:rsidR="00E069A8">
              <w:rPr>
                <w:rFonts w:ascii="Courier New" w:hAnsi="Courier New" w:cs="Courier New"/>
                <w:b/>
                <w:sz w:val="20"/>
              </w:rPr>
              <w:t xml:space="preserve"> </w:t>
            </w:r>
            <w:r w:rsidR="000D5FBF">
              <w:rPr>
                <w:rFonts w:ascii="Courier New" w:hAnsi="Courier New" w:cs="Courier New"/>
                <w:b/>
                <w:sz w:val="20"/>
              </w:rPr>
              <w:t xml:space="preserve">would </w:t>
            </w:r>
            <w:r w:rsidR="00E069A8">
              <w:rPr>
                <w:rFonts w:ascii="Courier New" w:hAnsi="Courier New" w:cs="Courier New"/>
                <w:b/>
                <w:sz w:val="20"/>
              </w:rPr>
              <w:t xml:space="preserve">also </w:t>
            </w:r>
            <w:r w:rsidR="000D5FBF">
              <w:rPr>
                <w:rFonts w:ascii="Courier New" w:hAnsi="Courier New" w:cs="Courier New"/>
                <w:b/>
                <w:sz w:val="20"/>
              </w:rPr>
              <w:t xml:space="preserve">like </w:t>
            </w:r>
            <w:r w:rsidR="00E069A8">
              <w:rPr>
                <w:rFonts w:ascii="Courier New" w:hAnsi="Courier New" w:cs="Courier New"/>
                <w:b/>
                <w:sz w:val="20"/>
              </w:rPr>
              <w:t>to be able to obtain data directly from EHR</w:t>
            </w:r>
            <w:r w:rsidR="000D5FBF">
              <w:rPr>
                <w:rFonts w:ascii="Courier New" w:hAnsi="Courier New" w:cs="Courier New"/>
                <w:b/>
                <w:sz w:val="20"/>
              </w:rPr>
              <w:t>s</w:t>
            </w:r>
            <w:r w:rsidR="00E069A8">
              <w:rPr>
                <w:rFonts w:ascii="Courier New" w:hAnsi="Courier New" w:cs="Courier New"/>
                <w:b/>
                <w:sz w:val="20"/>
              </w:rPr>
              <w:t xml:space="preserve"> </w:t>
            </w:r>
            <w:r w:rsidR="0004521C">
              <w:rPr>
                <w:rFonts w:ascii="Courier New" w:hAnsi="Courier New" w:cs="Courier New"/>
                <w:b/>
                <w:sz w:val="20"/>
              </w:rPr>
              <w:t>and</w:t>
            </w:r>
            <w:r w:rsidR="00E069A8">
              <w:rPr>
                <w:rFonts w:ascii="Courier New" w:hAnsi="Courier New" w:cs="Courier New"/>
                <w:b/>
                <w:sz w:val="20"/>
              </w:rPr>
              <w:t xml:space="preserve"> other </w:t>
            </w:r>
            <w:r w:rsidR="000D5FBF">
              <w:rPr>
                <w:rFonts w:ascii="Courier New" w:hAnsi="Courier New" w:cs="Courier New"/>
                <w:b/>
                <w:sz w:val="20"/>
              </w:rPr>
              <w:t>c</w:t>
            </w:r>
            <w:r w:rsidR="00E069A8">
              <w:rPr>
                <w:rFonts w:ascii="Courier New" w:hAnsi="Courier New" w:cs="Courier New"/>
                <w:b/>
                <w:sz w:val="20"/>
              </w:rPr>
              <w:t xml:space="preserve">linical </w:t>
            </w:r>
            <w:r w:rsidR="000D5FBF">
              <w:rPr>
                <w:rFonts w:ascii="Courier New" w:hAnsi="Courier New" w:cs="Courier New"/>
                <w:b/>
                <w:sz w:val="20"/>
              </w:rPr>
              <w:t>i</w:t>
            </w:r>
            <w:r w:rsidR="00E069A8">
              <w:rPr>
                <w:rFonts w:ascii="Courier New" w:hAnsi="Courier New" w:cs="Courier New"/>
                <w:b/>
                <w:sz w:val="20"/>
              </w:rPr>
              <w:t xml:space="preserve">nformation </w:t>
            </w:r>
            <w:r w:rsidR="000D5FBF">
              <w:rPr>
                <w:rFonts w:ascii="Courier New" w:hAnsi="Courier New" w:cs="Courier New"/>
                <w:b/>
                <w:sz w:val="20"/>
              </w:rPr>
              <w:t>s</w:t>
            </w:r>
            <w:r w:rsidR="00E069A8">
              <w:rPr>
                <w:rFonts w:ascii="Courier New" w:hAnsi="Courier New" w:cs="Courier New"/>
                <w:b/>
                <w:sz w:val="20"/>
              </w:rPr>
              <w:t>ystem</w:t>
            </w:r>
            <w:r w:rsidR="000D5FBF">
              <w:rPr>
                <w:rFonts w:ascii="Courier New" w:hAnsi="Courier New" w:cs="Courier New"/>
                <w:b/>
                <w:sz w:val="20"/>
              </w:rPr>
              <w:t>s,</w:t>
            </w:r>
            <w:r w:rsidR="00E069A8">
              <w:rPr>
                <w:rFonts w:ascii="Courier New" w:hAnsi="Courier New" w:cs="Courier New"/>
                <w:b/>
                <w:sz w:val="20"/>
              </w:rPr>
              <w:t xml:space="preserve"> but the inconsistency in</w:t>
            </w:r>
            <w:r w:rsidR="000D5FBF">
              <w:rPr>
                <w:rFonts w:ascii="Courier New" w:hAnsi="Courier New" w:cs="Courier New"/>
                <w:b/>
                <w:sz w:val="20"/>
              </w:rPr>
              <w:t xml:space="preserve"> </w:t>
            </w:r>
            <w:r w:rsidR="00E069A8">
              <w:rPr>
                <w:rFonts w:ascii="Courier New" w:hAnsi="Courier New" w:cs="Courier New"/>
                <w:b/>
                <w:sz w:val="20"/>
              </w:rPr>
              <w:t>data element names and formats make</w:t>
            </w:r>
            <w:r w:rsidR="00F741D9">
              <w:rPr>
                <w:rFonts w:ascii="Courier New" w:hAnsi="Courier New" w:cs="Courier New"/>
                <w:b/>
                <w:sz w:val="20"/>
              </w:rPr>
              <w:t>s</w:t>
            </w:r>
            <w:r w:rsidR="000D5FBF">
              <w:rPr>
                <w:rFonts w:ascii="Courier New" w:hAnsi="Courier New" w:cs="Courier New"/>
                <w:b/>
                <w:sz w:val="20"/>
              </w:rPr>
              <w:t xml:space="preserve"> this </w:t>
            </w:r>
            <w:r w:rsidR="0004521C">
              <w:rPr>
                <w:rFonts w:ascii="Courier New" w:hAnsi="Courier New" w:cs="Courier New"/>
                <w:b/>
                <w:sz w:val="20"/>
              </w:rPr>
              <w:t>type</w:t>
            </w:r>
            <w:r w:rsidR="000D5FBF">
              <w:rPr>
                <w:rFonts w:ascii="Courier New" w:hAnsi="Courier New" w:cs="Courier New"/>
                <w:b/>
                <w:sz w:val="20"/>
              </w:rPr>
              <w:t xml:space="preserve"> of</w:t>
            </w:r>
            <w:r w:rsidR="00E069A8">
              <w:rPr>
                <w:rFonts w:ascii="Courier New" w:hAnsi="Courier New" w:cs="Courier New"/>
                <w:b/>
                <w:sz w:val="20"/>
              </w:rPr>
              <w:t xml:space="preserve"> interoperability challenging. </w:t>
            </w:r>
            <w:r w:rsidR="0065055F">
              <w:rPr>
                <w:rFonts w:ascii="Courier New" w:hAnsi="Courier New" w:cs="Courier New"/>
                <w:b/>
                <w:sz w:val="20"/>
              </w:rPr>
              <w:t xml:space="preserve">Defining a core set of </w:t>
            </w:r>
            <w:r w:rsidR="000D5FBF">
              <w:rPr>
                <w:rFonts w:ascii="Courier New" w:hAnsi="Courier New" w:cs="Courier New"/>
                <w:b/>
                <w:sz w:val="20"/>
              </w:rPr>
              <w:t>CDEs</w:t>
            </w:r>
            <w:r w:rsidR="0065055F">
              <w:rPr>
                <w:rFonts w:ascii="Courier New" w:hAnsi="Courier New" w:cs="Courier New"/>
                <w:b/>
                <w:sz w:val="20"/>
              </w:rPr>
              <w:t xml:space="preserve"> with consistent naming</w:t>
            </w:r>
            <w:r w:rsidR="00CB49E0">
              <w:rPr>
                <w:rFonts w:ascii="Courier New" w:hAnsi="Courier New" w:cs="Courier New"/>
                <w:b/>
                <w:sz w:val="20"/>
              </w:rPr>
              <w:t xml:space="preserve"> conventions</w:t>
            </w:r>
            <w:r w:rsidR="000D5FBF">
              <w:rPr>
                <w:rFonts w:ascii="Courier New" w:hAnsi="Courier New" w:cs="Courier New"/>
                <w:b/>
                <w:sz w:val="20"/>
              </w:rPr>
              <w:t xml:space="preserve"> and</w:t>
            </w:r>
            <w:r w:rsidR="00FC4394">
              <w:rPr>
                <w:rFonts w:ascii="Courier New" w:hAnsi="Courier New" w:cs="Courier New"/>
                <w:b/>
                <w:sz w:val="20"/>
              </w:rPr>
              <w:t xml:space="preserve"> definitions</w:t>
            </w:r>
            <w:r w:rsidR="000D5FBF">
              <w:rPr>
                <w:rFonts w:ascii="Courier New" w:hAnsi="Courier New" w:cs="Courier New"/>
                <w:b/>
                <w:sz w:val="20"/>
              </w:rPr>
              <w:t xml:space="preserve"> along </w:t>
            </w:r>
            <w:r w:rsidR="00CB49E0">
              <w:rPr>
                <w:rFonts w:ascii="Courier New" w:hAnsi="Courier New" w:cs="Courier New"/>
                <w:b/>
                <w:sz w:val="20"/>
              </w:rPr>
              <w:t xml:space="preserve">with terminology bindings </w:t>
            </w:r>
            <w:r w:rsidR="00FC4394">
              <w:rPr>
                <w:rFonts w:ascii="Courier New" w:hAnsi="Courier New" w:cs="Courier New"/>
                <w:b/>
                <w:sz w:val="20"/>
              </w:rPr>
              <w:t>will</w:t>
            </w:r>
            <w:r w:rsidR="0065055F">
              <w:rPr>
                <w:rFonts w:ascii="Courier New" w:hAnsi="Courier New" w:cs="Courier New"/>
                <w:b/>
                <w:sz w:val="20"/>
              </w:rPr>
              <w:t xml:space="preserve"> facilitate interoperability</w:t>
            </w:r>
            <w:r w:rsidR="000D5FBF">
              <w:rPr>
                <w:rFonts w:ascii="Courier New" w:hAnsi="Courier New" w:cs="Courier New"/>
                <w:b/>
                <w:sz w:val="20"/>
              </w:rPr>
              <w:t xml:space="preserve"> between registries</w:t>
            </w:r>
            <w:r w:rsidR="0004521C">
              <w:rPr>
                <w:rFonts w:ascii="Courier New" w:hAnsi="Courier New" w:cs="Courier New"/>
                <w:b/>
                <w:sz w:val="20"/>
              </w:rPr>
              <w:t xml:space="preserve"> and</w:t>
            </w:r>
            <w:r w:rsidR="000D5FBF">
              <w:rPr>
                <w:rFonts w:ascii="Courier New" w:hAnsi="Courier New" w:cs="Courier New"/>
                <w:b/>
                <w:sz w:val="20"/>
              </w:rPr>
              <w:t xml:space="preserve"> their source data systems, </w:t>
            </w:r>
            <w:r w:rsidR="0004521C">
              <w:rPr>
                <w:rFonts w:ascii="Courier New" w:hAnsi="Courier New" w:cs="Courier New"/>
                <w:b/>
                <w:sz w:val="20"/>
              </w:rPr>
              <w:t xml:space="preserve">as well as with </w:t>
            </w:r>
            <w:r w:rsidR="000D5FBF">
              <w:rPr>
                <w:rFonts w:ascii="Courier New" w:hAnsi="Courier New" w:cs="Courier New"/>
                <w:b/>
                <w:sz w:val="20"/>
              </w:rPr>
              <w:t>other registries</w:t>
            </w:r>
            <w:r w:rsidR="0065055F">
              <w:rPr>
                <w:rFonts w:ascii="Courier New" w:hAnsi="Courier New" w:cs="Courier New"/>
                <w:b/>
                <w:sz w:val="20"/>
              </w:rPr>
              <w:t xml:space="preserve">. </w:t>
            </w:r>
          </w:p>
          <w:p w14:paraId="2A12B746" w14:textId="77777777" w:rsidR="000D5FBF" w:rsidRDefault="000D5FBF" w:rsidP="00E069A8">
            <w:pPr>
              <w:jc w:val="left"/>
              <w:rPr>
                <w:rFonts w:ascii="Courier New" w:hAnsi="Courier New" w:cs="Courier New"/>
                <w:b/>
                <w:sz w:val="20"/>
              </w:rPr>
            </w:pPr>
          </w:p>
          <w:p w14:paraId="2374D15A" w14:textId="214E0EAF" w:rsidR="007159D0" w:rsidRDefault="0065055F" w:rsidP="00E069A8">
            <w:pPr>
              <w:jc w:val="left"/>
              <w:rPr>
                <w:rFonts w:ascii="Courier New" w:hAnsi="Courier New" w:cs="Courier New"/>
                <w:b/>
                <w:sz w:val="20"/>
              </w:rPr>
            </w:pPr>
            <w:r>
              <w:rPr>
                <w:rFonts w:ascii="Courier New" w:hAnsi="Courier New" w:cs="Courier New"/>
                <w:b/>
                <w:sz w:val="20"/>
              </w:rPr>
              <w:t>Th</w:t>
            </w:r>
            <w:r w:rsidR="000D5FBF">
              <w:rPr>
                <w:rFonts w:ascii="Courier New" w:hAnsi="Courier New" w:cs="Courier New"/>
                <w:b/>
                <w:sz w:val="20"/>
              </w:rPr>
              <w:t>is project aims</w:t>
            </w:r>
            <w:r>
              <w:rPr>
                <w:rFonts w:ascii="Courier New" w:hAnsi="Courier New" w:cs="Courier New"/>
                <w:b/>
                <w:sz w:val="20"/>
              </w:rPr>
              <w:t xml:space="preserve"> to identify and define a </w:t>
            </w:r>
            <w:r w:rsidR="000D5FBF">
              <w:rPr>
                <w:rFonts w:ascii="Courier New" w:hAnsi="Courier New" w:cs="Courier New"/>
                <w:b/>
                <w:sz w:val="20"/>
              </w:rPr>
              <w:t xml:space="preserve">minimum </w:t>
            </w:r>
            <w:r>
              <w:rPr>
                <w:rFonts w:ascii="Courier New" w:hAnsi="Courier New" w:cs="Courier New"/>
                <w:b/>
                <w:sz w:val="20"/>
              </w:rPr>
              <w:t xml:space="preserve">set of </w:t>
            </w:r>
            <w:r w:rsidR="000D5FBF">
              <w:rPr>
                <w:rFonts w:ascii="Courier New" w:hAnsi="Courier New" w:cs="Courier New"/>
                <w:b/>
                <w:sz w:val="20"/>
              </w:rPr>
              <w:t>CDEs</w:t>
            </w:r>
            <w:r>
              <w:rPr>
                <w:rFonts w:ascii="Courier New" w:hAnsi="Courier New" w:cs="Courier New"/>
                <w:b/>
                <w:sz w:val="20"/>
              </w:rPr>
              <w:t xml:space="preserve"> that can be utilized in </w:t>
            </w:r>
            <w:r w:rsidR="000D5FBF">
              <w:rPr>
                <w:rFonts w:ascii="Courier New" w:hAnsi="Courier New" w:cs="Courier New"/>
                <w:b/>
                <w:sz w:val="20"/>
              </w:rPr>
              <w:t xml:space="preserve">registries, </w:t>
            </w:r>
            <w:r>
              <w:rPr>
                <w:rFonts w:ascii="Courier New" w:hAnsi="Courier New" w:cs="Courier New"/>
                <w:b/>
                <w:sz w:val="20"/>
              </w:rPr>
              <w:t>EHRs</w:t>
            </w:r>
            <w:r w:rsidR="000D5FBF">
              <w:rPr>
                <w:rFonts w:ascii="Courier New" w:hAnsi="Courier New" w:cs="Courier New"/>
                <w:b/>
                <w:sz w:val="20"/>
              </w:rPr>
              <w:t xml:space="preserve"> and</w:t>
            </w:r>
            <w:r>
              <w:rPr>
                <w:rFonts w:ascii="Courier New" w:hAnsi="Courier New" w:cs="Courier New"/>
                <w:b/>
                <w:sz w:val="20"/>
              </w:rPr>
              <w:t xml:space="preserve"> </w:t>
            </w:r>
            <w:r w:rsidR="0004521C">
              <w:rPr>
                <w:rFonts w:ascii="Courier New" w:hAnsi="Courier New" w:cs="Courier New"/>
                <w:b/>
                <w:sz w:val="20"/>
              </w:rPr>
              <w:t xml:space="preserve">other </w:t>
            </w:r>
            <w:r w:rsidR="000D5FBF">
              <w:rPr>
                <w:rFonts w:ascii="Courier New" w:hAnsi="Courier New" w:cs="Courier New"/>
                <w:b/>
                <w:sz w:val="20"/>
              </w:rPr>
              <w:t>c</w:t>
            </w:r>
            <w:r>
              <w:rPr>
                <w:rFonts w:ascii="Courier New" w:hAnsi="Courier New" w:cs="Courier New"/>
                <w:b/>
                <w:sz w:val="20"/>
              </w:rPr>
              <w:t xml:space="preserve">linical </w:t>
            </w:r>
            <w:r w:rsidR="000D5FBF">
              <w:rPr>
                <w:rFonts w:ascii="Courier New" w:hAnsi="Courier New" w:cs="Courier New"/>
                <w:b/>
                <w:sz w:val="20"/>
              </w:rPr>
              <w:t>i</w:t>
            </w:r>
            <w:r>
              <w:rPr>
                <w:rFonts w:ascii="Courier New" w:hAnsi="Courier New" w:cs="Courier New"/>
                <w:b/>
                <w:sz w:val="20"/>
              </w:rPr>
              <w:t xml:space="preserve">nformation </w:t>
            </w:r>
            <w:r w:rsidR="000D5FBF">
              <w:rPr>
                <w:rFonts w:ascii="Courier New" w:hAnsi="Courier New" w:cs="Courier New"/>
                <w:b/>
                <w:sz w:val="20"/>
              </w:rPr>
              <w:t>s</w:t>
            </w:r>
            <w:r>
              <w:rPr>
                <w:rFonts w:ascii="Courier New" w:hAnsi="Courier New" w:cs="Courier New"/>
                <w:b/>
                <w:sz w:val="20"/>
              </w:rPr>
              <w:t>ystems</w:t>
            </w:r>
            <w:r w:rsidR="000D5FBF">
              <w:rPr>
                <w:rFonts w:ascii="Courier New" w:hAnsi="Courier New" w:cs="Courier New"/>
                <w:b/>
                <w:sz w:val="20"/>
              </w:rPr>
              <w:t>.</w:t>
            </w:r>
            <w:r w:rsidR="002F0055">
              <w:rPr>
                <w:rFonts w:ascii="Courier New" w:hAnsi="Courier New" w:cs="Courier New"/>
                <w:b/>
                <w:sz w:val="20"/>
              </w:rPr>
              <w:t xml:space="preserve"> The CDEs will be modeled and the </w:t>
            </w:r>
            <w:r w:rsidR="002F0055" w:rsidRPr="002F0055">
              <w:rPr>
                <w:rFonts w:ascii="Courier New" w:hAnsi="Courier New" w:cs="Courier New"/>
                <w:b/>
                <w:sz w:val="20"/>
              </w:rPr>
              <w:t>HL7 Domain Analysis Model</w:t>
            </w:r>
            <w:r w:rsidR="002F0055">
              <w:rPr>
                <w:rFonts w:ascii="Courier New" w:hAnsi="Courier New" w:cs="Courier New"/>
                <w:b/>
                <w:sz w:val="20"/>
              </w:rPr>
              <w:t xml:space="preserve"> “Domain Analysis Model</w:t>
            </w:r>
            <w:r w:rsidR="002F0055" w:rsidRPr="002F0055">
              <w:rPr>
                <w:rFonts w:ascii="Courier New" w:hAnsi="Courier New" w:cs="Courier New"/>
                <w:b/>
                <w:sz w:val="20"/>
              </w:rPr>
              <w:t>: Common Clinical Registry Framework, Release 1</w:t>
            </w:r>
            <w:r w:rsidR="002F0055">
              <w:rPr>
                <w:rFonts w:ascii="Courier New" w:hAnsi="Courier New" w:cs="Courier New"/>
                <w:b/>
                <w:sz w:val="20"/>
              </w:rPr>
              <w:t>” (CCRF DAM) will be updated to contain the CDEs, setting the stage for the development in a future project of a FHIR IG containing the CDEs.</w:t>
            </w:r>
          </w:p>
          <w:p w14:paraId="7BFE60D7" w14:textId="77777777" w:rsidR="002F0055" w:rsidRDefault="002F0055" w:rsidP="00E069A8">
            <w:pPr>
              <w:jc w:val="left"/>
              <w:rPr>
                <w:rFonts w:ascii="Courier New" w:hAnsi="Courier New" w:cs="Courier New"/>
                <w:b/>
                <w:sz w:val="20"/>
              </w:rPr>
            </w:pPr>
          </w:p>
          <w:p w14:paraId="38DB4920" w14:textId="54FC5D34" w:rsidR="002F0055" w:rsidRDefault="002F0055" w:rsidP="00E069A8">
            <w:pPr>
              <w:jc w:val="left"/>
              <w:rPr>
                <w:rFonts w:ascii="Courier New" w:hAnsi="Courier New" w:cs="Courier New"/>
                <w:b/>
                <w:sz w:val="20"/>
              </w:rPr>
            </w:pPr>
            <w:r>
              <w:rPr>
                <w:rFonts w:ascii="Courier New" w:hAnsi="Courier New" w:cs="Courier New"/>
                <w:b/>
                <w:sz w:val="20"/>
              </w:rPr>
              <w:t>Link to published DAM:</w:t>
            </w:r>
          </w:p>
          <w:p w14:paraId="36C7E0A6" w14:textId="6883082E" w:rsidR="002F0055" w:rsidRPr="002F0055" w:rsidRDefault="002F0055" w:rsidP="00E069A8">
            <w:pPr>
              <w:jc w:val="left"/>
              <w:rPr>
                <w:rFonts w:ascii="Courier New" w:hAnsi="Courier New" w:cs="Courier New"/>
                <w:sz w:val="20"/>
              </w:rPr>
            </w:pPr>
            <w:r w:rsidRPr="002F0055">
              <w:rPr>
                <w:rFonts w:ascii="Courier New" w:hAnsi="Courier New" w:cs="Courier New"/>
                <w:b/>
                <w:sz w:val="20"/>
              </w:rPr>
              <w:t>http://www.hl7.org/implement/standards/product_brief.cfm?product_id=467</w:t>
            </w:r>
          </w:p>
        </w:tc>
      </w:tr>
    </w:tbl>
    <w:p w14:paraId="418173D8"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p w14:paraId="1E45EBFB" w14:textId="77777777" w:rsidR="009D1E37" w:rsidRDefault="0004521C"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59905152" w14:textId="77777777" w:rsidTr="008A25CA">
        <w:trPr>
          <w:trHeight w:val="192"/>
        </w:trPr>
        <w:tc>
          <w:tcPr>
            <w:tcW w:w="8028" w:type="dxa"/>
            <w:vMerge w:val="restart"/>
            <w:tcBorders>
              <w:right w:val="single" w:sz="4" w:space="0" w:color="auto"/>
            </w:tcBorders>
            <w:shd w:val="clear" w:color="auto" w:fill="D9D9D9"/>
          </w:tcPr>
          <w:p w14:paraId="7B7AACBC"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2C419D1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51BE7"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4C7C59DD" w14:textId="77777777" w:rsidR="00803715" w:rsidRPr="009A3EE9" w:rsidRDefault="00803715" w:rsidP="008220C5">
            <w:pPr>
              <w:jc w:val="left"/>
              <w:rPr>
                <w:b/>
                <w:sz w:val="20"/>
              </w:rPr>
            </w:pPr>
            <w:r w:rsidRPr="009A3EE9">
              <w:rPr>
                <w:b/>
                <w:sz w:val="16"/>
                <w:szCs w:val="16"/>
              </w:rPr>
              <w:t>Yes</w:t>
            </w:r>
          </w:p>
        </w:tc>
      </w:tr>
      <w:tr w:rsidR="006F64E2" w:rsidRPr="001B22FD" w14:paraId="22B57E64" w14:textId="77777777" w:rsidTr="008A25CA">
        <w:trPr>
          <w:trHeight w:val="125"/>
        </w:trPr>
        <w:tc>
          <w:tcPr>
            <w:tcW w:w="8028" w:type="dxa"/>
            <w:vMerge/>
            <w:tcBorders>
              <w:right w:val="single" w:sz="4" w:space="0" w:color="auto"/>
            </w:tcBorders>
            <w:shd w:val="clear" w:color="auto" w:fill="D9D9D9"/>
          </w:tcPr>
          <w:p w14:paraId="108C8F0F"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7B58E4DF"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C514895" w14:textId="77777777" w:rsidR="00803715" w:rsidRPr="006C1678" w:rsidRDefault="0065055F"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55A427C" w14:textId="77777777" w:rsidR="00803715" w:rsidRPr="009A3EE9" w:rsidRDefault="00803715" w:rsidP="008220C5">
            <w:pPr>
              <w:jc w:val="left"/>
              <w:rPr>
                <w:b/>
                <w:sz w:val="20"/>
              </w:rPr>
            </w:pPr>
            <w:r w:rsidRPr="009A3EE9">
              <w:rPr>
                <w:b/>
                <w:sz w:val="16"/>
                <w:szCs w:val="16"/>
              </w:rPr>
              <w:t>No</w:t>
            </w:r>
          </w:p>
        </w:tc>
      </w:tr>
      <w:tr w:rsidR="006F64E2" w:rsidRPr="001B22FD" w14:paraId="5D85740B" w14:textId="77777777" w:rsidTr="008A25CA">
        <w:trPr>
          <w:trHeight w:val="125"/>
        </w:trPr>
        <w:tc>
          <w:tcPr>
            <w:tcW w:w="8028" w:type="dxa"/>
            <w:vMerge/>
            <w:tcBorders>
              <w:right w:val="single" w:sz="4" w:space="0" w:color="auto"/>
            </w:tcBorders>
            <w:shd w:val="clear" w:color="auto" w:fill="D9D9D9"/>
          </w:tcPr>
          <w:p w14:paraId="27BE992C"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5606F477"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DD5E02"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3E6C5854" w14:textId="77777777" w:rsidR="006F64E2" w:rsidRPr="009A3EE9" w:rsidRDefault="006F64E2" w:rsidP="006F64E2">
            <w:pPr>
              <w:jc w:val="left"/>
              <w:rPr>
                <w:b/>
                <w:sz w:val="16"/>
                <w:szCs w:val="16"/>
              </w:rPr>
            </w:pPr>
            <w:r w:rsidRPr="009A3EE9">
              <w:rPr>
                <w:b/>
                <w:sz w:val="16"/>
                <w:szCs w:val="16"/>
              </w:rPr>
              <w:t>Unknown</w:t>
            </w:r>
          </w:p>
        </w:tc>
      </w:tr>
    </w:tbl>
    <w:p w14:paraId="63C1A88E" w14:textId="77777777" w:rsidR="00A25D5D" w:rsidRDefault="00A25D5D" w:rsidP="003A487B">
      <w:pPr>
        <w:pStyle w:val="Heading5-BoldNumbered"/>
        <w:numPr>
          <w:ilvl w:val="1"/>
          <w:numId w:val="3"/>
        </w:numPr>
        <w:spacing w:before="120"/>
      </w:pPr>
      <w:bookmarkStart w:id="7" w:name="External_Drivers"/>
      <w:bookmarkEnd w:id="7"/>
      <w:r>
        <w:t>External Drivers</w:t>
      </w:r>
    </w:p>
    <w:p w14:paraId="176C3245" w14:textId="77777777" w:rsidR="004A6F76" w:rsidRDefault="0004521C"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721E5B8D" w14:textId="77777777" w:rsidTr="00AC19CC">
        <w:tc>
          <w:tcPr>
            <w:tcW w:w="10278" w:type="dxa"/>
          </w:tcPr>
          <w:p w14:paraId="2CD13D03" w14:textId="42F418D4" w:rsidR="000D5FBF" w:rsidRPr="005230A1" w:rsidRDefault="000D5FBF" w:rsidP="00EB420F">
            <w:pPr>
              <w:jc w:val="left"/>
              <w:rPr>
                <w:rFonts w:ascii="Courier New" w:hAnsi="Courier New" w:cs="Courier New"/>
                <w:b/>
                <w:sz w:val="20"/>
              </w:rPr>
            </w:pPr>
          </w:p>
        </w:tc>
      </w:tr>
    </w:tbl>
    <w:p w14:paraId="11AB2AA9" w14:textId="3D738249"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3ABAD4B" w14:textId="77777777" w:rsidTr="00D1280B">
        <w:tc>
          <w:tcPr>
            <w:tcW w:w="7657" w:type="dxa"/>
            <w:shd w:val="clear" w:color="auto" w:fill="D9D9D9"/>
          </w:tcPr>
          <w:p w14:paraId="6E904160"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F28F19E" w14:textId="77777777" w:rsidR="00044831" w:rsidRPr="00097B2F" w:rsidRDefault="0004521C"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50CA0A0C" w14:textId="77777777" w:rsidR="00CC0A6F" w:rsidRPr="00BA60B5" w:rsidRDefault="00861DC1" w:rsidP="00BA60B5">
            <w:pPr>
              <w:rPr>
                <w:i/>
                <w:color w:val="008000"/>
                <w:sz w:val="16"/>
                <w:szCs w:val="16"/>
                <w:lang w:val="en-US"/>
              </w:rPr>
            </w:pPr>
            <w:r w:rsidRPr="00097B2F">
              <w:rPr>
                <w:b/>
                <w:sz w:val="20"/>
              </w:rPr>
              <w:lastRenderedPageBreak/>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71F04B6B"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2A8A38A4" w14:textId="77777777" w:rsidR="00861DC1" w:rsidRPr="00097B2F" w:rsidRDefault="00F70768" w:rsidP="00834AC4">
            <w:pPr>
              <w:rPr>
                <w:sz w:val="20"/>
              </w:rPr>
            </w:pPr>
            <w:r w:rsidRPr="00BA60B5">
              <w:rPr>
                <w:i/>
                <w:color w:val="008000"/>
                <w:sz w:val="16"/>
                <w:szCs w:val="16"/>
                <w:lang w:val="en-US"/>
              </w:rPr>
              <w:lastRenderedPageBreak/>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14:paraId="314A8586" w14:textId="77777777" w:rsidTr="00D1280B">
        <w:tc>
          <w:tcPr>
            <w:tcW w:w="7657" w:type="dxa"/>
          </w:tcPr>
          <w:p w14:paraId="2C806DD5" w14:textId="6AFFA5A9" w:rsidR="001F6C6F" w:rsidRPr="00AC19CC" w:rsidRDefault="000C454F" w:rsidP="00DB24FF">
            <w:pPr>
              <w:pStyle w:val="ListParagraph"/>
              <w:numPr>
                <w:ilvl w:val="0"/>
                <w:numId w:val="39"/>
              </w:numPr>
              <w:rPr>
                <w:rFonts w:ascii="Courier New" w:hAnsi="Courier New" w:cs="Courier New"/>
                <w:b/>
                <w:sz w:val="20"/>
              </w:rPr>
            </w:pPr>
            <w:r w:rsidRPr="00AC19CC">
              <w:rPr>
                <w:rFonts w:ascii="Courier New" w:hAnsi="Courier New" w:cs="Courier New"/>
                <w:b/>
                <w:sz w:val="20"/>
              </w:rPr>
              <w:lastRenderedPageBreak/>
              <w:t xml:space="preserve">Inventory </w:t>
            </w:r>
            <w:r w:rsidR="000D5FBF">
              <w:rPr>
                <w:rFonts w:ascii="Courier New" w:hAnsi="Courier New" w:cs="Courier New"/>
                <w:b/>
                <w:sz w:val="20"/>
              </w:rPr>
              <w:t>registry common data element i</w:t>
            </w:r>
            <w:r w:rsidR="00D1280B" w:rsidRPr="00AC19CC">
              <w:rPr>
                <w:rFonts w:ascii="Courier New" w:hAnsi="Courier New" w:cs="Courier New"/>
                <w:b/>
                <w:sz w:val="20"/>
              </w:rPr>
              <w:t xml:space="preserve">nformation </w:t>
            </w:r>
            <w:r w:rsidR="000D5FBF">
              <w:rPr>
                <w:rFonts w:ascii="Courier New" w:hAnsi="Courier New" w:cs="Courier New"/>
                <w:b/>
                <w:sz w:val="20"/>
              </w:rPr>
              <w:t>n</w:t>
            </w:r>
            <w:r w:rsidR="00D1280B" w:rsidRPr="00AC19CC">
              <w:rPr>
                <w:rFonts w:ascii="Courier New" w:hAnsi="Courier New" w:cs="Courier New"/>
                <w:b/>
                <w:sz w:val="20"/>
              </w:rPr>
              <w:t>eeds</w:t>
            </w:r>
            <w:r w:rsidR="000D5FBF">
              <w:rPr>
                <w:rFonts w:ascii="Courier New" w:hAnsi="Courier New" w:cs="Courier New"/>
                <w:b/>
                <w:sz w:val="20"/>
              </w:rPr>
              <w:t xml:space="preserve"> and existing CDE sets</w:t>
            </w:r>
            <w:r w:rsidR="00D1280B" w:rsidRPr="00AC19CC">
              <w:rPr>
                <w:rFonts w:ascii="Courier New" w:hAnsi="Courier New" w:cs="Courier New"/>
                <w:b/>
                <w:sz w:val="20"/>
              </w:rPr>
              <w:t xml:space="preserve"> from </w:t>
            </w:r>
            <w:r w:rsidR="000D5FBF">
              <w:rPr>
                <w:rFonts w:ascii="Courier New" w:hAnsi="Courier New" w:cs="Courier New"/>
                <w:b/>
                <w:sz w:val="20"/>
              </w:rPr>
              <w:t>s</w:t>
            </w:r>
            <w:r w:rsidR="00D1280B" w:rsidRPr="00AC19CC">
              <w:rPr>
                <w:rFonts w:ascii="Courier New" w:hAnsi="Courier New" w:cs="Courier New"/>
                <w:b/>
                <w:sz w:val="20"/>
              </w:rPr>
              <w:t>ources</w:t>
            </w:r>
            <w:r w:rsidR="00FD35EC" w:rsidRPr="00AC19CC">
              <w:rPr>
                <w:rFonts w:ascii="Courier New" w:hAnsi="Courier New" w:cs="Courier New"/>
                <w:b/>
                <w:sz w:val="20"/>
              </w:rPr>
              <w:t xml:space="preserve"> </w:t>
            </w:r>
            <w:r w:rsidR="000D5FBF">
              <w:rPr>
                <w:rFonts w:ascii="Courier New" w:hAnsi="Courier New" w:cs="Courier New"/>
                <w:b/>
                <w:sz w:val="20"/>
              </w:rPr>
              <w:t xml:space="preserve">including but not limited to </w:t>
            </w:r>
            <w:r w:rsidR="00FD35EC" w:rsidRPr="00AC19CC">
              <w:rPr>
                <w:rFonts w:ascii="Courier New" w:hAnsi="Courier New" w:cs="Courier New"/>
                <w:b/>
                <w:sz w:val="20"/>
              </w:rPr>
              <w:t xml:space="preserve">ONC, </w:t>
            </w:r>
            <w:r w:rsidR="00462D59">
              <w:rPr>
                <w:rFonts w:ascii="Courier New" w:hAnsi="Courier New" w:cs="Courier New"/>
                <w:b/>
                <w:sz w:val="20"/>
              </w:rPr>
              <w:t>the Medical Device Epidemiology Network, an FDA public-private partnership (</w:t>
            </w:r>
            <w:r w:rsidR="00462D59" w:rsidRPr="00AC19CC">
              <w:rPr>
                <w:rFonts w:ascii="Courier New" w:hAnsi="Courier New" w:cs="Courier New"/>
                <w:b/>
                <w:sz w:val="20"/>
              </w:rPr>
              <w:t>MDEpiNet</w:t>
            </w:r>
            <w:r w:rsidR="00462D59">
              <w:rPr>
                <w:rFonts w:ascii="Courier New" w:hAnsi="Courier New" w:cs="Courier New"/>
                <w:b/>
                <w:sz w:val="20"/>
              </w:rPr>
              <w:t>)</w:t>
            </w:r>
            <w:r w:rsidR="000D5FBF">
              <w:rPr>
                <w:rFonts w:ascii="Courier New" w:hAnsi="Courier New" w:cs="Courier New"/>
                <w:b/>
                <w:sz w:val="20"/>
              </w:rPr>
              <w:t xml:space="preserve"> </w:t>
            </w:r>
            <w:r w:rsidR="00462D59">
              <w:rPr>
                <w:rFonts w:ascii="Courier New" w:hAnsi="Courier New" w:cs="Courier New"/>
                <w:b/>
                <w:sz w:val="20"/>
              </w:rPr>
              <w:t xml:space="preserve">and </w:t>
            </w:r>
            <w:r w:rsidR="000D5FBF">
              <w:rPr>
                <w:rFonts w:ascii="Courier New" w:hAnsi="Courier New" w:cs="Courier New"/>
                <w:b/>
                <w:sz w:val="20"/>
              </w:rPr>
              <w:t>FHIR</w:t>
            </w:r>
          </w:p>
        </w:tc>
        <w:tc>
          <w:tcPr>
            <w:tcW w:w="2610" w:type="dxa"/>
          </w:tcPr>
          <w:p w14:paraId="56024CD6" w14:textId="583C2438" w:rsidR="001F6C6F" w:rsidRPr="00AC19CC" w:rsidRDefault="008C5C7B" w:rsidP="00DB24FF">
            <w:pPr>
              <w:jc w:val="left"/>
              <w:rPr>
                <w:rFonts w:ascii="Courier New" w:hAnsi="Courier New" w:cs="Courier New"/>
                <w:b/>
                <w:sz w:val="20"/>
              </w:rPr>
            </w:pPr>
            <w:r w:rsidRPr="00AC19CC">
              <w:rPr>
                <w:rFonts w:ascii="Courier New" w:hAnsi="Courier New" w:cs="Courier New"/>
                <w:b/>
                <w:sz w:val="20"/>
              </w:rPr>
              <w:t>201</w:t>
            </w:r>
            <w:r w:rsidR="00DB24FF" w:rsidRPr="00AC19CC">
              <w:rPr>
                <w:rFonts w:ascii="Courier New" w:hAnsi="Courier New" w:cs="Courier New"/>
                <w:b/>
                <w:sz w:val="20"/>
              </w:rPr>
              <w:t xml:space="preserve">8 Jan </w:t>
            </w:r>
          </w:p>
        </w:tc>
      </w:tr>
      <w:tr w:rsidR="00D1280B" w:rsidRPr="00505CAF" w14:paraId="0BF7A47D" w14:textId="77777777" w:rsidTr="00D1280B">
        <w:trPr>
          <w:trHeight w:val="260"/>
        </w:trPr>
        <w:tc>
          <w:tcPr>
            <w:tcW w:w="7657" w:type="dxa"/>
          </w:tcPr>
          <w:p w14:paraId="2723779D" w14:textId="4CB50DF0" w:rsidR="00D1280B" w:rsidRPr="00AC19CC" w:rsidRDefault="000D5FBF" w:rsidP="00DB24FF">
            <w:pPr>
              <w:pStyle w:val="ListParagraph"/>
              <w:numPr>
                <w:ilvl w:val="0"/>
                <w:numId w:val="39"/>
              </w:numPr>
              <w:rPr>
                <w:rFonts w:ascii="Courier New" w:hAnsi="Courier New" w:cs="Courier New"/>
                <w:b/>
                <w:sz w:val="20"/>
              </w:rPr>
            </w:pPr>
            <w:r>
              <w:rPr>
                <w:rFonts w:ascii="Courier New" w:hAnsi="Courier New" w:cs="Courier New"/>
                <w:b/>
                <w:sz w:val="20"/>
              </w:rPr>
              <w:t>Develop a proposed CDE set and gain multistakeholder input to refine and p</w:t>
            </w:r>
            <w:r w:rsidR="00D1280B" w:rsidRPr="00AC19CC">
              <w:rPr>
                <w:rFonts w:ascii="Courier New" w:hAnsi="Courier New" w:cs="Courier New"/>
                <w:b/>
                <w:sz w:val="20"/>
              </w:rPr>
              <w:t xml:space="preserve">rioritize the </w:t>
            </w:r>
            <w:r>
              <w:rPr>
                <w:rFonts w:ascii="Courier New" w:hAnsi="Courier New" w:cs="Courier New"/>
                <w:b/>
                <w:sz w:val="20"/>
              </w:rPr>
              <w:t>set. Use venues such as PCPI</w:t>
            </w:r>
            <w:r w:rsidR="00462D59">
              <w:rPr>
                <w:rFonts w:ascii="Courier New" w:hAnsi="Courier New" w:cs="Courier New"/>
                <w:b/>
                <w:sz w:val="20"/>
              </w:rPr>
              <w:t>, a nonprofit organization focused on delivery system performance improvement,</w:t>
            </w:r>
            <w:r>
              <w:rPr>
                <w:rFonts w:ascii="Courier New" w:hAnsi="Courier New" w:cs="Courier New"/>
                <w:b/>
                <w:sz w:val="20"/>
              </w:rPr>
              <w:t xml:space="preserve"> and </w:t>
            </w:r>
            <w:r w:rsidR="00462D59">
              <w:rPr>
                <w:rFonts w:ascii="Courier New" w:hAnsi="Courier New" w:cs="Courier New"/>
                <w:b/>
                <w:sz w:val="20"/>
              </w:rPr>
              <w:t>Clinical Information Interoperability Initiative (</w:t>
            </w:r>
            <w:r>
              <w:rPr>
                <w:rFonts w:ascii="Courier New" w:hAnsi="Courier New" w:cs="Courier New"/>
                <w:b/>
                <w:sz w:val="20"/>
              </w:rPr>
              <w:t>CIIC</w:t>
            </w:r>
            <w:r w:rsidR="00462D59">
              <w:rPr>
                <w:rFonts w:ascii="Courier New" w:hAnsi="Courier New" w:cs="Courier New"/>
                <w:b/>
                <w:sz w:val="20"/>
              </w:rPr>
              <w:t>)</w:t>
            </w:r>
            <w:r>
              <w:rPr>
                <w:rFonts w:ascii="Courier New" w:hAnsi="Courier New" w:cs="Courier New"/>
                <w:b/>
                <w:sz w:val="20"/>
              </w:rPr>
              <w:t xml:space="preserve"> conferences and meetings for this, in particular the 2018 PCPI Spring Conference, to be held March 19-21 at the Ritz-Carlton, Pentagon City, Arlington, VA.</w:t>
            </w:r>
          </w:p>
        </w:tc>
        <w:tc>
          <w:tcPr>
            <w:tcW w:w="2610" w:type="dxa"/>
          </w:tcPr>
          <w:p w14:paraId="16B07EA8" w14:textId="164651E3"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March</w:t>
            </w:r>
          </w:p>
        </w:tc>
      </w:tr>
      <w:tr w:rsidR="00D5102B" w:rsidRPr="00505CAF" w14:paraId="2600A1A3" w14:textId="77777777" w:rsidTr="00D1280B">
        <w:trPr>
          <w:trHeight w:val="260"/>
        </w:trPr>
        <w:tc>
          <w:tcPr>
            <w:tcW w:w="7657" w:type="dxa"/>
          </w:tcPr>
          <w:p w14:paraId="32E3F22D" w14:textId="7C43002C" w:rsidR="00D5102B" w:rsidRPr="00AC19CC" w:rsidRDefault="00873F90" w:rsidP="00D5102B">
            <w:pPr>
              <w:pStyle w:val="ListParagraph"/>
              <w:numPr>
                <w:ilvl w:val="0"/>
                <w:numId w:val="39"/>
              </w:numPr>
              <w:rPr>
                <w:rFonts w:ascii="Courier New" w:hAnsi="Courier New" w:cs="Courier New"/>
                <w:b/>
                <w:sz w:val="20"/>
              </w:rPr>
            </w:pPr>
            <w:r>
              <w:rPr>
                <w:rFonts w:ascii="Courier New" w:hAnsi="Courier New" w:cs="Courier New"/>
                <w:b/>
                <w:sz w:val="20"/>
              </w:rPr>
              <w:t>Continuing c</w:t>
            </w:r>
            <w:r w:rsidR="00D5102B" w:rsidRPr="00AC19CC">
              <w:rPr>
                <w:rFonts w:ascii="Courier New" w:hAnsi="Courier New" w:cs="Courier New"/>
                <w:b/>
                <w:sz w:val="20"/>
              </w:rPr>
              <w:t xml:space="preserve">linical </w:t>
            </w:r>
            <w:r>
              <w:rPr>
                <w:rFonts w:ascii="Courier New" w:hAnsi="Courier New" w:cs="Courier New"/>
                <w:b/>
                <w:sz w:val="20"/>
              </w:rPr>
              <w:t>r</w:t>
            </w:r>
            <w:r w:rsidR="00D5102B" w:rsidRPr="00AC19CC">
              <w:rPr>
                <w:rFonts w:ascii="Courier New" w:hAnsi="Courier New" w:cs="Courier New"/>
                <w:b/>
                <w:sz w:val="20"/>
              </w:rPr>
              <w:t xml:space="preserve">eview of </w:t>
            </w:r>
            <w:r>
              <w:rPr>
                <w:rFonts w:ascii="Courier New" w:hAnsi="Courier New" w:cs="Courier New"/>
                <w:b/>
                <w:sz w:val="20"/>
              </w:rPr>
              <w:t>pr</w:t>
            </w:r>
            <w:r w:rsidR="00D5102B" w:rsidRPr="00AC19CC">
              <w:rPr>
                <w:rFonts w:ascii="Courier New" w:hAnsi="Courier New" w:cs="Courier New"/>
                <w:b/>
                <w:sz w:val="20"/>
              </w:rPr>
              <w:t xml:space="preserve">ioritized </w:t>
            </w:r>
            <w:r>
              <w:rPr>
                <w:rFonts w:ascii="Courier New" w:hAnsi="Courier New" w:cs="Courier New"/>
                <w:b/>
                <w:sz w:val="20"/>
              </w:rPr>
              <w:t xml:space="preserve">CDEs list through other avenues such as the </w:t>
            </w:r>
            <w:r w:rsidR="00D5102B" w:rsidRPr="00AC19CC">
              <w:rPr>
                <w:rFonts w:ascii="Courier New" w:hAnsi="Courier New" w:cs="Courier New"/>
                <w:b/>
                <w:sz w:val="20"/>
              </w:rPr>
              <w:t>CIIC Spring Meeting</w:t>
            </w:r>
            <w:r>
              <w:rPr>
                <w:rFonts w:ascii="Courier New" w:hAnsi="Courier New" w:cs="Courier New"/>
                <w:b/>
                <w:sz w:val="20"/>
              </w:rPr>
              <w:t>, w</w:t>
            </w:r>
            <w:r w:rsidR="00D5102B" w:rsidRPr="00AC19CC">
              <w:rPr>
                <w:rFonts w:ascii="Courier New" w:hAnsi="Courier New" w:cs="Courier New"/>
                <w:b/>
                <w:sz w:val="20"/>
              </w:rPr>
              <w:t>ebinar</w:t>
            </w:r>
            <w:r>
              <w:rPr>
                <w:rFonts w:ascii="Courier New" w:hAnsi="Courier New" w:cs="Courier New"/>
                <w:b/>
                <w:sz w:val="20"/>
              </w:rPr>
              <w:t>s</w:t>
            </w:r>
            <w:r w:rsidR="00D5102B" w:rsidRPr="00AC19CC">
              <w:rPr>
                <w:rFonts w:ascii="Courier New" w:hAnsi="Courier New" w:cs="Courier New"/>
                <w:b/>
                <w:sz w:val="20"/>
              </w:rPr>
              <w:t>, etc.</w:t>
            </w:r>
          </w:p>
        </w:tc>
        <w:tc>
          <w:tcPr>
            <w:tcW w:w="2610" w:type="dxa"/>
          </w:tcPr>
          <w:p w14:paraId="6DCE7F90" w14:textId="7716F188" w:rsidR="00D5102B" w:rsidRPr="00AC19CC" w:rsidRDefault="00D5102B" w:rsidP="00CA1572">
            <w:pPr>
              <w:jc w:val="left"/>
              <w:rPr>
                <w:rFonts w:ascii="Courier New" w:hAnsi="Courier New" w:cs="Courier New"/>
                <w:b/>
                <w:sz w:val="20"/>
              </w:rPr>
            </w:pPr>
            <w:r w:rsidRPr="00AC19CC">
              <w:rPr>
                <w:rFonts w:ascii="Courier New" w:hAnsi="Courier New" w:cs="Courier New"/>
                <w:b/>
                <w:sz w:val="20"/>
              </w:rPr>
              <w:t>2018 March-May</w:t>
            </w:r>
          </w:p>
        </w:tc>
      </w:tr>
      <w:tr w:rsidR="00D1280B" w:rsidRPr="00505CAF" w14:paraId="6072D0B9" w14:textId="77777777" w:rsidTr="00D1280B">
        <w:trPr>
          <w:trHeight w:val="260"/>
        </w:trPr>
        <w:tc>
          <w:tcPr>
            <w:tcW w:w="7657" w:type="dxa"/>
          </w:tcPr>
          <w:p w14:paraId="7D296725" w14:textId="195F99F5"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Synthesize the </w:t>
            </w:r>
            <w:r w:rsidR="00873F90">
              <w:rPr>
                <w:rFonts w:ascii="Courier New" w:hAnsi="Courier New" w:cs="Courier New"/>
                <w:b/>
                <w:sz w:val="20"/>
              </w:rPr>
              <w:t>CDEs set</w:t>
            </w:r>
            <w:r w:rsidRPr="00AC19CC">
              <w:rPr>
                <w:rFonts w:ascii="Courier New" w:hAnsi="Courier New" w:cs="Courier New"/>
                <w:b/>
                <w:sz w:val="20"/>
              </w:rPr>
              <w:t xml:space="preserve"> from </w:t>
            </w:r>
            <w:r w:rsidR="00873F90">
              <w:rPr>
                <w:rFonts w:ascii="Courier New" w:hAnsi="Courier New" w:cs="Courier New"/>
                <w:b/>
                <w:sz w:val="20"/>
              </w:rPr>
              <w:t>the v</w:t>
            </w:r>
            <w:r w:rsidRPr="00AC19CC">
              <w:rPr>
                <w:rFonts w:ascii="Courier New" w:hAnsi="Courier New" w:cs="Courier New"/>
                <w:b/>
                <w:sz w:val="20"/>
              </w:rPr>
              <w:t xml:space="preserve">arious </w:t>
            </w:r>
            <w:r w:rsidR="00873F90">
              <w:rPr>
                <w:rFonts w:ascii="Courier New" w:hAnsi="Courier New" w:cs="Courier New"/>
                <w:b/>
                <w:sz w:val="20"/>
              </w:rPr>
              <w:t>s</w:t>
            </w:r>
            <w:r w:rsidRPr="00AC19CC">
              <w:rPr>
                <w:rFonts w:ascii="Courier New" w:hAnsi="Courier New" w:cs="Courier New"/>
                <w:b/>
                <w:sz w:val="20"/>
              </w:rPr>
              <w:t>ources</w:t>
            </w:r>
            <w:r w:rsidR="00873F90">
              <w:rPr>
                <w:rFonts w:ascii="Courier New" w:hAnsi="Courier New" w:cs="Courier New"/>
                <w:b/>
                <w:sz w:val="20"/>
              </w:rPr>
              <w:t xml:space="preserve"> and input from the above vetting activities</w:t>
            </w:r>
          </w:p>
        </w:tc>
        <w:tc>
          <w:tcPr>
            <w:tcW w:w="2610" w:type="dxa"/>
          </w:tcPr>
          <w:p w14:paraId="3866F286" w14:textId="22C02744"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May</w:t>
            </w:r>
          </w:p>
        </w:tc>
      </w:tr>
      <w:tr w:rsidR="00D1280B" w:rsidRPr="00505CAF" w14:paraId="79C08748" w14:textId="77777777" w:rsidTr="003B6A3E">
        <w:tc>
          <w:tcPr>
            <w:tcW w:w="7657" w:type="dxa"/>
          </w:tcPr>
          <w:p w14:paraId="191A6452" w14:textId="631BCD48" w:rsidR="00D1280B" w:rsidRPr="00AC19CC" w:rsidRDefault="00E73829" w:rsidP="00E73829">
            <w:pPr>
              <w:pStyle w:val="ListParagraph"/>
              <w:numPr>
                <w:ilvl w:val="0"/>
                <w:numId w:val="39"/>
              </w:numPr>
              <w:rPr>
                <w:rFonts w:ascii="Courier New" w:hAnsi="Courier New" w:cs="Courier New"/>
                <w:b/>
                <w:sz w:val="20"/>
              </w:rPr>
            </w:pPr>
            <w:r>
              <w:rPr>
                <w:rFonts w:ascii="Courier New" w:hAnsi="Courier New" w:cs="Courier New"/>
                <w:b/>
                <w:sz w:val="20"/>
              </w:rPr>
              <w:t>S</w:t>
            </w:r>
            <w:r w:rsidRPr="00E73829">
              <w:rPr>
                <w:rFonts w:ascii="Courier New" w:hAnsi="Courier New" w:cs="Courier New"/>
                <w:b/>
                <w:sz w:val="20"/>
              </w:rPr>
              <w:t>elect or develop a mode</w:t>
            </w:r>
            <w:r>
              <w:rPr>
                <w:rFonts w:ascii="Courier New" w:hAnsi="Courier New" w:cs="Courier New"/>
                <w:b/>
                <w:sz w:val="20"/>
              </w:rPr>
              <w:t xml:space="preserve">l, and </w:t>
            </w:r>
            <w:r w:rsidRPr="00E73829">
              <w:rPr>
                <w:rFonts w:ascii="Courier New" w:hAnsi="Courier New" w:cs="Courier New"/>
                <w:b/>
                <w:sz w:val="20"/>
              </w:rPr>
              <w:t>incorporate it as a class model within the CCRF DAM</w:t>
            </w:r>
            <w:r>
              <w:rPr>
                <w:rFonts w:ascii="Courier New" w:hAnsi="Courier New" w:cs="Courier New"/>
                <w:b/>
                <w:sz w:val="20"/>
              </w:rPr>
              <w:t>.</w:t>
            </w:r>
            <w:r w:rsidRPr="00E73829">
              <w:rPr>
                <w:rFonts w:ascii="Courier New" w:hAnsi="Courier New" w:cs="Courier New"/>
                <w:b/>
                <w:sz w:val="20"/>
              </w:rPr>
              <w:t xml:space="preserve"> </w:t>
            </w:r>
            <w:r w:rsidR="00DB24FF" w:rsidRPr="00AC19CC">
              <w:rPr>
                <w:rFonts w:ascii="Courier New" w:hAnsi="Courier New" w:cs="Courier New"/>
                <w:b/>
                <w:sz w:val="20"/>
              </w:rPr>
              <w:t xml:space="preserve">Draft </w:t>
            </w:r>
            <w:r w:rsidR="00873F90">
              <w:rPr>
                <w:rFonts w:ascii="Courier New" w:hAnsi="Courier New" w:cs="Courier New"/>
                <w:b/>
                <w:sz w:val="20"/>
              </w:rPr>
              <w:t>CDEs</w:t>
            </w:r>
            <w:r w:rsidR="00D1280B" w:rsidRPr="00AC19CC">
              <w:rPr>
                <w:rFonts w:ascii="Courier New" w:hAnsi="Courier New" w:cs="Courier New"/>
                <w:b/>
                <w:sz w:val="20"/>
              </w:rPr>
              <w:t xml:space="preserve"> with </w:t>
            </w:r>
            <w:r>
              <w:rPr>
                <w:rFonts w:ascii="Courier New" w:hAnsi="Courier New" w:cs="Courier New"/>
                <w:b/>
                <w:sz w:val="20"/>
              </w:rPr>
              <w:t>d</w:t>
            </w:r>
            <w:r w:rsidR="00D1280B" w:rsidRPr="00AC19CC">
              <w:rPr>
                <w:rFonts w:ascii="Courier New" w:hAnsi="Courier New" w:cs="Courier New"/>
                <w:b/>
                <w:sz w:val="20"/>
              </w:rPr>
              <w:t>efinitions</w:t>
            </w:r>
            <w:r>
              <w:rPr>
                <w:rFonts w:ascii="Courier New" w:hAnsi="Courier New" w:cs="Courier New"/>
                <w:b/>
                <w:sz w:val="20"/>
              </w:rPr>
              <w:t xml:space="preserve"> </w:t>
            </w:r>
            <w:r w:rsidR="00D1280B" w:rsidRPr="00AC19CC">
              <w:rPr>
                <w:rFonts w:ascii="Courier New" w:hAnsi="Courier New" w:cs="Courier New"/>
                <w:b/>
                <w:sz w:val="20"/>
              </w:rPr>
              <w:t>(</w:t>
            </w:r>
            <w:r>
              <w:rPr>
                <w:rFonts w:ascii="Courier New" w:hAnsi="Courier New" w:cs="Courier New"/>
                <w:b/>
                <w:sz w:val="20"/>
              </w:rPr>
              <w:t>m</w:t>
            </w:r>
            <w:r w:rsidR="00D1280B" w:rsidRPr="00AC19CC">
              <w:rPr>
                <w:rFonts w:ascii="Courier New" w:hAnsi="Courier New" w:cs="Courier New"/>
                <w:b/>
                <w:sz w:val="20"/>
              </w:rPr>
              <w:t>odel)</w:t>
            </w:r>
            <w:r w:rsidRPr="00E73829">
              <w:rPr>
                <w:rFonts w:ascii="Courier New" w:hAnsi="Courier New" w:cs="Courier New"/>
                <w:b/>
                <w:sz w:val="20"/>
              </w:rPr>
              <w:t xml:space="preserve"> in a format that can be reviewed by domain experts. </w:t>
            </w:r>
            <w:r>
              <w:rPr>
                <w:rFonts w:ascii="Courier New" w:hAnsi="Courier New" w:cs="Courier New"/>
                <w:b/>
                <w:sz w:val="20"/>
              </w:rPr>
              <w:t>U</w:t>
            </w:r>
            <w:r w:rsidRPr="00E73829">
              <w:rPr>
                <w:rFonts w:ascii="Courier New" w:hAnsi="Courier New" w:cs="Courier New"/>
                <w:b/>
                <w:sz w:val="20"/>
              </w:rPr>
              <w:t>pdate the current DAM to include a diagram that reflects the CDEs</w:t>
            </w:r>
            <w:r>
              <w:rPr>
                <w:rFonts w:ascii="Courier New" w:hAnsi="Courier New" w:cs="Courier New"/>
                <w:b/>
                <w:sz w:val="20"/>
              </w:rPr>
              <w:t>.</w:t>
            </w:r>
          </w:p>
        </w:tc>
        <w:tc>
          <w:tcPr>
            <w:tcW w:w="2610" w:type="dxa"/>
          </w:tcPr>
          <w:p w14:paraId="2487687F" w14:textId="3C9F3C77" w:rsidR="00D1280B" w:rsidRPr="00AC19CC" w:rsidRDefault="00DB24FF" w:rsidP="003B6A3E">
            <w:pPr>
              <w:jc w:val="left"/>
              <w:rPr>
                <w:rFonts w:ascii="Courier New" w:hAnsi="Courier New" w:cs="Courier New"/>
                <w:b/>
                <w:sz w:val="20"/>
              </w:rPr>
            </w:pPr>
            <w:r w:rsidRPr="00AC19CC">
              <w:rPr>
                <w:rFonts w:ascii="Courier New" w:hAnsi="Courier New" w:cs="Courier New"/>
                <w:b/>
                <w:sz w:val="20"/>
              </w:rPr>
              <w:t>2018</w:t>
            </w:r>
            <w:r w:rsidR="00E73829">
              <w:rPr>
                <w:rFonts w:ascii="Courier New" w:hAnsi="Courier New" w:cs="Courier New"/>
                <w:b/>
                <w:sz w:val="20"/>
              </w:rPr>
              <w:t xml:space="preserve"> August</w:t>
            </w:r>
          </w:p>
        </w:tc>
      </w:tr>
      <w:tr w:rsidR="00D1280B" w:rsidRPr="00505CAF" w14:paraId="5FA12D2B" w14:textId="77777777" w:rsidTr="00D1280B">
        <w:trPr>
          <w:trHeight w:val="260"/>
        </w:trPr>
        <w:tc>
          <w:tcPr>
            <w:tcW w:w="7657" w:type="dxa"/>
          </w:tcPr>
          <w:p w14:paraId="2CFD17E8" w14:textId="175099BF"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In</w:t>
            </w:r>
            <w:r w:rsidR="00AA3D6F" w:rsidRPr="00AC19CC">
              <w:rPr>
                <w:rFonts w:ascii="Courier New" w:hAnsi="Courier New" w:cs="Courier New"/>
                <w:b/>
                <w:sz w:val="20"/>
              </w:rPr>
              <w:t xml:space="preserve">volve </w:t>
            </w:r>
            <w:r w:rsidR="00FD4337">
              <w:rPr>
                <w:rFonts w:ascii="Courier New" w:hAnsi="Courier New" w:cs="Courier New"/>
                <w:b/>
                <w:sz w:val="20"/>
              </w:rPr>
              <w:t xml:space="preserve">CIMI, </w:t>
            </w:r>
            <w:r w:rsidR="00AA3D6F" w:rsidRPr="00AC19CC">
              <w:rPr>
                <w:rFonts w:ascii="Courier New" w:hAnsi="Courier New" w:cs="Courier New"/>
                <w:b/>
                <w:sz w:val="20"/>
              </w:rPr>
              <w:t>MD</w:t>
            </w:r>
            <w:r w:rsidR="00FD4337">
              <w:rPr>
                <w:rFonts w:ascii="Courier New" w:hAnsi="Courier New" w:cs="Courier New"/>
                <w:b/>
                <w:sz w:val="20"/>
              </w:rPr>
              <w:t>E</w:t>
            </w:r>
            <w:r w:rsidR="00AA3D6F" w:rsidRPr="00AC19CC">
              <w:rPr>
                <w:rFonts w:ascii="Courier New" w:hAnsi="Courier New" w:cs="Courier New"/>
                <w:b/>
                <w:sz w:val="20"/>
              </w:rPr>
              <w:t>pi</w:t>
            </w:r>
            <w:r w:rsidRPr="00AC19CC">
              <w:rPr>
                <w:rFonts w:ascii="Courier New" w:hAnsi="Courier New" w:cs="Courier New"/>
                <w:b/>
                <w:sz w:val="20"/>
              </w:rPr>
              <w:t>N</w:t>
            </w:r>
            <w:r w:rsidR="00FD4337">
              <w:rPr>
                <w:rFonts w:ascii="Courier New" w:hAnsi="Courier New" w:cs="Courier New"/>
                <w:b/>
                <w:sz w:val="20"/>
              </w:rPr>
              <w:t>et</w:t>
            </w:r>
            <w:r w:rsidR="00873F90">
              <w:rPr>
                <w:rFonts w:ascii="Courier New" w:hAnsi="Courier New" w:cs="Courier New"/>
                <w:b/>
                <w:sz w:val="20"/>
              </w:rPr>
              <w:t xml:space="preserve">, PCPI </w:t>
            </w:r>
            <w:r w:rsidR="00FD35EC" w:rsidRPr="00AC19CC">
              <w:rPr>
                <w:rFonts w:ascii="Courier New" w:hAnsi="Courier New" w:cs="Courier New"/>
                <w:b/>
                <w:sz w:val="20"/>
              </w:rPr>
              <w:t>and others</w:t>
            </w:r>
            <w:r w:rsidRPr="00AC19CC">
              <w:rPr>
                <w:rFonts w:ascii="Courier New" w:hAnsi="Courier New" w:cs="Courier New"/>
                <w:b/>
                <w:sz w:val="20"/>
              </w:rPr>
              <w:t xml:space="preserve"> for feedback on </w:t>
            </w:r>
            <w:r w:rsidR="00873F90">
              <w:rPr>
                <w:rFonts w:ascii="Courier New" w:hAnsi="Courier New" w:cs="Courier New"/>
                <w:b/>
                <w:sz w:val="20"/>
              </w:rPr>
              <w:t>d</w:t>
            </w:r>
            <w:r w:rsidRPr="00AC19CC">
              <w:rPr>
                <w:rFonts w:ascii="Courier New" w:hAnsi="Courier New" w:cs="Courier New"/>
                <w:b/>
                <w:sz w:val="20"/>
              </w:rPr>
              <w:t xml:space="preserve">raft </w:t>
            </w:r>
            <w:r w:rsidR="00873F90">
              <w:rPr>
                <w:rFonts w:ascii="Courier New" w:hAnsi="Courier New" w:cs="Courier New"/>
                <w:b/>
                <w:sz w:val="20"/>
              </w:rPr>
              <w:t>CDEs</w:t>
            </w:r>
          </w:p>
        </w:tc>
        <w:tc>
          <w:tcPr>
            <w:tcW w:w="2610" w:type="dxa"/>
          </w:tcPr>
          <w:p w14:paraId="048AE5DE" w14:textId="0A26EADD"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 xml:space="preserve">2018 </w:t>
            </w:r>
            <w:r w:rsidR="00E73829">
              <w:rPr>
                <w:rFonts w:ascii="Courier New" w:hAnsi="Courier New" w:cs="Courier New"/>
                <w:b/>
                <w:sz w:val="20"/>
              </w:rPr>
              <w:t>September</w:t>
            </w:r>
          </w:p>
        </w:tc>
      </w:tr>
      <w:tr w:rsidR="00DB24FF" w:rsidRPr="00505CAF" w14:paraId="01590583" w14:textId="77777777" w:rsidTr="00D1280B">
        <w:trPr>
          <w:trHeight w:val="260"/>
        </w:trPr>
        <w:tc>
          <w:tcPr>
            <w:tcW w:w="7657" w:type="dxa"/>
          </w:tcPr>
          <w:p w14:paraId="75F1E426" w14:textId="5ED83543" w:rsidR="00DB24FF" w:rsidRPr="00AC19CC" w:rsidRDefault="00F741D9" w:rsidP="007E6D9A">
            <w:pPr>
              <w:pStyle w:val="ListParagraph"/>
              <w:numPr>
                <w:ilvl w:val="0"/>
                <w:numId w:val="39"/>
              </w:numPr>
              <w:rPr>
                <w:rFonts w:ascii="Courier New" w:hAnsi="Courier New" w:cs="Courier New"/>
                <w:b/>
                <w:sz w:val="20"/>
              </w:rPr>
            </w:pPr>
            <w:r>
              <w:rPr>
                <w:rFonts w:ascii="Courier New" w:hAnsi="Courier New" w:cs="Courier New"/>
                <w:b/>
                <w:sz w:val="20"/>
              </w:rPr>
              <w:t>Engage CIMI WG to c</w:t>
            </w:r>
            <w:r w:rsidR="007E6D9A" w:rsidRPr="00AC19CC">
              <w:rPr>
                <w:rFonts w:ascii="Courier New" w:hAnsi="Courier New" w:cs="Courier New"/>
                <w:b/>
                <w:sz w:val="20"/>
              </w:rPr>
              <w:t xml:space="preserve">onvert </w:t>
            </w:r>
            <w:r>
              <w:rPr>
                <w:rFonts w:ascii="Courier New" w:hAnsi="Courier New" w:cs="Courier New"/>
                <w:b/>
                <w:sz w:val="20"/>
              </w:rPr>
              <w:t xml:space="preserve">CDEs </w:t>
            </w:r>
            <w:r w:rsidR="007E6D9A" w:rsidRPr="00AC19CC">
              <w:rPr>
                <w:rFonts w:ascii="Courier New" w:hAnsi="Courier New" w:cs="Courier New"/>
                <w:b/>
                <w:sz w:val="20"/>
              </w:rPr>
              <w:t xml:space="preserve">into CIMI Models </w:t>
            </w:r>
          </w:p>
        </w:tc>
        <w:tc>
          <w:tcPr>
            <w:tcW w:w="2610" w:type="dxa"/>
          </w:tcPr>
          <w:p w14:paraId="5BCA778B" w14:textId="120CD5C9" w:rsidR="00DB24FF" w:rsidRPr="00AC19CC" w:rsidRDefault="00492914" w:rsidP="00492914">
            <w:pPr>
              <w:jc w:val="left"/>
              <w:rPr>
                <w:rFonts w:ascii="Courier New" w:hAnsi="Courier New" w:cs="Courier New"/>
                <w:b/>
                <w:sz w:val="20"/>
              </w:rPr>
            </w:pPr>
            <w:r w:rsidRPr="00AC19CC">
              <w:rPr>
                <w:rFonts w:ascii="Courier New" w:hAnsi="Courier New" w:cs="Courier New"/>
                <w:b/>
                <w:sz w:val="20"/>
              </w:rPr>
              <w:t>2019 Jan</w:t>
            </w:r>
            <w:r w:rsidR="00E73829">
              <w:rPr>
                <w:rFonts w:ascii="Courier New" w:hAnsi="Courier New" w:cs="Courier New"/>
                <w:b/>
                <w:sz w:val="20"/>
              </w:rPr>
              <w:t>uary</w:t>
            </w:r>
          </w:p>
        </w:tc>
      </w:tr>
      <w:tr w:rsidR="00163B28" w:rsidRPr="00505CAF" w14:paraId="708776FC" w14:textId="77777777" w:rsidTr="00D1280B">
        <w:trPr>
          <w:trHeight w:val="260"/>
        </w:trPr>
        <w:tc>
          <w:tcPr>
            <w:tcW w:w="7657" w:type="dxa"/>
          </w:tcPr>
          <w:p w14:paraId="12F12453" w14:textId="1A42B3AF" w:rsidR="00163B28" w:rsidRPr="00AC19CC" w:rsidRDefault="007E6D9A"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Ballot Informative </w:t>
            </w:r>
            <w:r w:rsidR="00873F90">
              <w:rPr>
                <w:rFonts w:ascii="Courier New" w:hAnsi="Courier New" w:cs="Courier New"/>
                <w:b/>
                <w:sz w:val="20"/>
              </w:rPr>
              <w:t>CDEs through</w:t>
            </w:r>
            <w:r w:rsidRPr="00AC19CC">
              <w:rPr>
                <w:rFonts w:ascii="Courier New" w:hAnsi="Courier New" w:cs="Courier New"/>
                <w:b/>
                <w:sz w:val="20"/>
              </w:rPr>
              <w:t xml:space="preserve"> </w:t>
            </w:r>
            <w:r w:rsidR="00873F90">
              <w:rPr>
                <w:rFonts w:ascii="Courier New" w:hAnsi="Courier New" w:cs="Courier New"/>
                <w:b/>
                <w:sz w:val="20"/>
              </w:rPr>
              <w:t xml:space="preserve">a revised </w:t>
            </w:r>
            <w:r w:rsidRPr="00AC19CC">
              <w:rPr>
                <w:rFonts w:ascii="Courier New" w:hAnsi="Courier New" w:cs="Courier New"/>
                <w:b/>
                <w:sz w:val="20"/>
              </w:rPr>
              <w:t>CCRF DAM</w:t>
            </w:r>
          </w:p>
        </w:tc>
        <w:tc>
          <w:tcPr>
            <w:tcW w:w="2610" w:type="dxa"/>
          </w:tcPr>
          <w:p w14:paraId="480B31EF" w14:textId="224DF5C0" w:rsidR="00163B28" w:rsidRPr="00AC19CC" w:rsidRDefault="00492914" w:rsidP="00DB24FF">
            <w:pPr>
              <w:jc w:val="left"/>
              <w:rPr>
                <w:rFonts w:ascii="Courier New" w:hAnsi="Courier New" w:cs="Courier New"/>
                <w:b/>
                <w:sz w:val="20"/>
              </w:rPr>
            </w:pPr>
            <w:r w:rsidRPr="00AC19CC">
              <w:rPr>
                <w:rFonts w:ascii="Courier New" w:hAnsi="Courier New" w:cs="Courier New"/>
                <w:b/>
                <w:sz w:val="20"/>
              </w:rPr>
              <w:t>2019 May</w:t>
            </w:r>
          </w:p>
        </w:tc>
      </w:tr>
      <w:tr w:rsidR="00CC0C52" w:rsidRPr="00505CAF" w14:paraId="1C82D657" w14:textId="77777777" w:rsidTr="00D1280B">
        <w:tc>
          <w:tcPr>
            <w:tcW w:w="7657" w:type="dxa"/>
          </w:tcPr>
          <w:p w14:paraId="09312CDC" w14:textId="4A648221" w:rsidR="00AC4EFA" w:rsidRPr="00CC0C52" w:rsidRDefault="00873F90" w:rsidP="00AC19CC">
            <w:pPr>
              <w:pStyle w:val="ListParagraph"/>
              <w:numPr>
                <w:ilvl w:val="0"/>
                <w:numId w:val="39"/>
              </w:numPr>
            </w:pPr>
            <w:r>
              <w:rPr>
                <w:rFonts w:ascii="Courier New" w:hAnsi="Courier New" w:cs="Courier New"/>
                <w:b/>
                <w:sz w:val="20"/>
              </w:rPr>
              <w:t xml:space="preserve">Project </w:t>
            </w:r>
            <w:r w:rsidR="00CC0C52" w:rsidRPr="00AC19CC">
              <w:rPr>
                <w:rFonts w:ascii="Courier New" w:hAnsi="Courier New" w:cs="Courier New"/>
                <w:b/>
                <w:sz w:val="20"/>
              </w:rPr>
              <w:t>End Date (all objectives have been met)</w:t>
            </w:r>
          </w:p>
        </w:tc>
        <w:tc>
          <w:tcPr>
            <w:tcW w:w="2610" w:type="dxa"/>
          </w:tcPr>
          <w:p w14:paraId="3E92B051" w14:textId="11724E06" w:rsidR="00CC0C52" w:rsidRPr="00F70768" w:rsidRDefault="00DB24FF" w:rsidP="00330E4B">
            <w:pPr>
              <w:jc w:val="left"/>
              <w:rPr>
                <w:b/>
                <w:color w:val="000000"/>
                <w:sz w:val="20"/>
              </w:rPr>
            </w:pPr>
            <w:r>
              <w:rPr>
                <w:rFonts w:ascii="Courier New" w:hAnsi="Courier New" w:cs="Courier New"/>
                <w:b/>
                <w:sz w:val="20"/>
              </w:rPr>
              <w:t>2019 Sep</w:t>
            </w:r>
            <w:r w:rsidR="00E73829">
              <w:rPr>
                <w:rFonts w:ascii="Courier New" w:hAnsi="Courier New" w:cs="Courier New"/>
                <w:b/>
                <w:sz w:val="20"/>
              </w:rPr>
              <w:t>tember</w:t>
            </w:r>
          </w:p>
        </w:tc>
      </w:tr>
    </w:tbl>
    <w:p w14:paraId="626582F2"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14:paraId="6B5D78B8" w14:textId="77777777" w:rsidR="00CB0693" w:rsidRPr="00CB0693" w:rsidRDefault="0004521C"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52ECF073" w14:textId="77777777" w:rsidTr="00934E61">
        <w:tc>
          <w:tcPr>
            <w:tcW w:w="10296" w:type="dxa"/>
            <w:shd w:val="clear" w:color="auto" w:fill="auto"/>
          </w:tcPr>
          <w:p w14:paraId="7BED1FE1" w14:textId="6ECADCAB" w:rsidR="00361217" w:rsidRPr="00934E61" w:rsidRDefault="0065055F" w:rsidP="0065055F">
            <w:pPr>
              <w:jc w:val="left"/>
              <w:rPr>
                <w:rFonts w:ascii="Courier New" w:hAnsi="Courier New" w:cs="Courier New"/>
                <w:b/>
                <w:sz w:val="20"/>
                <w:highlight w:val="cyan"/>
              </w:rPr>
            </w:pPr>
            <w:r w:rsidRPr="00AC19CC">
              <w:rPr>
                <w:rFonts w:ascii="Courier New" w:hAnsi="Courier New" w:cs="Courier New"/>
                <w:b/>
                <w:sz w:val="20"/>
              </w:rPr>
              <w:t>Registry Common Data Elements</w:t>
            </w:r>
            <w:r w:rsidR="00873F90" w:rsidRPr="00AC19CC">
              <w:rPr>
                <w:rFonts w:ascii="Courier New" w:hAnsi="Courier New" w:cs="Courier New"/>
                <w:b/>
                <w:sz w:val="20"/>
              </w:rPr>
              <w:t xml:space="preserve"> (CDEs)</w:t>
            </w:r>
            <w:r w:rsidR="00361217" w:rsidRPr="00AC19CC">
              <w:rPr>
                <w:rFonts w:ascii="Courier New" w:hAnsi="Courier New" w:cs="Courier New"/>
                <w:b/>
                <w:sz w:val="20"/>
              </w:rPr>
              <w:t xml:space="preserve">  </w:t>
            </w:r>
          </w:p>
        </w:tc>
      </w:tr>
    </w:tbl>
    <w:p w14:paraId="66D15367" w14:textId="77777777" w:rsidR="00D939B4" w:rsidRDefault="00D939B4" w:rsidP="003A487B">
      <w:pPr>
        <w:pStyle w:val="Heading5-BoldNumbered"/>
        <w:numPr>
          <w:ilvl w:val="1"/>
          <w:numId w:val="3"/>
        </w:numPr>
        <w:spacing w:before="120"/>
      </w:pPr>
      <w:bookmarkStart w:id="10" w:name="Lineage"/>
      <w:bookmarkEnd w:id="10"/>
      <w:r>
        <w:t>Lineage</w:t>
      </w:r>
    </w:p>
    <w:p w14:paraId="07797847" w14:textId="77777777" w:rsidR="00F77AE4" w:rsidRPr="00F77AE4" w:rsidRDefault="0004521C"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7EBAACFE" w14:textId="77777777" w:rsidTr="00934E61">
        <w:tc>
          <w:tcPr>
            <w:tcW w:w="10296" w:type="dxa"/>
            <w:shd w:val="clear" w:color="auto" w:fill="auto"/>
          </w:tcPr>
          <w:p w14:paraId="5A07F7CF" w14:textId="77777777" w:rsidR="00D939B4" w:rsidRPr="00934E61" w:rsidRDefault="00D939B4" w:rsidP="00330E4B">
            <w:pPr>
              <w:jc w:val="left"/>
              <w:rPr>
                <w:rFonts w:ascii="Courier New" w:hAnsi="Courier New" w:cs="Courier New"/>
                <w:b/>
                <w:sz w:val="20"/>
                <w:highlight w:val="cyan"/>
              </w:rPr>
            </w:pPr>
          </w:p>
        </w:tc>
      </w:tr>
    </w:tbl>
    <w:p w14:paraId="5A8B8295"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p w14:paraId="351D8724" w14:textId="77777777" w:rsidR="00326986" w:rsidRDefault="0004521C"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5C21591B" w14:textId="77777777" w:rsidTr="008C424A">
        <w:trPr>
          <w:cantSplit/>
        </w:trPr>
        <w:tc>
          <w:tcPr>
            <w:tcW w:w="10278" w:type="dxa"/>
          </w:tcPr>
          <w:p w14:paraId="48D630F7" w14:textId="28C0B605" w:rsidR="00160738" w:rsidRPr="00210673" w:rsidRDefault="00160738" w:rsidP="000E229E">
            <w:pPr>
              <w:jc w:val="left"/>
              <w:rPr>
                <w:rFonts w:ascii="Courier New" w:hAnsi="Courier New" w:cs="Courier New"/>
                <w:b/>
                <w:sz w:val="20"/>
              </w:rPr>
            </w:pPr>
          </w:p>
        </w:tc>
      </w:tr>
    </w:tbl>
    <w:p w14:paraId="066457CC" w14:textId="77777777"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p w14:paraId="5288F1AB" w14:textId="77777777" w:rsidR="000C56EA" w:rsidRDefault="0004521C"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75E83CC2" w14:textId="77777777" w:rsidTr="00AC4EFA">
        <w:trPr>
          <w:cantSplit/>
        </w:trPr>
        <w:tc>
          <w:tcPr>
            <w:tcW w:w="10278" w:type="dxa"/>
          </w:tcPr>
          <w:p w14:paraId="65BBEFB7" w14:textId="01069659" w:rsidR="004C7732" w:rsidRPr="00A15881" w:rsidRDefault="0018036B" w:rsidP="004C7732">
            <w:pPr>
              <w:jc w:val="left"/>
              <w:rPr>
                <w:rFonts w:ascii="Courier New" w:hAnsi="Courier New" w:cs="Courier New"/>
                <w:b/>
                <w:sz w:val="20"/>
              </w:rPr>
            </w:pPr>
            <w:r w:rsidRPr="00A15881">
              <w:rPr>
                <w:rFonts w:ascii="Courier New" w:hAnsi="Courier New" w:cs="Courier New"/>
                <w:b/>
                <w:sz w:val="20"/>
              </w:rPr>
              <w:t>http://wiki.hl7.org/index.php?title=Registry_CDEs</w:t>
            </w:r>
          </w:p>
        </w:tc>
      </w:tr>
    </w:tbl>
    <w:p w14:paraId="696FD34A"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1FEB12CA" w14:textId="77777777" w:rsidTr="0065055F">
        <w:trPr>
          <w:trHeight w:val="194"/>
        </w:trPr>
        <w:tc>
          <w:tcPr>
            <w:tcW w:w="5058" w:type="dxa"/>
            <w:vMerge w:val="restart"/>
            <w:tcBorders>
              <w:right w:val="single" w:sz="4" w:space="0" w:color="auto"/>
            </w:tcBorders>
            <w:shd w:val="clear" w:color="auto" w:fill="D9D9D9" w:themeFill="background1" w:themeFillShade="D9"/>
          </w:tcPr>
          <w:p w14:paraId="02099E9F" w14:textId="77777777" w:rsidR="004355B2" w:rsidRPr="00EF4BA2" w:rsidRDefault="004355B2" w:rsidP="00F75C0D">
            <w:pPr>
              <w:jc w:val="left"/>
              <w:rPr>
                <w:rFonts w:cs="Arial"/>
                <w:b/>
                <w:sz w:val="20"/>
              </w:rPr>
            </w:pPr>
            <w:r w:rsidRPr="00EF4BA2">
              <w:rPr>
                <w:rFonts w:cs="Arial"/>
                <w:sz w:val="20"/>
              </w:rPr>
              <w:lastRenderedPageBreak/>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4616D9FB"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B55011"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47CDA3DF"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7147A0E"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9B2EF9" w14:textId="6859E5A1"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0765CFAA"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67DC71FD"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0DF0D2"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24DC7013"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37C43CD4"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5E6621" w14:textId="43884D2E" w:rsidR="004355B2" w:rsidRPr="008A25CA" w:rsidRDefault="0004521C"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6810D62" w14:textId="77777777" w:rsidR="004355B2" w:rsidRPr="00A21A6E" w:rsidRDefault="004355B2" w:rsidP="00A21A6E">
            <w:pPr>
              <w:jc w:val="left"/>
              <w:rPr>
                <w:rFonts w:cs="Arial"/>
                <w:sz w:val="16"/>
                <w:szCs w:val="16"/>
              </w:rPr>
            </w:pPr>
            <w:r w:rsidRPr="006F64E2">
              <w:rPr>
                <w:sz w:val="20"/>
              </w:rPr>
              <w:t>N/A</w:t>
            </w:r>
          </w:p>
        </w:tc>
      </w:tr>
      <w:tr w:rsidR="00D63BFC" w:rsidRPr="001B22FD" w14:paraId="138F5CE7" w14:textId="77777777" w:rsidTr="0065055F">
        <w:trPr>
          <w:trHeight w:val="194"/>
        </w:trPr>
        <w:tc>
          <w:tcPr>
            <w:tcW w:w="5058" w:type="dxa"/>
            <w:vMerge/>
            <w:tcBorders>
              <w:bottom w:val="single" w:sz="4" w:space="0" w:color="auto"/>
              <w:right w:val="single" w:sz="4" w:space="0" w:color="auto"/>
            </w:tcBorders>
            <w:shd w:val="clear" w:color="auto" w:fill="D9D9D9" w:themeFill="background1" w:themeFillShade="D9"/>
          </w:tcPr>
          <w:p w14:paraId="183C8CFA"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65F91222"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1F398EDA"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7E29F544"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2AB33B20"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38EFF332"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6851A452"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1F19D1DB"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3C947FE6"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27FB5D05"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12C40B6"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49BB734A"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3742AA63" w14:textId="77777777" w:rsidR="00D44B26" w:rsidRPr="006C1678" w:rsidRDefault="00D44B26" w:rsidP="00A21A6E">
            <w:pPr>
              <w:jc w:val="left"/>
              <w:rPr>
                <w:sz w:val="16"/>
                <w:szCs w:val="16"/>
              </w:rPr>
            </w:pPr>
          </w:p>
        </w:tc>
      </w:tr>
      <w:tr w:rsidR="00467343" w:rsidRPr="00EF4BA2" w14:paraId="586E961F" w14:textId="77777777" w:rsidTr="00B7696C">
        <w:trPr>
          <w:trHeight w:val="512"/>
        </w:trPr>
        <w:tc>
          <w:tcPr>
            <w:tcW w:w="10278" w:type="dxa"/>
            <w:gridSpan w:val="13"/>
          </w:tcPr>
          <w:p w14:paraId="7DEBC196" w14:textId="77777777" w:rsidR="00467343" w:rsidRPr="00EF4BA2"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06B521AC" w14:textId="77777777" w:rsidTr="00A21A6E">
        <w:tc>
          <w:tcPr>
            <w:tcW w:w="10278" w:type="dxa"/>
            <w:gridSpan w:val="13"/>
            <w:tcBorders>
              <w:top w:val="nil"/>
              <w:left w:val="nil"/>
              <w:bottom w:val="nil"/>
              <w:right w:val="nil"/>
            </w:tcBorders>
            <w:shd w:val="clear" w:color="auto" w:fill="auto"/>
          </w:tcPr>
          <w:p w14:paraId="2581FC34" w14:textId="77777777" w:rsidR="00D44B26" w:rsidRPr="001B22FD" w:rsidRDefault="00D44B26" w:rsidP="00A21A6E">
            <w:pPr>
              <w:jc w:val="left"/>
              <w:rPr>
                <w:rFonts w:cs="Arial"/>
                <w:sz w:val="20"/>
              </w:rPr>
            </w:pPr>
          </w:p>
        </w:tc>
      </w:tr>
      <w:tr w:rsidR="009A3EE9" w:rsidRPr="001B22FD" w14:paraId="603B8408" w14:textId="77777777" w:rsidTr="0065055F">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98199" w14:textId="77777777" w:rsidR="009A3EE9" w:rsidRDefault="009A3EE9" w:rsidP="00F75C0D">
            <w:pPr>
              <w:jc w:val="left"/>
              <w:rPr>
                <w:rFonts w:cs="Arial"/>
                <w:sz w:val="20"/>
              </w:rPr>
            </w:pPr>
            <w:r w:rsidRPr="00EF4BA2">
              <w:rPr>
                <w:rFonts w:cs="Arial"/>
                <w:sz w:val="20"/>
              </w:rPr>
              <w:t xml:space="preserve">For V3, are you using the current data types?  </w:t>
            </w:r>
          </w:p>
          <w:p w14:paraId="4C4DBAAD"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5CFF4E7F"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733B33" w14:textId="40B7306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64B2DDE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3CF8DB7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081C34"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7C2EC4AA"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293B9C6E"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ECE660"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114ED67B"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1886EBDA"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12C265" w14:textId="6C21512C" w:rsidR="009A3EE9" w:rsidRPr="008A25CA" w:rsidRDefault="0004521C"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69B85902" w14:textId="77777777" w:rsidR="009A3EE9" w:rsidRPr="00A21A6E" w:rsidRDefault="009A3EE9" w:rsidP="00090335">
            <w:pPr>
              <w:jc w:val="left"/>
              <w:rPr>
                <w:rFonts w:cs="Arial"/>
                <w:sz w:val="16"/>
                <w:szCs w:val="16"/>
              </w:rPr>
            </w:pPr>
            <w:r w:rsidRPr="006F64E2">
              <w:rPr>
                <w:sz w:val="20"/>
              </w:rPr>
              <w:t>N/A</w:t>
            </w:r>
          </w:p>
        </w:tc>
      </w:tr>
      <w:tr w:rsidR="009A3EE9" w:rsidRPr="001B22FD" w14:paraId="70BB0226"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66450CBB"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02065C5F"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49125458"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F3A97C6"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5DD75AC"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7BF83327"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7BCF600B"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5DA47005"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086A4A8F" w14:textId="77777777" w:rsidR="009A3EE9" w:rsidRPr="001B22FD" w:rsidRDefault="009A3EE9" w:rsidP="00F75C0D">
            <w:pPr>
              <w:jc w:val="left"/>
              <w:rPr>
                <w:rFonts w:cs="Arial"/>
                <w:sz w:val="20"/>
              </w:rPr>
            </w:pPr>
          </w:p>
        </w:tc>
      </w:tr>
      <w:tr w:rsidR="00D44B26" w:rsidRPr="00EF4BA2" w14:paraId="46D7AE64" w14:textId="77777777" w:rsidTr="004355B2">
        <w:trPr>
          <w:trHeight w:val="512"/>
        </w:trPr>
        <w:tc>
          <w:tcPr>
            <w:tcW w:w="10278" w:type="dxa"/>
            <w:gridSpan w:val="13"/>
          </w:tcPr>
          <w:p w14:paraId="514E6078"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411B124E" w14:textId="77777777" w:rsidTr="004355B2">
        <w:trPr>
          <w:trHeight w:val="287"/>
        </w:trPr>
        <w:tc>
          <w:tcPr>
            <w:tcW w:w="10278" w:type="dxa"/>
            <w:gridSpan w:val="13"/>
          </w:tcPr>
          <w:p w14:paraId="5B4A0127" w14:textId="04139604" w:rsidR="00D44B26" w:rsidRPr="00405ACB" w:rsidRDefault="00D44B26" w:rsidP="002146F9">
            <w:pPr>
              <w:jc w:val="left"/>
              <w:rPr>
                <w:rFonts w:ascii="Courier New" w:hAnsi="Courier New" w:cs="Courier New"/>
                <w:b/>
                <w:sz w:val="20"/>
              </w:rPr>
            </w:pPr>
          </w:p>
        </w:tc>
      </w:tr>
    </w:tbl>
    <w:p w14:paraId="469A0BB5"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0841DAC3" w14:textId="77777777" w:rsidTr="001A5D3A">
        <w:trPr>
          <w:trHeight w:val="226"/>
        </w:trPr>
        <w:tc>
          <w:tcPr>
            <w:tcW w:w="5058" w:type="dxa"/>
            <w:vMerge w:val="restart"/>
            <w:tcBorders>
              <w:right w:val="single" w:sz="4" w:space="0" w:color="auto"/>
            </w:tcBorders>
            <w:shd w:val="clear" w:color="auto" w:fill="D9D9D9" w:themeFill="background1" w:themeFillShade="D9"/>
          </w:tcPr>
          <w:p w14:paraId="1EC002A3"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4731DF90"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5A6191" w14:textId="4C8899C8" w:rsidR="001A5D3A" w:rsidRPr="008A25CA" w:rsidRDefault="00FD4337"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295DD1BE"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0F44263E"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7BBF30"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5A6263C9"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0B9AFD93"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FEA4ED"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6B09FE99"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79792000"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CD99E9"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08964781" w14:textId="77777777" w:rsidR="001A5D3A" w:rsidRPr="001B22FD" w:rsidRDefault="001A5D3A" w:rsidP="006F64E2">
            <w:pPr>
              <w:jc w:val="left"/>
              <w:rPr>
                <w:rFonts w:cs="Arial"/>
                <w:sz w:val="20"/>
              </w:rPr>
            </w:pPr>
            <w:r w:rsidRPr="006F64E2">
              <w:rPr>
                <w:sz w:val="20"/>
              </w:rPr>
              <w:t>N/A</w:t>
            </w:r>
          </w:p>
        </w:tc>
      </w:tr>
      <w:tr w:rsidR="001A5D3A" w:rsidRPr="001B22FD" w14:paraId="364B625A" w14:textId="77777777" w:rsidTr="001A5D3A">
        <w:trPr>
          <w:trHeight w:val="225"/>
        </w:trPr>
        <w:tc>
          <w:tcPr>
            <w:tcW w:w="5058" w:type="dxa"/>
            <w:vMerge/>
            <w:tcBorders>
              <w:right w:val="single" w:sz="4" w:space="0" w:color="auto"/>
            </w:tcBorders>
            <w:shd w:val="clear" w:color="auto" w:fill="D9D9D9" w:themeFill="background1" w:themeFillShade="D9"/>
          </w:tcPr>
          <w:p w14:paraId="6172157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70AEAA5B"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7CA585F"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28AD235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1531403C"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1D79F4CC"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6AB0F60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1DB1BB3"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6DC25B7F"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543CFD30"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42CA0390"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5AF77F15"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3D32550" w14:textId="77777777" w:rsidR="001A5D3A" w:rsidRPr="006F64E2" w:rsidRDefault="001A5D3A" w:rsidP="006F64E2">
            <w:pPr>
              <w:jc w:val="left"/>
              <w:rPr>
                <w:sz w:val="20"/>
              </w:rPr>
            </w:pPr>
          </w:p>
        </w:tc>
      </w:tr>
      <w:tr w:rsidR="000B2CB9" w:rsidRPr="001B22FD" w14:paraId="5971B2B0" w14:textId="77777777" w:rsidTr="008C424A">
        <w:tc>
          <w:tcPr>
            <w:tcW w:w="10278" w:type="dxa"/>
            <w:gridSpan w:val="13"/>
            <w:shd w:val="clear" w:color="auto" w:fill="auto"/>
          </w:tcPr>
          <w:p w14:paraId="42768FA6" w14:textId="3CA32BE2" w:rsidR="00EF4BA2" w:rsidRPr="001B22FD" w:rsidRDefault="00FD4337">
            <w:pPr>
              <w:jc w:val="left"/>
              <w:rPr>
                <w:rFonts w:cs="Arial"/>
                <w:sz w:val="20"/>
              </w:rPr>
            </w:pPr>
            <w:r>
              <w:rPr>
                <w:rFonts w:cs="Arial"/>
                <w:sz w:val="20"/>
              </w:rPr>
              <w:t xml:space="preserve">SNOMED CT, LOINC, </w:t>
            </w:r>
            <w:proofErr w:type="spellStart"/>
            <w:r>
              <w:rPr>
                <w:rFonts w:cs="Arial"/>
                <w:sz w:val="20"/>
              </w:rPr>
              <w:t>RXNorm</w:t>
            </w:r>
            <w:proofErr w:type="spellEnd"/>
          </w:p>
        </w:tc>
      </w:tr>
    </w:tbl>
    <w:p w14:paraId="79E0EC8A" w14:textId="77777777"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14:paraId="44DF6BD5" w14:textId="77777777" w:rsidR="00500B13" w:rsidRDefault="0004521C"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775"/>
        <w:gridCol w:w="268"/>
        <w:gridCol w:w="268"/>
        <w:gridCol w:w="4463"/>
      </w:tblGrid>
      <w:tr w:rsidR="00667B5C" w:rsidRPr="00500B13" w14:paraId="0703FA8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38B467"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7C6DAE14"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16BC2D3B"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1FDC91"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7D5D7FFD" w14:textId="77777777" w:rsidR="00667B5C" w:rsidRPr="00500B13" w:rsidRDefault="00667B5C" w:rsidP="00651071">
            <w:pPr>
              <w:rPr>
                <w:sz w:val="16"/>
                <w:szCs w:val="16"/>
              </w:rPr>
            </w:pPr>
            <w:r w:rsidRPr="00500B13">
              <w:rPr>
                <w:sz w:val="16"/>
                <w:szCs w:val="16"/>
              </w:rPr>
              <w:t>V2 Messages – Administrative</w:t>
            </w:r>
          </w:p>
        </w:tc>
      </w:tr>
      <w:tr w:rsidR="00667B5C" w:rsidRPr="00500B13" w14:paraId="1E3CFCC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EAF035B"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B208CA1"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0ABFDCC6"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D855B10"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00036B6E" w14:textId="77777777" w:rsidR="00667B5C" w:rsidRPr="00500B13" w:rsidRDefault="00667B5C" w:rsidP="00651071">
            <w:pPr>
              <w:rPr>
                <w:sz w:val="16"/>
                <w:szCs w:val="16"/>
              </w:rPr>
            </w:pPr>
            <w:r w:rsidRPr="00500B13">
              <w:rPr>
                <w:sz w:val="16"/>
                <w:szCs w:val="16"/>
              </w:rPr>
              <w:t>V2 Messages - Clinical</w:t>
            </w:r>
          </w:p>
        </w:tc>
      </w:tr>
      <w:tr w:rsidR="00667B5C" w:rsidRPr="00500B13" w14:paraId="70E8232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4B94EE2" w14:textId="6AE01AEC" w:rsidR="00667B5C" w:rsidRPr="00500B13" w:rsidRDefault="00DB24FF"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4140270"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3EAE6C1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474EDFE"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4DB01FD" w14:textId="77777777" w:rsidR="00667B5C" w:rsidRPr="00500B13" w:rsidRDefault="00667B5C" w:rsidP="00651071">
            <w:pPr>
              <w:rPr>
                <w:sz w:val="16"/>
                <w:szCs w:val="16"/>
              </w:rPr>
            </w:pPr>
            <w:r w:rsidRPr="00500B13">
              <w:rPr>
                <w:sz w:val="16"/>
                <w:szCs w:val="16"/>
              </w:rPr>
              <w:t>V2 Messages - Departmental</w:t>
            </w:r>
          </w:p>
        </w:tc>
      </w:tr>
      <w:tr w:rsidR="00667B5C" w:rsidRPr="00500B13" w14:paraId="40B3EEA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499334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4514046"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4C1BA594"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AC0B09"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7230442A" w14:textId="77777777" w:rsidR="00667B5C" w:rsidRPr="00500B13" w:rsidRDefault="00667B5C" w:rsidP="00651071">
            <w:pPr>
              <w:rPr>
                <w:sz w:val="16"/>
                <w:szCs w:val="16"/>
              </w:rPr>
            </w:pPr>
            <w:r w:rsidRPr="00500B13">
              <w:rPr>
                <w:sz w:val="16"/>
                <w:szCs w:val="16"/>
              </w:rPr>
              <w:t>V2 Messages – Infrastructure</w:t>
            </w:r>
          </w:p>
        </w:tc>
      </w:tr>
      <w:tr w:rsidR="00667B5C" w:rsidRPr="00500B13" w14:paraId="01C964F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1D84095"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03276E2"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5B07A560"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F6035A8"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8F74972"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18BA011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334DAB" w14:textId="4C3D8520"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9376F38"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7EB2768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F7937C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85DFCDB"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613F213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2C8137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A0773B"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70ADD96"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6E3A47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628AB45" w14:textId="77777777" w:rsidR="00B042B3" w:rsidRPr="00500B13" w:rsidRDefault="00B042B3" w:rsidP="00651071">
            <w:pPr>
              <w:rPr>
                <w:sz w:val="16"/>
                <w:szCs w:val="16"/>
              </w:rPr>
            </w:pPr>
            <w:r w:rsidRPr="00500B13">
              <w:rPr>
                <w:sz w:val="16"/>
                <w:szCs w:val="16"/>
              </w:rPr>
              <w:t>V3 Documents – Clinical (e.g. CDA)</w:t>
            </w:r>
          </w:p>
        </w:tc>
      </w:tr>
      <w:tr w:rsidR="00B042B3" w:rsidRPr="00500B13" w14:paraId="77F6B5A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DEA7986" w14:textId="759F3A48"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744E026"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6857DCC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BEC43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A7A7C12" w14:textId="77777777" w:rsidR="00B042B3" w:rsidRPr="00500B13" w:rsidRDefault="00B042B3" w:rsidP="00651071">
            <w:pPr>
              <w:rPr>
                <w:sz w:val="16"/>
                <w:szCs w:val="16"/>
              </w:rPr>
            </w:pPr>
            <w:r w:rsidRPr="00500B13">
              <w:rPr>
                <w:sz w:val="16"/>
                <w:szCs w:val="16"/>
              </w:rPr>
              <w:t>V3 Documents - Knowledge</w:t>
            </w:r>
          </w:p>
        </w:tc>
      </w:tr>
      <w:tr w:rsidR="00B042B3" w:rsidRPr="00500B13" w14:paraId="386E247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A4805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7DC895C" w14:textId="77777777" w:rsidR="00B042B3" w:rsidRPr="00500B13" w:rsidRDefault="00B042B3" w:rsidP="00B042B3">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028E5CA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85180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EF8C36E" w14:textId="77777777" w:rsidR="00B042B3" w:rsidRPr="00500B13" w:rsidRDefault="00B042B3" w:rsidP="00651071">
            <w:pPr>
              <w:rPr>
                <w:sz w:val="16"/>
                <w:szCs w:val="16"/>
              </w:rPr>
            </w:pPr>
            <w:r w:rsidRPr="00500B13">
              <w:rPr>
                <w:sz w:val="16"/>
                <w:szCs w:val="16"/>
              </w:rPr>
              <w:t>V3 Foundation – RIM</w:t>
            </w:r>
          </w:p>
        </w:tc>
      </w:tr>
      <w:tr w:rsidR="00B042B3" w:rsidRPr="00500B13" w14:paraId="7E16478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7A747F" w14:textId="608AD48C" w:rsidR="00B042B3" w:rsidRPr="00500B13" w:rsidRDefault="00785CA5"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18D428F8"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1E347D40"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EB5BAD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CCDCBF4"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60B9DA90"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C2D17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EBCBAE"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3BF1A42F"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0346DF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66BCD90" w14:textId="77777777" w:rsidR="00B042B3" w:rsidRPr="00500B13" w:rsidRDefault="00B042B3" w:rsidP="00651071">
            <w:pPr>
              <w:rPr>
                <w:sz w:val="16"/>
                <w:szCs w:val="16"/>
              </w:rPr>
            </w:pPr>
            <w:r w:rsidRPr="00500B13">
              <w:rPr>
                <w:sz w:val="16"/>
                <w:szCs w:val="16"/>
              </w:rPr>
              <w:t>V3 Messages - Administrative</w:t>
            </w:r>
          </w:p>
        </w:tc>
      </w:tr>
      <w:tr w:rsidR="00B042B3" w:rsidRPr="00500B13" w14:paraId="0F6F311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02AA9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5657DD"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2575954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ED608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F9DAFD3" w14:textId="77777777" w:rsidR="00B042B3" w:rsidRPr="00500B13" w:rsidRDefault="00B042B3" w:rsidP="00651071">
            <w:pPr>
              <w:rPr>
                <w:sz w:val="16"/>
                <w:szCs w:val="16"/>
              </w:rPr>
            </w:pPr>
            <w:r w:rsidRPr="00500B13">
              <w:rPr>
                <w:sz w:val="16"/>
                <w:szCs w:val="16"/>
              </w:rPr>
              <w:t>V3 Messages - Clinical</w:t>
            </w:r>
          </w:p>
        </w:tc>
      </w:tr>
      <w:tr w:rsidR="00B042B3" w:rsidRPr="00500B13" w14:paraId="6A8E97F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BBB199"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6991DCA"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2B1894B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0F060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0662B0F" w14:textId="77777777" w:rsidR="00B042B3" w:rsidRPr="00500B13" w:rsidRDefault="00B042B3" w:rsidP="00651071">
            <w:pPr>
              <w:rPr>
                <w:sz w:val="16"/>
                <w:szCs w:val="16"/>
              </w:rPr>
            </w:pPr>
            <w:r w:rsidRPr="00500B13">
              <w:rPr>
                <w:sz w:val="16"/>
                <w:szCs w:val="16"/>
              </w:rPr>
              <w:t>V3 Messages - Departmental</w:t>
            </w:r>
          </w:p>
        </w:tc>
      </w:tr>
      <w:tr w:rsidR="00B042B3" w:rsidRPr="00500B13" w14:paraId="073BCC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B69D84B"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69BA87D" w14:textId="77777777" w:rsidR="00B042B3" w:rsidRPr="00500B13" w:rsidRDefault="00B042B3" w:rsidP="00B042B3">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3C9B84F9"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491BD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0BD3F8C" w14:textId="77777777" w:rsidR="00B042B3" w:rsidRPr="00500B13" w:rsidRDefault="00B042B3" w:rsidP="00651071">
            <w:pPr>
              <w:rPr>
                <w:sz w:val="16"/>
                <w:szCs w:val="16"/>
              </w:rPr>
            </w:pPr>
            <w:r w:rsidRPr="00500B13">
              <w:rPr>
                <w:sz w:val="16"/>
                <w:szCs w:val="16"/>
              </w:rPr>
              <w:t>V3 Messages - Infrastructure</w:t>
            </w:r>
          </w:p>
        </w:tc>
      </w:tr>
      <w:tr w:rsidR="00B042B3" w:rsidRPr="00500B13" w14:paraId="3B0952E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C13DC65"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FADB91"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2C6317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3F89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E43D32D" w14:textId="77777777" w:rsidR="00B042B3" w:rsidRPr="00500B13" w:rsidRDefault="00B042B3" w:rsidP="00651071">
            <w:pPr>
              <w:rPr>
                <w:sz w:val="16"/>
                <w:szCs w:val="16"/>
              </w:rPr>
            </w:pPr>
            <w:r w:rsidRPr="00500B13">
              <w:rPr>
                <w:sz w:val="16"/>
                <w:szCs w:val="16"/>
              </w:rPr>
              <w:t>V3 Rules - GELLO</w:t>
            </w:r>
          </w:p>
        </w:tc>
      </w:tr>
      <w:tr w:rsidR="00B042B3" w:rsidRPr="00500B13" w14:paraId="10B7C2C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FBDE43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EA228C"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4B3C30CC"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28D71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CCFF35B"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7BCF67C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B8022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5237F619"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8"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47E90C3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85E8AD"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63C211E"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5DD6F107" w14:textId="77777777" w:rsidTr="00CC4F13">
        <w:tc>
          <w:tcPr>
            <w:tcW w:w="10278" w:type="dxa"/>
            <w:tcBorders>
              <w:top w:val="single" w:sz="4" w:space="0" w:color="auto"/>
            </w:tcBorders>
            <w:shd w:val="clear" w:color="auto" w:fill="auto"/>
          </w:tcPr>
          <w:p w14:paraId="5ECDC62A" w14:textId="7E6ED3C4"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p>
          <w:p w14:paraId="173816FF" w14:textId="77777777" w:rsidR="00500B13" w:rsidRPr="00D222F5" w:rsidRDefault="00500B13" w:rsidP="00651071">
            <w:pPr>
              <w:jc w:val="left"/>
              <w:rPr>
                <w:sz w:val="16"/>
                <w:szCs w:val="16"/>
              </w:rPr>
            </w:pPr>
          </w:p>
        </w:tc>
      </w:tr>
    </w:tbl>
    <w:p w14:paraId="19E982D2" w14:textId="77777777" w:rsidR="00036A74" w:rsidRDefault="00036A74" w:rsidP="00504CA4">
      <w:pPr>
        <w:pStyle w:val="Heading5-BoldNumbered"/>
        <w:keepNext/>
        <w:numPr>
          <w:ilvl w:val="0"/>
          <w:numId w:val="3"/>
        </w:numPr>
      </w:pPr>
      <w:bookmarkStart w:id="17" w:name="Project_Intent"/>
      <w:bookmarkEnd w:id="17"/>
      <w:r>
        <w:t>Project Intent (check all that apply)</w:t>
      </w:r>
    </w:p>
    <w:p w14:paraId="2E4C6DA2" w14:textId="77777777" w:rsidR="00B21E58" w:rsidRDefault="0004521C"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96"/>
        <w:gridCol w:w="235"/>
        <w:gridCol w:w="1905"/>
        <w:gridCol w:w="268"/>
        <w:gridCol w:w="2357"/>
        <w:gridCol w:w="268"/>
        <w:gridCol w:w="268"/>
        <w:gridCol w:w="1412"/>
        <w:gridCol w:w="268"/>
        <w:gridCol w:w="2793"/>
      </w:tblGrid>
      <w:tr w:rsidR="00CC4F13" w:rsidRPr="00500B13" w14:paraId="4E4F089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516B44C" w14:textId="54C08F74"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130F964A"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58053DB8"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C1D9575"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75FB8CA2"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557E63E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909EF8F" w14:textId="387AF5B2" w:rsidR="00CC4F13" w:rsidRPr="00500B13" w:rsidRDefault="00596BB1"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14:paraId="1D382535"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0DF81715"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9A3648"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14211DBC"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D86E35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CCB7982"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50157A0"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F8B8871"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16FE1F6F"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E08AAA2"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BDEBCE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CD50C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11A1EFDE"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C7BC2E3" w14:textId="77777777" w:rsidR="00CC4F13" w:rsidRPr="00B21E58" w:rsidRDefault="00CC4F13" w:rsidP="00651071">
            <w:pPr>
              <w:rPr>
                <w:sz w:val="16"/>
                <w:szCs w:val="16"/>
              </w:rPr>
            </w:pPr>
          </w:p>
        </w:tc>
        <w:tc>
          <w:tcPr>
            <w:tcW w:w="270" w:type="dxa"/>
            <w:tcBorders>
              <w:top w:val="nil"/>
              <w:left w:val="nil"/>
              <w:bottom w:val="nil"/>
              <w:right w:val="nil"/>
            </w:tcBorders>
          </w:tcPr>
          <w:p w14:paraId="02F02A87"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29C2906"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4048B737"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02903D"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C643A37"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5C1A49D0"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778E97E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3465CBD0"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427634C9"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0A98BDA"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366FFF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617765EC"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C8E06D8"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2FA96CD4" w14:textId="77777777"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14:paraId="11C0CB1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2C3D3064" w14:textId="77777777" w:rsidR="004A0949" w:rsidRDefault="004A0949" w:rsidP="00651071">
            <w:pPr>
              <w:rPr>
                <w:sz w:val="16"/>
                <w:szCs w:val="16"/>
              </w:rPr>
            </w:pPr>
            <w:r>
              <w:rPr>
                <w:sz w:val="16"/>
                <w:szCs w:val="16"/>
              </w:rPr>
              <w:t>Endorsed</w:t>
            </w:r>
          </w:p>
        </w:tc>
      </w:tr>
      <w:tr w:rsidR="0055747D" w:rsidRPr="00500B13" w14:paraId="136FD161" w14:textId="77777777" w:rsidTr="000449EC">
        <w:tc>
          <w:tcPr>
            <w:tcW w:w="266" w:type="dxa"/>
            <w:tcBorders>
              <w:top w:val="single" w:sz="4" w:space="0" w:color="auto"/>
              <w:left w:val="nil"/>
              <w:bottom w:val="single" w:sz="4" w:space="0" w:color="auto"/>
              <w:right w:val="single" w:sz="4" w:space="0" w:color="auto"/>
            </w:tcBorders>
            <w:vAlign w:val="center"/>
          </w:tcPr>
          <w:p w14:paraId="4BD3CF4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17C46D01"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65968365"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5A3BB732"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3FEFDC85"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6FEBAE9C"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967DC6"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0B63EC60" w14:textId="77777777"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407FC6F6" w14:textId="77777777" w:rsidTr="00651071">
        <w:trPr>
          <w:trHeight w:val="46"/>
        </w:trPr>
        <w:tc>
          <w:tcPr>
            <w:tcW w:w="10278" w:type="dxa"/>
          </w:tcPr>
          <w:p w14:paraId="43C03A0C" w14:textId="2B9F061D" w:rsidR="00B21E58" w:rsidRPr="00A15881" w:rsidRDefault="00596BB1" w:rsidP="00AC19CC">
            <w:pPr>
              <w:jc w:val="left"/>
              <w:rPr>
                <w:rFonts w:ascii="Courier New" w:hAnsi="Courier New" w:cs="Courier New"/>
                <w:sz w:val="20"/>
                <w:highlight w:val="cyan"/>
              </w:rPr>
            </w:pPr>
            <w:r w:rsidRPr="00A15881">
              <w:rPr>
                <w:rFonts w:ascii="Courier New" w:hAnsi="Courier New" w:cs="Courier New"/>
                <w:sz w:val="20"/>
              </w:rPr>
              <w:t>Revise CCRF DAM</w:t>
            </w:r>
          </w:p>
        </w:tc>
      </w:tr>
    </w:tbl>
    <w:p w14:paraId="010094BA"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14:paraId="0E565061" w14:textId="77777777" w:rsidR="00CA417F" w:rsidRDefault="0004521C"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97"/>
        <w:gridCol w:w="2225"/>
        <w:gridCol w:w="268"/>
        <w:gridCol w:w="2290"/>
        <w:gridCol w:w="268"/>
        <w:gridCol w:w="268"/>
        <w:gridCol w:w="4454"/>
      </w:tblGrid>
      <w:tr w:rsidR="00D016AB" w:rsidRPr="00500B13" w14:paraId="31702DE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56648B" w14:textId="53F2A87B"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D5BFC8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3CF3A8F0"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A4D1DE"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50142F87"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717798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9CD06E" w14:textId="709F458D" w:rsidR="00D016AB" w:rsidRPr="00500B13" w:rsidRDefault="00A15881" w:rsidP="00180688">
            <w:pPr>
              <w:jc w:val="center"/>
              <w:rPr>
                <w:sz w:val="16"/>
                <w:szCs w:val="16"/>
              </w:rPr>
            </w:pPr>
            <w:r>
              <w:rPr>
                <w:sz w:val="16"/>
                <w:szCs w:val="16"/>
              </w:rPr>
              <w:t>x</w:t>
            </w:r>
          </w:p>
        </w:tc>
        <w:tc>
          <w:tcPr>
            <w:tcW w:w="4882" w:type="dxa"/>
            <w:gridSpan w:val="3"/>
            <w:tcBorders>
              <w:top w:val="nil"/>
              <w:left w:val="single" w:sz="4" w:space="0" w:color="auto"/>
              <w:bottom w:val="nil"/>
              <w:right w:val="single" w:sz="4" w:space="0" w:color="auto"/>
            </w:tcBorders>
          </w:tcPr>
          <w:p w14:paraId="15F4CE93"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BA5A33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7419BA"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1D0BC1D3" w14:textId="77777777"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14:paraId="59F97453"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A9EA4B0"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0320A997"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1716BB6F"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5E213FEE"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3C9E7D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743803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639B5ADB"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1D7C281" w14:textId="77777777" w:rsidTr="002F3A9A">
        <w:trPr>
          <w:cantSplit/>
        </w:trPr>
        <w:tc>
          <w:tcPr>
            <w:tcW w:w="10278" w:type="dxa"/>
          </w:tcPr>
          <w:p w14:paraId="51F07C27" w14:textId="431C653E" w:rsidR="00036A74" w:rsidRPr="00104D89" w:rsidRDefault="00036A74" w:rsidP="00A836A0">
            <w:pPr>
              <w:jc w:val="left"/>
              <w:rPr>
                <w:b/>
                <w:sz w:val="20"/>
              </w:rPr>
            </w:pPr>
          </w:p>
        </w:tc>
      </w:tr>
    </w:tbl>
    <w:p w14:paraId="1D4D9CA4" w14:textId="77777777"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14:paraId="457F07E2" w14:textId="77777777" w:rsidR="00BF7D08" w:rsidRPr="00BF7D08" w:rsidRDefault="0004521C"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355E4DCE" w14:textId="77777777" w:rsidR="004A187A" w:rsidRPr="00B8794D" w:rsidRDefault="004A187A" w:rsidP="004A187A">
      <w:pPr>
        <w:jc w:val="left"/>
        <w:rPr>
          <w:i/>
          <w:color w:val="008000"/>
          <w:sz w:val="16"/>
          <w:szCs w:val="16"/>
        </w:rPr>
      </w:pPr>
      <w:r w:rsidRPr="00BB6858">
        <w:rPr>
          <w:i/>
          <w:color w:val="008000"/>
          <w:sz w:val="16"/>
          <w:szCs w:val="16"/>
        </w:rPr>
        <w:lastRenderedPageBreak/>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 xml:space="preserve">submitted to the TSC </w:t>
      </w:r>
      <w:proofErr w:type="gramStart"/>
      <w:r w:rsidR="00B8794D" w:rsidRPr="00B8794D">
        <w:rPr>
          <w:i/>
          <w:color w:val="008000"/>
          <w:sz w:val="16"/>
          <w:szCs w:val="16"/>
        </w:rPr>
        <w:t>in order for</w:t>
      </w:r>
      <w:proofErr w:type="gramEnd"/>
      <w:r w:rsidR="00B8794D" w:rsidRPr="00B8794D">
        <w:rPr>
          <w:i/>
          <w:color w:val="008000"/>
          <w:sz w:val="16"/>
          <w:szCs w:val="16"/>
        </w:rPr>
        <w:t xml:space="preserve">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053BE673"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BB678"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70F4033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2D3FDB"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4EF7A8C6"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0E128335"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404278" w14:textId="490293A6" w:rsidR="00D44B26" w:rsidRPr="00A25DF4" w:rsidRDefault="005E7AFE"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7742FAF7"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5FA2BBDB"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010DB095" w14:textId="77777777" w:rsidR="00D44B26" w:rsidRPr="001B22FD" w:rsidRDefault="00D44B26" w:rsidP="00651071">
            <w:pPr>
              <w:jc w:val="left"/>
              <w:rPr>
                <w:rFonts w:cs="Arial"/>
                <w:sz w:val="20"/>
              </w:rPr>
            </w:pPr>
          </w:p>
        </w:tc>
      </w:tr>
    </w:tbl>
    <w:p w14:paraId="66048498" w14:textId="77777777" w:rsidR="0034655A" w:rsidRDefault="00015A8B" w:rsidP="00504CA4">
      <w:pPr>
        <w:pStyle w:val="Heading5-BoldNumbered"/>
        <w:keepNext/>
        <w:numPr>
          <w:ilvl w:val="0"/>
          <w:numId w:val="3"/>
        </w:numPr>
      </w:pPr>
      <w:r>
        <w:t>Project Logistics</w:t>
      </w:r>
    </w:p>
    <w:p w14:paraId="565FB71B"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p w14:paraId="31007960" w14:textId="77777777" w:rsidR="00E021ED" w:rsidRPr="00DA36AA" w:rsidRDefault="0004521C"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17197D22" w14:textId="77777777" w:rsidTr="002F3810">
        <w:tc>
          <w:tcPr>
            <w:tcW w:w="10278" w:type="dxa"/>
            <w:gridSpan w:val="8"/>
            <w:tcBorders>
              <w:bottom w:val="single" w:sz="4" w:space="0" w:color="auto"/>
            </w:tcBorders>
          </w:tcPr>
          <w:p w14:paraId="0BD184E7" w14:textId="77777777" w:rsidR="00A15881" w:rsidRDefault="00E16321" w:rsidP="00D54AE0">
            <w:pPr>
              <w:jc w:val="left"/>
              <w:rPr>
                <w:rFonts w:ascii="Courier New" w:hAnsi="Courier New" w:cs="Courier New"/>
                <w:b/>
                <w:sz w:val="20"/>
              </w:rPr>
            </w:pPr>
            <w:r w:rsidRPr="00A15881">
              <w:rPr>
                <w:rFonts w:ascii="Courier New" w:hAnsi="Courier New" w:cs="Courier New"/>
                <w:b/>
                <w:sz w:val="20"/>
              </w:rPr>
              <w:t>We ex</w:t>
            </w:r>
            <w:r w:rsidR="00A15881">
              <w:rPr>
                <w:rFonts w:ascii="Courier New" w:hAnsi="Courier New" w:cs="Courier New"/>
                <w:b/>
                <w:sz w:val="20"/>
              </w:rPr>
              <w:t>pect active collaboration with:</w:t>
            </w:r>
          </w:p>
          <w:p w14:paraId="759B7588" w14:textId="68B0BDEC" w:rsidR="00D30EA8" w:rsidRDefault="00A15881" w:rsidP="00A15881">
            <w:pPr>
              <w:pStyle w:val="ListParagraph"/>
              <w:numPr>
                <w:ilvl w:val="0"/>
                <w:numId w:val="40"/>
              </w:numPr>
              <w:rPr>
                <w:rFonts w:ascii="Courier New" w:hAnsi="Courier New" w:cs="Courier New"/>
                <w:b/>
                <w:sz w:val="20"/>
              </w:rPr>
            </w:pPr>
            <w:proofErr w:type="spellStart"/>
            <w:r w:rsidRPr="00D30EA8">
              <w:rPr>
                <w:rFonts w:ascii="Courier New" w:hAnsi="Courier New" w:cs="Courier New"/>
                <w:b/>
                <w:sz w:val="20"/>
              </w:rPr>
              <w:t>MDEpiNET</w:t>
            </w:r>
            <w:proofErr w:type="spellEnd"/>
            <w:r w:rsidR="00D30EA8" w:rsidRPr="00D30EA8">
              <w:rPr>
                <w:rFonts w:ascii="Courier New" w:hAnsi="Courier New" w:cs="Courier New"/>
                <w:b/>
                <w:sz w:val="20"/>
              </w:rPr>
              <w:t xml:space="preserve">, specifically its </w:t>
            </w:r>
            <w:r w:rsidRPr="00D30EA8">
              <w:rPr>
                <w:rFonts w:ascii="Courier New" w:hAnsi="Courier New" w:cs="Courier New"/>
                <w:b/>
                <w:sz w:val="20"/>
              </w:rPr>
              <w:t xml:space="preserve">Project RAPID Informatics </w:t>
            </w:r>
            <w:r w:rsidR="00D30EA8" w:rsidRPr="00D30EA8">
              <w:rPr>
                <w:rFonts w:ascii="Courier New" w:hAnsi="Courier New" w:cs="Courier New"/>
                <w:b/>
                <w:sz w:val="20"/>
              </w:rPr>
              <w:t>and GUDID WG</w:t>
            </w:r>
          </w:p>
          <w:p w14:paraId="31B3E0F4" w14:textId="7953F009" w:rsidR="00A15881" w:rsidRPr="00D30EA8" w:rsidRDefault="00A15881" w:rsidP="00A15881">
            <w:pPr>
              <w:pStyle w:val="ListParagraph"/>
              <w:numPr>
                <w:ilvl w:val="0"/>
                <w:numId w:val="40"/>
              </w:numPr>
              <w:rPr>
                <w:rFonts w:ascii="Courier New" w:hAnsi="Courier New" w:cs="Courier New"/>
                <w:b/>
                <w:sz w:val="20"/>
              </w:rPr>
            </w:pPr>
            <w:r w:rsidRPr="00D30EA8">
              <w:rPr>
                <w:rFonts w:ascii="Courier New" w:hAnsi="Courier New" w:cs="Courier New"/>
                <w:b/>
                <w:sz w:val="20"/>
              </w:rPr>
              <w:t>PCPI</w:t>
            </w:r>
            <w:r w:rsidR="00D30EA8">
              <w:rPr>
                <w:rFonts w:ascii="Courier New" w:hAnsi="Courier New" w:cs="Courier New"/>
                <w:b/>
                <w:sz w:val="20"/>
              </w:rPr>
              <w:t xml:space="preserve"> through its </w:t>
            </w:r>
            <w:r w:rsidRPr="00D30EA8">
              <w:rPr>
                <w:rFonts w:ascii="Courier New" w:hAnsi="Courier New" w:cs="Courier New"/>
                <w:b/>
                <w:sz w:val="20"/>
              </w:rPr>
              <w:t xml:space="preserve">NQRN program, </w:t>
            </w:r>
            <w:r w:rsidR="00462D59">
              <w:rPr>
                <w:rFonts w:ascii="Courier New" w:hAnsi="Courier New" w:cs="Courier New"/>
                <w:b/>
                <w:sz w:val="20"/>
              </w:rPr>
              <w:t xml:space="preserve">a network of registry stewards and others interested in registries, NQRN’s </w:t>
            </w:r>
            <w:r w:rsidR="00D30EA8">
              <w:rPr>
                <w:rFonts w:ascii="Courier New" w:hAnsi="Courier New" w:cs="Courier New"/>
                <w:b/>
                <w:sz w:val="20"/>
              </w:rPr>
              <w:t xml:space="preserve">Interoperability WG and </w:t>
            </w:r>
            <w:r w:rsidR="00462D59">
              <w:rPr>
                <w:rFonts w:ascii="Courier New" w:hAnsi="Courier New" w:cs="Courier New"/>
                <w:b/>
                <w:sz w:val="20"/>
              </w:rPr>
              <w:t xml:space="preserve">its </w:t>
            </w:r>
            <w:r w:rsidRPr="00D30EA8">
              <w:rPr>
                <w:rFonts w:ascii="Courier New" w:hAnsi="Courier New" w:cs="Courier New"/>
                <w:b/>
                <w:sz w:val="20"/>
              </w:rPr>
              <w:t>Registries on FHIR project</w:t>
            </w:r>
          </w:p>
          <w:p w14:paraId="1EEE6F7D" w14:textId="13124302" w:rsidR="00F741D9" w:rsidRDefault="00A15881" w:rsidP="00A15881">
            <w:pPr>
              <w:jc w:val="left"/>
              <w:rPr>
                <w:rFonts w:ascii="Courier New" w:hAnsi="Courier New" w:cs="Courier New"/>
                <w:b/>
                <w:sz w:val="20"/>
              </w:rPr>
            </w:pPr>
            <w:r w:rsidRPr="00A15881">
              <w:rPr>
                <w:rFonts w:ascii="Courier New" w:hAnsi="Courier New" w:cs="Courier New"/>
                <w:b/>
                <w:sz w:val="20"/>
              </w:rPr>
              <w:t>CIIC</w:t>
            </w:r>
          </w:p>
          <w:p w14:paraId="4DBA81F7" w14:textId="71ABB2D4" w:rsidR="00E16321" w:rsidRPr="00A15881" w:rsidRDefault="003B6A3E" w:rsidP="00D54AE0">
            <w:pPr>
              <w:jc w:val="left"/>
              <w:rPr>
                <w:rFonts w:ascii="Courier New" w:hAnsi="Courier New" w:cs="Courier New"/>
                <w:b/>
                <w:sz w:val="20"/>
              </w:rPr>
            </w:pPr>
            <w:r w:rsidRPr="00A15881">
              <w:rPr>
                <w:rFonts w:ascii="Courier New" w:hAnsi="Courier New" w:cs="Courier New"/>
                <w:b/>
                <w:sz w:val="20"/>
              </w:rPr>
              <w:t>CDC</w:t>
            </w:r>
          </w:p>
          <w:p w14:paraId="77380A94" w14:textId="03A98A75" w:rsidR="003B6A3E" w:rsidRPr="00A15881" w:rsidRDefault="00A15881" w:rsidP="00D54AE0">
            <w:pPr>
              <w:jc w:val="left"/>
              <w:rPr>
                <w:rFonts w:ascii="Courier New" w:hAnsi="Courier New" w:cs="Courier New"/>
                <w:b/>
                <w:sz w:val="20"/>
              </w:rPr>
            </w:pPr>
            <w:r>
              <w:rPr>
                <w:rFonts w:ascii="Courier New" w:hAnsi="Courier New" w:cs="Courier New"/>
                <w:b/>
                <w:sz w:val="20"/>
              </w:rPr>
              <w:t>CMS (desired)</w:t>
            </w:r>
          </w:p>
          <w:p w14:paraId="7B6DD373" w14:textId="6009EFE8" w:rsidR="00E16321" w:rsidRDefault="00A15881" w:rsidP="00D54AE0">
            <w:pPr>
              <w:jc w:val="left"/>
              <w:rPr>
                <w:rFonts w:ascii="Courier New" w:hAnsi="Courier New" w:cs="Courier New"/>
                <w:b/>
                <w:sz w:val="20"/>
              </w:rPr>
            </w:pPr>
            <w:r>
              <w:rPr>
                <w:rFonts w:ascii="Courier New" w:hAnsi="Courier New" w:cs="Courier New"/>
                <w:b/>
                <w:sz w:val="20"/>
              </w:rPr>
              <w:t>ONC (anticipate interest from them on our CDEs, and we plan to provide feedback to them on their published CCDS)</w:t>
            </w:r>
          </w:p>
          <w:p w14:paraId="784575EA" w14:textId="53CFBEEB" w:rsidR="00FD4337" w:rsidRPr="00A15881" w:rsidRDefault="00FD4337" w:rsidP="00D54AE0">
            <w:pPr>
              <w:jc w:val="left"/>
              <w:rPr>
                <w:rFonts w:ascii="Courier New" w:hAnsi="Courier New" w:cs="Courier New"/>
                <w:b/>
                <w:sz w:val="20"/>
              </w:rPr>
            </w:pPr>
            <w:r>
              <w:rPr>
                <w:rFonts w:ascii="Courier New" w:hAnsi="Courier New" w:cs="Courier New"/>
                <w:b/>
                <w:sz w:val="20"/>
              </w:rPr>
              <w:t>ISO</w:t>
            </w:r>
            <w:bookmarkStart w:id="21" w:name="_GoBack"/>
            <w:bookmarkEnd w:id="21"/>
          </w:p>
          <w:p w14:paraId="3F55DD10" w14:textId="26DE537B" w:rsidR="00E16321" w:rsidRPr="00A15881" w:rsidRDefault="00E16321" w:rsidP="00D54AE0">
            <w:pPr>
              <w:jc w:val="left"/>
              <w:rPr>
                <w:rFonts w:ascii="Courier New" w:hAnsi="Courier New" w:cs="Courier New"/>
                <w:b/>
                <w:sz w:val="20"/>
              </w:rPr>
            </w:pPr>
          </w:p>
          <w:p w14:paraId="7A3D274C" w14:textId="7FF15617" w:rsidR="003B6A3E" w:rsidRPr="00DA36AA" w:rsidRDefault="00A0402E" w:rsidP="00D54AE0">
            <w:pPr>
              <w:jc w:val="left"/>
              <w:rPr>
                <w:rFonts w:ascii="Courier New" w:hAnsi="Courier New" w:cs="Courier New"/>
                <w:b/>
                <w:sz w:val="20"/>
              </w:rPr>
            </w:pPr>
            <w:r w:rsidRPr="00A15881">
              <w:rPr>
                <w:rFonts w:ascii="Courier New" w:hAnsi="Courier New" w:cs="Courier New"/>
                <w:b/>
                <w:sz w:val="20"/>
              </w:rPr>
              <w:t xml:space="preserve">It is anticipated that a new project will be started </w:t>
            </w:r>
            <w:r w:rsidR="00A15881" w:rsidRPr="00A15881">
              <w:rPr>
                <w:rFonts w:ascii="Courier New" w:hAnsi="Courier New" w:cs="Courier New"/>
                <w:b/>
                <w:sz w:val="20"/>
              </w:rPr>
              <w:t>after</w:t>
            </w:r>
            <w:r w:rsidRPr="00A15881">
              <w:rPr>
                <w:rFonts w:ascii="Courier New" w:hAnsi="Courier New" w:cs="Courier New"/>
                <w:b/>
                <w:sz w:val="20"/>
              </w:rPr>
              <w:t xml:space="preserve"> this project, to develop a</w:t>
            </w:r>
            <w:r w:rsidR="00D30EA8">
              <w:rPr>
                <w:rFonts w:ascii="Courier New" w:hAnsi="Courier New" w:cs="Courier New"/>
                <w:b/>
                <w:sz w:val="20"/>
              </w:rPr>
              <w:t xml:space="preserve"> FHIR </w:t>
            </w:r>
            <w:r w:rsidRPr="00A15881">
              <w:rPr>
                <w:rFonts w:ascii="Courier New" w:hAnsi="Courier New" w:cs="Courier New"/>
                <w:b/>
                <w:sz w:val="20"/>
              </w:rPr>
              <w:t>implementation guide that contains these CDEs and references the updated CCRF DAM.</w:t>
            </w:r>
          </w:p>
        </w:tc>
      </w:tr>
      <w:tr w:rsidR="00E021ED" w:rsidRPr="00B84774" w14:paraId="4B9E7FDC" w14:textId="77777777" w:rsidTr="002F3810">
        <w:tc>
          <w:tcPr>
            <w:tcW w:w="10278" w:type="dxa"/>
            <w:gridSpan w:val="8"/>
            <w:shd w:val="clear" w:color="auto" w:fill="D9D9D9" w:themeFill="background1" w:themeFillShade="D9"/>
          </w:tcPr>
          <w:p w14:paraId="47E231D4"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2EA11504" w14:textId="77777777" w:rsidTr="002F3810">
        <w:tc>
          <w:tcPr>
            <w:tcW w:w="6858" w:type="dxa"/>
            <w:shd w:val="clear" w:color="auto" w:fill="D9D9D9" w:themeFill="background1" w:themeFillShade="D9"/>
          </w:tcPr>
          <w:p w14:paraId="1A9BFFB4"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6DAD5BA1" w14:textId="5930BAFE" w:rsidR="00E021ED" w:rsidRPr="00AC19CC" w:rsidRDefault="00E021ED" w:rsidP="00D54AE0">
            <w:pPr>
              <w:jc w:val="left"/>
              <w:rPr>
                <w:rFonts w:ascii="Courier New" w:hAnsi="Courier New" w:cs="Courier New"/>
                <w:b/>
                <w:sz w:val="20"/>
              </w:rPr>
            </w:pPr>
          </w:p>
        </w:tc>
      </w:tr>
      <w:tr w:rsidR="00E021ED" w:rsidRPr="00B84774" w14:paraId="1F9F53EA" w14:textId="77777777" w:rsidTr="002F3810">
        <w:tc>
          <w:tcPr>
            <w:tcW w:w="6858" w:type="dxa"/>
            <w:shd w:val="clear" w:color="auto" w:fill="D9D9D9" w:themeFill="background1" w:themeFillShade="D9"/>
          </w:tcPr>
          <w:p w14:paraId="74B01916"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22BF4AA5" w14:textId="685FB69A" w:rsidR="00E021ED" w:rsidRPr="009528BD" w:rsidRDefault="00E021ED" w:rsidP="00D54AE0">
            <w:pPr>
              <w:jc w:val="left"/>
              <w:rPr>
                <w:rFonts w:ascii="Courier New" w:hAnsi="Courier New" w:cs="Courier New"/>
                <w:b/>
                <w:sz w:val="20"/>
                <w:highlight w:val="cyan"/>
              </w:rPr>
            </w:pPr>
          </w:p>
        </w:tc>
      </w:tr>
      <w:tr w:rsidR="002F3810" w:rsidRPr="001B22FD" w14:paraId="0336DA97"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3E6305C9"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77E1B852"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9692CDC"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42EAAC31"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FDCBD73"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25CC2F7"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0BB03D93" w14:textId="77777777" w:rsidR="002F3810" w:rsidRPr="001B22FD" w:rsidRDefault="002F3810" w:rsidP="002F3810">
            <w:pPr>
              <w:jc w:val="left"/>
              <w:rPr>
                <w:rFonts w:cs="Arial"/>
                <w:sz w:val="20"/>
              </w:rPr>
            </w:pPr>
          </w:p>
        </w:tc>
      </w:tr>
      <w:tr w:rsidR="002F3810" w:rsidRPr="001B22FD" w14:paraId="41B1DA46"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6A6C9072"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61EE4B18"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0DC3B4DC"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27FE06EF"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575CBC5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B23451" w14:textId="1314A194"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1E8DD1AF" w14:textId="77777777" w:rsidR="002F3810" w:rsidRPr="006D44B6" w:rsidRDefault="00C6333A" w:rsidP="002F3810">
            <w:pPr>
              <w:jc w:val="left"/>
              <w:rPr>
                <w:sz w:val="20"/>
              </w:rPr>
            </w:pPr>
            <w:r w:rsidRPr="006D44B6">
              <w:rPr>
                <w:sz w:val="20"/>
              </w:rPr>
              <w:t>No</w:t>
            </w:r>
          </w:p>
        </w:tc>
      </w:tr>
    </w:tbl>
    <w:p w14:paraId="5F0F9601" w14:textId="77777777" w:rsidR="0034655A" w:rsidRDefault="0034655A" w:rsidP="00504CA4">
      <w:pPr>
        <w:pStyle w:val="Heading5-BoldNumbered"/>
        <w:numPr>
          <w:ilvl w:val="1"/>
          <w:numId w:val="3"/>
        </w:numPr>
        <w:spacing w:before="120"/>
      </w:pPr>
      <w:bookmarkStart w:id="22" w:name="Realm"/>
      <w:bookmarkEnd w:id="22"/>
      <w:r>
        <w:t>Realm</w:t>
      </w:r>
    </w:p>
    <w:p w14:paraId="73FA97C0" w14:textId="77777777" w:rsidR="0034655A" w:rsidRPr="00813670" w:rsidRDefault="0004521C" w:rsidP="0034655A">
      <w:pPr>
        <w:jc w:val="left"/>
        <w:rPr>
          <w:i/>
          <w:color w:val="008000"/>
          <w:sz w:val="16"/>
        </w:rPr>
      </w:pPr>
      <w:hyperlink w:anchor="Realm_help" w:history="1">
        <w:r w:rsidR="0034655A" w:rsidRPr="00FA0401">
          <w:rPr>
            <w:rStyle w:val="Hyperlink"/>
            <w:i/>
            <w:sz w:val="16"/>
          </w:rPr>
          <w:t>Click h</w:t>
        </w:r>
        <w:r w:rsidR="0034655A" w:rsidRPr="00FA0401">
          <w:rPr>
            <w:rStyle w:val="Hyperlink"/>
            <w:i/>
            <w:sz w:val="16"/>
          </w:rPr>
          <w:t>e</w:t>
        </w:r>
        <w:r w:rsidR="0034655A" w:rsidRPr="00FA0401">
          <w:rPr>
            <w:rStyle w:val="Hyperlink"/>
            <w:i/>
            <w:sz w:val="16"/>
          </w:rPr>
          <w:t>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368B7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6F9C9676" w14:textId="538C0A02"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6545147E"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263007B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1BA46DBE" w14:textId="2F371656" w:rsidR="00320C3B" w:rsidRPr="00A34B36" w:rsidRDefault="00FF75C6"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0E12D457"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19ACF055" w14:textId="77777777" w:rsidTr="008A25CA">
        <w:tc>
          <w:tcPr>
            <w:tcW w:w="1818" w:type="dxa"/>
            <w:gridSpan w:val="2"/>
            <w:tcBorders>
              <w:top w:val="nil"/>
              <w:left w:val="nil"/>
              <w:bottom w:val="thinThickSmallGap" w:sz="24" w:space="0" w:color="auto"/>
              <w:right w:val="nil"/>
            </w:tcBorders>
            <w:vAlign w:val="bottom"/>
          </w:tcPr>
          <w:p w14:paraId="635704B9"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1C5D1F40"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3B849F42"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69DE8BFA"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0B0CEA50" w14:textId="77777777" w:rsidTr="00685403">
        <w:tc>
          <w:tcPr>
            <w:tcW w:w="1818" w:type="dxa"/>
            <w:gridSpan w:val="2"/>
            <w:tcBorders>
              <w:top w:val="thinThickSmallGap" w:sz="24" w:space="0" w:color="auto"/>
              <w:bottom w:val="thickThinSmallGap" w:sz="24" w:space="0" w:color="auto"/>
              <w:right w:val="single" w:sz="4" w:space="0" w:color="auto"/>
            </w:tcBorders>
          </w:tcPr>
          <w:p w14:paraId="1A8C9FAF"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1FD6B5E6" w14:textId="5E9F027A" w:rsidR="00774273" w:rsidRPr="00C26DEE" w:rsidRDefault="00774273" w:rsidP="00320C3B">
            <w:pPr>
              <w:jc w:val="left"/>
              <w:rPr>
                <w:sz w:val="16"/>
                <w:szCs w:val="16"/>
              </w:rPr>
            </w:pPr>
            <w:r w:rsidRPr="00774273">
              <w:rPr>
                <w:b/>
                <w:sz w:val="16"/>
                <w:szCs w:val="16"/>
              </w:rPr>
              <w:t xml:space="preserve"> </w:t>
            </w:r>
            <w:r w:rsidR="00FF75C6">
              <w:rPr>
                <w:b/>
                <w:sz w:val="16"/>
                <w:szCs w:val="16"/>
              </w:rPr>
              <w:t>US realm</w:t>
            </w:r>
          </w:p>
        </w:tc>
      </w:tr>
    </w:tbl>
    <w:p w14:paraId="0985A38E" w14:textId="77777777" w:rsidR="00450581" w:rsidRDefault="00220F7C">
      <w:pPr>
        <w:pStyle w:val="Heading5-BoldNumbered"/>
        <w:numPr>
          <w:ilvl w:val="1"/>
          <w:numId w:val="3"/>
        </w:numPr>
        <w:spacing w:before="120"/>
      </w:pPr>
      <w:bookmarkStart w:id="23" w:name="Stakeholders_Customers_Providers"/>
      <w:bookmarkEnd w:id="23"/>
      <w:r>
        <w:t xml:space="preserve">Stakeholders / Vendors </w:t>
      </w:r>
      <w:r w:rsidR="008F4AD3">
        <w:t xml:space="preserve">/ </w:t>
      </w:r>
      <w:r>
        <w:t>Providers</w:t>
      </w:r>
    </w:p>
    <w:p w14:paraId="66E043AB" w14:textId="77777777" w:rsidR="00220F7C" w:rsidRDefault="0004521C"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4490E318"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20"/>
        <w:gridCol w:w="270"/>
        <w:gridCol w:w="2430"/>
        <w:gridCol w:w="270"/>
        <w:gridCol w:w="3600"/>
      </w:tblGrid>
      <w:tr w:rsidR="00C82346" w:rsidRPr="00CF7F27" w14:paraId="001EB2FB" w14:textId="77777777" w:rsidTr="005D56A9">
        <w:tc>
          <w:tcPr>
            <w:tcW w:w="288" w:type="dxa"/>
            <w:tcBorders>
              <w:top w:val="single" w:sz="4" w:space="0" w:color="auto"/>
              <w:left w:val="single" w:sz="4" w:space="0" w:color="auto"/>
              <w:bottom w:val="single" w:sz="4" w:space="0" w:color="auto"/>
              <w:right w:val="nil"/>
            </w:tcBorders>
          </w:tcPr>
          <w:p w14:paraId="0564DFBF" w14:textId="77777777" w:rsidR="00C82346" w:rsidRPr="00CF7F27" w:rsidRDefault="00C82346" w:rsidP="005D56A9">
            <w:pPr>
              <w:jc w:val="left"/>
              <w:rPr>
                <w:b/>
                <w:sz w:val="16"/>
                <w:szCs w:val="16"/>
              </w:rPr>
            </w:pPr>
          </w:p>
        </w:tc>
        <w:tc>
          <w:tcPr>
            <w:tcW w:w="3420" w:type="dxa"/>
            <w:tcBorders>
              <w:top w:val="single" w:sz="4" w:space="0" w:color="auto"/>
              <w:left w:val="nil"/>
              <w:bottom w:val="single" w:sz="4" w:space="0" w:color="auto"/>
              <w:right w:val="single" w:sz="4" w:space="0" w:color="auto"/>
            </w:tcBorders>
          </w:tcPr>
          <w:p w14:paraId="09E85591" w14:textId="77777777" w:rsidR="00C82346" w:rsidRPr="003F6DAF" w:rsidRDefault="00C82346" w:rsidP="005D56A9">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3127517A" w14:textId="77777777" w:rsidR="00C82346" w:rsidRPr="00CF7F27" w:rsidRDefault="00C82346" w:rsidP="005D56A9">
            <w:pPr>
              <w:jc w:val="left"/>
              <w:rPr>
                <w:b/>
                <w:sz w:val="16"/>
                <w:szCs w:val="16"/>
              </w:rPr>
            </w:pPr>
          </w:p>
        </w:tc>
        <w:tc>
          <w:tcPr>
            <w:tcW w:w="2430" w:type="dxa"/>
            <w:tcBorders>
              <w:top w:val="single" w:sz="4" w:space="0" w:color="auto"/>
              <w:left w:val="nil"/>
              <w:bottom w:val="single" w:sz="4" w:space="0" w:color="auto"/>
              <w:right w:val="single" w:sz="4" w:space="0" w:color="auto"/>
            </w:tcBorders>
          </w:tcPr>
          <w:p w14:paraId="4C6D78D5" w14:textId="77777777" w:rsidR="00C82346" w:rsidRPr="003F6DAF" w:rsidRDefault="00C82346" w:rsidP="005D56A9">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EC1501C" w14:textId="77777777" w:rsidR="00C82346" w:rsidRPr="00CF7F27" w:rsidRDefault="00C82346" w:rsidP="005D56A9">
            <w:pPr>
              <w:jc w:val="left"/>
              <w:rPr>
                <w:b/>
                <w:sz w:val="16"/>
                <w:szCs w:val="16"/>
              </w:rPr>
            </w:pPr>
          </w:p>
        </w:tc>
        <w:tc>
          <w:tcPr>
            <w:tcW w:w="3600" w:type="dxa"/>
            <w:tcBorders>
              <w:top w:val="single" w:sz="4" w:space="0" w:color="auto"/>
              <w:left w:val="nil"/>
              <w:bottom w:val="single" w:sz="4" w:space="0" w:color="auto"/>
              <w:right w:val="single" w:sz="4" w:space="0" w:color="auto"/>
            </w:tcBorders>
          </w:tcPr>
          <w:p w14:paraId="792AF5A5" w14:textId="77777777" w:rsidR="00C82346" w:rsidRPr="003F6DAF" w:rsidRDefault="00C82346" w:rsidP="005D56A9">
            <w:pPr>
              <w:jc w:val="left"/>
              <w:rPr>
                <w:sz w:val="16"/>
                <w:szCs w:val="16"/>
              </w:rPr>
            </w:pPr>
            <w:r w:rsidRPr="00CF7F27">
              <w:rPr>
                <w:b/>
                <w:sz w:val="16"/>
                <w:szCs w:val="16"/>
              </w:rPr>
              <w:t>Providers</w:t>
            </w:r>
          </w:p>
        </w:tc>
      </w:tr>
      <w:tr w:rsidR="00C82346" w:rsidRPr="00CF7F27" w14:paraId="50D458FA" w14:textId="77777777" w:rsidTr="005D56A9">
        <w:tc>
          <w:tcPr>
            <w:tcW w:w="288" w:type="dxa"/>
            <w:tcBorders>
              <w:top w:val="single" w:sz="4" w:space="0" w:color="auto"/>
            </w:tcBorders>
          </w:tcPr>
          <w:p w14:paraId="34C4FA5C" w14:textId="77777777" w:rsidR="00C82346" w:rsidRPr="00CF7F27" w:rsidRDefault="00C82346" w:rsidP="005D56A9">
            <w:pPr>
              <w:jc w:val="center"/>
              <w:rPr>
                <w:b/>
                <w:sz w:val="16"/>
                <w:szCs w:val="16"/>
              </w:rPr>
            </w:pPr>
          </w:p>
        </w:tc>
        <w:tc>
          <w:tcPr>
            <w:tcW w:w="3420" w:type="dxa"/>
            <w:tcBorders>
              <w:top w:val="single" w:sz="4" w:space="0" w:color="auto"/>
            </w:tcBorders>
          </w:tcPr>
          <w:p w14:paraId="03C57797" w14:textId="77777777" w:rsidR="00C82346" w:rsidRPr="003F6DAF" w:rsidRDefault="00C82346" w:rsidP="005D56A9">
            <w:pPr>
              <w:jc w:val="left"/>
              <w:rPr>
                <w:sz w:val="16"/>
                <w:szCs w:val="16"/>
              </w:rPr>
            </w:pPr>
            <w:r w:rsidRPr="003F6DAF">
              <w:rPr>
                <w:sz w:val="16"/>
                <w:szCs w:val="16"/>
              </w:rPr>
              <w:t>Clinical and Public Health Laboratories</w:t>
            </w:r>
          </w:p>
        </w:tc>
        <w:tc>
          <w:tcPr>
            <w:tcW w:w="270" w:type="dxa"/>
            <w:tcBorders>
              <w:top w:val="single" w:sz="4" w:space="0" w:color="auto"/>
            </w:tcBorders>
          </w:tcPr>
          <w:p w14:paraId="49898763" w14:textId="77777777" w:rsidR="00C82346" w:rsidRPr="00CF7F27" w:rsidRDefault="00C82346" w:rsidP="005D56A9">
            <w:pPr>
              <w:jc w:val="center"/>
              <w:rPr>
                <w:b/>
                <w:sz w:val="16"/>
                <w:szCs w:val="16"/>
              </w:rPr>
            </w:pPr>
          </w:p>
        </w:tc>
        <w:tc>
          <w:tcPr>
            <w:tcW w:w="2430" w:type="dxa"/>
            <w:tcBorders>
              <w:top w:val="single" w:sz="4" w:space="0" w:color="auto"/>
            </w:tcBorders>
          </w:tcPr>
          <w:p w14:paraId="3C1BCF43" w14:textId="77777777" w:rsidR="00C82346" w:rsidRPr="003F6DAF" w:rsidRDefault="00C82346" w:rsidP="005D56A9">
            <w:pPr>
              <w:jc w:val="left"/>
              <w:rPr>
                <w:sz w:val="16"/>
                <w:szCs w:val="16"/>
              </w:rPr>
            </w:pPr>
            <w:r w:rsidRPr="003F6DAF">
              <w:rPr>
                <w:sz w:val="16"/>
                <w:szCs w:val="16"/>
              </w:rPr>
              <w:t>Pharmaceutical</w:t>
            </w:r>
          </w:p>
        </w:tc>
        <w:tc>
          <w:tcPr>
            <w:tcW w:w="270" w:type="dxa"/>
            <w:tcBorders>
              <w:top w:val="single" w:sz="4" w:space="0" w:color="auto"/>
            </w:tcBorders>
            <w:vAlign w:val="bottom"/>
          </w:tcPr>
          <w:p w14:paraId="11EAFF34" w14:textId="77777777" w:rsidR="00C82346" w:rsidRPr="00CF7F27" w:rsidRDefault="00C82346" w:rsidP="005D56A9">
            <w:pPr>
              <w:jc w:val="center"/>
              <w:rPr>
                <w:b/>
                <w:sz w:val="16"/>
                <w:szCs w:val="16"/>
              </w:rPr>
            </w:pPr>
          </w:p>
        </w:tc>
        <w:tc>
          <w:tcPr>
            <w:tcW w:w="3600" w:type="dxa"/>
            <w:tcBorders>
              <w:top w:val="single" w:sz="4" w:space="0" w:color="auto"/>
            </w:tcBorders>
          </w:tcPr>
          <w:p w14:paraId="7F4D3AC3" w14:textId="77777777" w:rsidR="00C82346" w:rsidRPr="003F6DAF" w:rsidRDefault="00C82346" w:rsidP="005D56A9">
            <w:pPr>
              <w:jc w:val="left"/>
              <w:rPr>
                <w:sz w:val="16"/>
                <w:szCs w:val="16"/>
              </w:rPr>
            </w:pPr>
            <w:r w:rsidRPr="003F6DAF">
              <w:rPr>
                <w:sz w:val="16"/>
                <w:szCs w:val="16"/>
              </w:rPr>
              <w:t>Clinical and Public Health Laboratories</w:t>
            </w:r>
          </w:p>
        </w:tc>
      </w:tr>
      <w:tr w:rsidR="00C82346" w:rsidRPr="00CF7F27" w14:paraId="2807F1F1" w14:textId="77777777" w:rsidTr="00C82346">
        <w:tc>
          <w:tcPr>
            <w:tcW w:w="288" w:type="dxa"/>
            <w:vAlign w:val="center"/>
          </w:tcPr>
          <w:p w14:paraId="7D665EAF" w14:textId="16CB726B" w:rsidR="00C82346" w:rsidRPr="00CF7F27" w:rsidRDefault="00FD35EC" w:rsidP="00C82346">
            <w:pPr>
              <w:jc w:val="center"/>
              <w:rPr>
                <w:b/>
                <w:sz w:val="16"/>
                <w:szCs w:val="16"/>
              </w:rPr>
            </w:pPr>
            <w:r>
              <w:rPr>
                <w:b/>
                <w:sz w:val="16"/>
                <w:szCs w:val="16"/>
              </w:rPr>
              <w:t>x</w:t>
            </w:r>
          </w:p>
        </w:tc>
        <w:tc>
          <w:tcPr>
            <w:tcW w:w="3420" w:type="dxa"/>
          </w:tcPr>
          <w:p w14:paraId="5B4B670B" w14:textId="77777777" w:rsidR="00C82346" w:rsidRPr="003F6DAF" w:rsidRDefault="00C82346" w:rsidP="005D56A9">
            <w:pPr>
              <w:jc w:val="left"/>
              <w:rPr>
                <w:sz w:val="16"/>
                <w:szCs w:val="16"/>
              </w:rPr>
            </w:pPr>
            <w:r w:rsidRPr="003F6DAF">
              <w:rPr>
                <w:sz w:val="16"/>
                <w:szCs w:val="16"/>
              </w:rPr>
              <w:t>Immunization Registries</w:t>
            </w:r>
          </w:p>
        </w:tc>
        <w:tc>
          <w:tcPr>
            <w:tcW w:w="270" w:type="dxa"/>
          </w:tcPr>
          <w:p w14:paraId="76BCFA6B" w14:textId="77777777" w:rsidR="00C82346" w:rsidRPr="00CF7F27" w:rsidRDefault="0065055F" w:rsidP="005D56A9">
            <w:pPr>
              <w:jc w:val="center"/>
              <w:rPr>
                <w:b/>
                <w:sz w:val="16"/>
                <w:szCs w:val="16"/>
              </w:rPr>
            </w:pPr>
            <w:r>
              <w:rPr>
                <w:b/>
                <w:sz w:val="16"/>
                <w:szCs w:val="16"/>
              </w:rPr>
              <w:t>x</w:t>
            </w:r>
          </w:p>
        </w:tc>
        <w:tc>
          <w:tcPr>
            <w:tcW w:w="2430" w:type="dxa"/>
          </w:tcPr>
          <w:p w14:paraId="4ADFCA84" w14:textId="77777777" w:rsidR="00C82346" w:rsidRPr="003F6DAF" w:rsidRDefault="00C82346" w:rsidP="005D56A9">
            <w:pPr>
              <w:jc w:val="left"/>
              <w:rPr>
                <w:sz w:val="16"/>
                <w:szCs w:val="16"/>
              </w:rPr>
            </w:pPr>
            <w:r w:rsidRPr="003F6DAF">
              <w:rPr>
                <w:sz w:val="16"/>
                <w:szCs w:val="16"/>
              </w:rPr>
              <w:t>EHR, PHR</w:t>
            </w:r>
          </w:p>
        </w:tc>
        <w:tc>
          <w:tcPr>
            <w:tcW w:w="270" w:type="dxa"/>
            <w:vAlign w:val="bottom"/>
          </w:tcPr>
          <w:p w14:paraId="0668F64F" w14:textId="77777777" w:rsidR="00C82346" w:rsidRPr="00CF7F27" w:rsidRDefault="00C82346" w:rsidP="005D56A9">
            <w:pPr>
              <w:jc w:val="center"/>
              <w:rPr>
                <w:b/>
                <w:sz w:val="16"/>
                <w:szCs w:val="16"/>
              </w:rPr>
            </w:pPr>
          </w:p>
        </w:tc>
        <w:tc>
          <w:tcPr>
            <w:tcW w:w="3600" w:type="dxa"/>
          </w:tcPr>
          <w:p w14:paraId="03BDEBB3" w14:textId="77777777" w:rsidR="00C82346" w:rsidRPr="003F6DAF" w:rsidRDefault="00C82346" w:rsidP="005D56A9">
            <w:pPr>
              <w:jc w:val="left"/>
              <w:rPr>
                <w:sz w:val="16"/>
                <w:szCs w:val="16"/>
              </w:rPr>
            </w:pPr>
            <w:r w:rsidRPr="003F6DAF">
              <w:rPr>
                <w:sz w:val="16"/>
                <w:szCs w:val="16"/>
              </w:rPr>
              <w:t>Emergency Services</w:t>
            </w:r>
          </w:p>
        </w:tc>
      </w:tr>
      <w:tr w:rsidR="00C82346" w:rsidRPr="00CF7F27" w14:paraId="2812F13A" w14:textId="77777777" w:rsidTr="005D56A9">
        <w:tc>
          <w:tcPr>
            <w:tcW w:w="288" w:type="dxa"/>
          </w:tcPr>
          <w:p w14:paraId="53D98211" w14:textId="24D5C885" w:rsidR="00C82346" w:rsidRPr="00CF7F27" w:rsidRDefault="00F741D9" w:rsidP="005D56A9">
            <w:pPr>
              <w:jc w:val="center"/>
              <w:rPr>
                <w:b/>
                <w:sz w:val="16"/>
                <w:szCs w:val="16"/>
              </w:rPr>
            </w:pPr>
            <w:r>
              <w:rPr>
                <w:b/>
                <w:sz w:val="16"/>
                <w:szCs w:val="16"/>
              </w:rPr>
              <w:t>x</w:t>
            </w:r>
          </w:p>
        </w:tc>
        <w:tc>
          <w:tcPr>
            <w:tcW w:w="3420" w:type="dxa"/>
          </w:tcPr>
          <w:p w14:paraId="5A5FA602" w14:textId="77777777" w:rsidR="00C82346" w:rsidRPr="003F6DAF" w:rsidRDefault="00C82346" w:rsidP="005D56A9">
            <w:pPr>
              <w:jc w:val="left"/>
              <w:rPr>
                <w:sz w:val="16"/>
                <w:szCs w:val="16"/>
              </w:rPr>
            </w:pPr>
            <w:r w:rsidRPr="003F6DAF">
              <w:rPr>
                <w:sz w:val="16"/>
                <w:szCs w:val="16"/>
              </w:rPr>
              <w:t>Quality Reporting Agencies</w:t>
            </w:r>
          </w:p>
        </w:tc>
        <w:tc>
          <w:tcPr>
            <w:tcW w:w="270" w:type="dxa"/>
          </w:tcPr>
          <w:p w14:paraId="227080C8" w14:textId="77777777" w:rsidR="00C82346" w:rsidRPr="00CF7F27" w:rsidRDefault="00C82346" w:rsidP="005D56A9">
            <w:pPr>
              <w:jc w:val="center"/>
              <w:rPr>
                <w:b/>
                <w:sz w:val="16"/>
                <w:szCs w:val="16"/>
              </w:rPr>
            </w:pPr>
          </w:p>
        </w:tc>
        <w:tc>
          <w:tcPr>
            <w:tcW w:w="2430" w:type="dxa"/>
          </w:tcPr>
          <w:p w14:paraId="51093B44" w14:textId="77777777" w:rsidR="00C82346" w:rsidRPr="003F6DAF" w:rsidRDefault="00C82346" w:rsidP="005D56A9">
            <w:pPr>
              <w:jc w:val="left"/>
              <w:rPr>
                <w:sz w:val="16"/>
                <w:szCs w:val="16"/>
              </w:rPr>
            </w:pPr>
            <w:r w:rsidRPr="003F6DAF">
              <w:rPr>
                <w:sz w:val="16"/>
                <w:szCs w:val="16"/>
              </w:rPr>
              <w:t xml:space="preserve">Equipment </w:t>
            </w:r>
          </w:p>
        </w:tc>
        <w:tc>
          <w:tcPr>
            <w:tcW w:w="270" w:type="dxa"/>
            <w:vAlign w:val="bottom"/>
          </w:tcPr>
          <w:p w14:paraId="6A338BE6" w14:textId="77777777" w:rsidR="00C82346" w:rsidRPr="00CF7F27" w:rsidRDefault="00C82346" w:rsidP="005D56A9">
            <w:pPr>
              <w:jc w:val="center"/>
              <w:rPr>
                <w:b/>
                <w:sz w:val="16"/>
                <w:szCs w:val="16"/>
              </w:rPr>
            </w:pPr>
          </w:p>
        </w:tc>
        <w:tc>
          <w:tcPr>
            <w:tcW w:w="3600" w:type="dxa"/>
          </w:tcPr>
          <w:p w14:paraId="568ADB7B" w14:textId="77777777" w:rsidR="00C82346" w:rsidRPr="003F6DAF" w:rsidRDefault="00C82346" w:rsidP="005D56A9">
            <w:pPr>
              <w:jc w:val="left"/>
              <w:rPr>
                <w:sz w:val="16"/>
                <w:szCs w:val="16"/>
              </w:rPr>
            </w:pPr>
            <w:r w:rsidRPr="003F6DAF">
              <w:rPr>
                <w:sz w:val="16"/>
                <w:szCs w:val="16"/>
              </w:rPr>
              <w:t>Local and State Departments of Health</w:t>
            </w:r>
          </w:p>
        </w:tc>
      </w:tr>
      <w:tr w:rsidR="00C82346" w:rsidRPr="00CF7F27" w14:paraId="3EFEE606" w14:textId="77777777" w:rsidTr="005D56A9">
        <w:tc>
          <w:tcPr>
            <w:tcW w:w="288" w:type="dxa"/>
          </w:tcPr>
          <w:p w14:paraId="79BCF4FD" w14:textId="6332E9A5" w:rsidR="00C82346" w:rsidRPr="00CF7F27" w:rsidRDefault="00FD35EC" w:rsidP="005D56A9">
            <w:pPr>
              <w:jc w:val="center"/>
              <w:rPr>
                <w:b/>
                <w:sz w:val="16"/>
                <w:szCs w:val="16"/>
              </w:rPr>
            </w:pPr>
            <w:r>
              <w:rPr>
                <w:b/>
                <w:sz w:val="16"/>
                <w:szCs w:val="16"/>
              </w:rPr>
              <w:t>x</w:t>
            </w:r>
          </w:p>
        </w:tc>
        <w:tc>
          <w:tcPr>
            <w:tcW w:w="3420" w:type="dxa"/>
          </w:tcPr>
          <w:p w14:paraId="610F9395" w14:textId="77777777" w:rsidR="00C82346" w:rsidRPr="003F6DAF" w:rsidRDefault="00C82346" w:rsidP="005D56A9">
            <w:pPr>
              <w:jc w:val="left"/>
              <w:rPr>
                <w:sz w:val="16"/>
                <w:szCs w:val="16"/>
              </w:rPr>
            </w:pPr>
            <w:r w:rsidRPr="003F6DAF">
              <w:rPr>
                <w:sz w:val="16"/>
                <w:szCs w:val="16"/>
              </w:rPr>
              <w:t>Regulatory Agency</w:t>
            </w:r>
          </w:p>
        </w:tc>
        <w:tc>
          <w:tcPr>
            <w:tcW w:w="270" w:type="dxa"/>
          </w:tcPr>
          <w:p w14:paraId="2D9D96C5" w14:textId="15F1400D" w:rsidR="00C82346" w:rsidRPr="00CF7F27" w:rsidRDefault="00FD35EC" w:rsidP="005D56A9">
            <w:pPr>
              <w:jc w:val="center"/>
              <w:rPr>
                <w:b/>
                <w:sz w:val="16"/>
                <w:szCs w:val="16"/>
              </w:rPr>
            </w:pPr>
            <w:r>
              <w:rPr>
                <w:b/>
                <w:sz w:val="16"/>
                <w:szCs w:val="16"/>
              </w:rPr>
              <w:t>x</w:t>
            </w:r>
          </w:p>
        </w:tc>
        <w:tc>
          <w:tcPr>
            <w:tcW w:w="2430" w:type="dxa"/>
          </w:tcPr>
          <w:p w14:paraId="11ADBCAA" w14:textId="77777777" w:rsidR="00C82346" w:rsidRPr="003F6DAF" w:rsidRDefault="00C82346" w:rsidP="005D56A9">
            <w:pPr>
              <w:jc w:val="left"/>
              <w:rPr>
                <w:sz w:val="16"/>
                <w:szCs w:val="16"/>
              </w:rPr>
            </w:pPr>
            <w:r w:rsidRPr="003F6DAF">
              <w:rPr>
                <w:sz w:val="16"/>
                <w:szCs w:val="16"/>
              </w:rPr>
              <w:t>Health Care IT</w:t>
            </w:r>
          </w:p>
        </w:tc>
        <w:tc>
          <w:tcPr>
            <w:tcW w:w="270" w:type="dxa"/>
            <w:vAlign w:val="bottom"/>
          </w:tcPr>
          <w:p w14:paraId="512B88F8" w14:textId="77777777" w:rsidR="00C82346" w:rsidRPr="00CF7F27" w:rsidRDefault="00C82346" w:rsidP="005D56A9">
            <w:pPr>
              <w:jc w:val="center"/>
              <w:rPr>
                <w:b/>
                <w:sz w:val="16"/>
                <w:szCs w:val="16"/>
              </w:rPr>
            </w:pPr>
          </w:p>
        </w:tc>
        <w:tc>
          <w:tcPr>
            <w:tcW w:w="3600" w:type="dxa"/>
          </w:tcPr>
          <w:p w14:paraId="0E326950" w14:textId="77777777" w:rsidR="00C82346" w:rsidRPr="003F6DAF" w:rsidRDefault="00C82346" w:rsidP="005D56A9">
            <w:pPr>
              <w:jc w:val="left"/>
              <w:rPr>
                <w:sz w:val="16"/>
                <w:szCs w:val="16"/>
              </w:rPr>
            </w:pPr>
            <w:r w:rsidRPr="003F6DAF">
              <w:rPr>
                <w:sz w:val="16"/>
                <w:szCs w:val="16"/>
              </w:rPr>
              <w:t>Medical Imaging Service</w:t>
            </w:r>
          </w:p>
        </w:tc>
      </w:tr>
      <w:tr w:rsidR="00C82346" w:rsidRPr="00CF7F27" w14:paraId="777C4CB2" w14:textId="77777777" w:rsidTr="005D56A9">
        <w:tc>
          <w:tcPr>
            <w:tcW w:w="288" w:type="dxa"/>
            <w:vAlign w:val="center"/>
          </w:tcPr>
          <w:p w14:paraId="53CB445A" w14:textId="77777777" w:rsidR="00C82346" w:rsidRPr="00CF7F27" w:rsidRDefault="0065055F" w:rsidP="005D56A9">
            <w:pPr>
              <w:jc w:val="center"/>
              <w:rPr>
                <w:b/>
                <w:sz w:val="16"/>
                <w:szCs w:val="16"/>
              </w:rPr>
            </w:pPr>
            <w:r>
              <w:rPr>
                <w:b/>
                <w:sz w:val="16"/>
                <w:szCs w:val="16"/>
              </w:rPr>
              <w:t>x</w:t>
            </w:r>
          </w:p>
        </w:tc>
        <w:tc>
          <w:tcPr>
            <w:tcW w:w="3420" w:type="dxa"/>
          </w:tcPr>
          <w:p w14:paraId="380A182C" w14:textId="77777777" w:rsidR="00C82346" w:rsidRPr="003F6DAF" w:rsidRDefault="00C82346" w:rsidP="005D56A9">
            <w:pPr>
              <w:jc w:val="left"/>
              <w:rPr>
                <w:sz w:val="16"/>
                <w:szCs w:val="16"/>
              </w:rPr>
            </w:pPr>
            <w:r w:rsidRPr="003F6DAF">
              <w:rPr>
                <w:sz w:val="16"/>
                <w:szCs w:val="16"/>
              </w:rPr>
              <w:t xml:space="preserve">Standards Development Organizations (SDOs) </w:t>
            </w:r>
          </w:p>
        </w:tc>
        <w:tc>
          <w:tcPr>
            <w:tcW w:w="270" w:type="dxa"/>
            <w:vAlign w:val="center"/>
          </w:tcPr>
          <w:p w14:paraId="764E23E7" w14:textId="7874D136" w:rsidR="00C82346" w:rsidRPr="00CF7F27" w:rsidRDefault="00F741D9" w:rsidP="005D56A9">
            <w:pPr>
              <w:jc w:val="center"/>
              <w:rPr>
                <w:b/>
                <w:sz w:val="16"/>
                <w:szCs w:val="16"/>
              </w:rPr>
            </w:pPr>
            <w:r>
              <w:rPr>
                <w:b/>
                <w:sz w:val="16"/>
                <w:szCs w:val="16"/>
              </w:rPr>
              <w:t>x</w:t>
            </w:r>
          </w:p>
        </w:tc>
        <w:tc>
          <w:tcPr>
            <w:tcW w:w="2430" w:type="dxa"/>
          </w:tcPr>
          <w:p w14:paraId="2EC43F8B" w14:textId="77777777" w:rsidR="00C82346" w:rsidRPr="003F6DAF" w:rsidRDefault="00C82346" w:rsidP="005D56A9">
            <w:pPr>
              <w:jc w:val="left"/>
              <w:rPr>
                <w:sz w:val="16"/>
                <w:szCs w:val="16"/>
              </w:rPr>
            </w:pPr>
            <w:r w:rsidRPr="003F6DAF">
              <w:rPr>
                <w:sz w:val="16"/>
                <w:szCs w:val="16"/>
              </w:rPr>
              <w:t>Clinical Decision Support Systems</w:t>
            </w:r>
          </w:p>
        </w:tc>
        <w:tc>
          <w:tcPr>
            <w:tcW w:w="270" w:type="dxa"/>
            <w:vAlign w:val="center"/>
          </w:tcPr>
          <w:p w14:paraId="39C67D41" w14:textId="77777777" w:rsidR="00C82346" w:rsidRPr="00CF7F27" w:rsidRDefault="0065055F" w:rsidP="005D56A9">
            <w:pPr>
              <w:jc w:val="center"/>
              <w:rPr>
                <w:b/>
                <w:sz w:val="16"/>
                <w:szCs w:val="16"/>
              </w:rPr>
            </w:pPr>
            <w:r>
              <w:rPr>
                <w:b/>
                <w:sz w:val="16"/>
                <w:szCs w:val="16"/>
              </w:rPr>
              <w:t>x</w:t>
            </w:r>
          </w:p>
        </w:tc>
        <w:tc>
          <w:tcPr>
            <w:tcW w:w="3600" w:type="dxa"/>
          </w:tcPr>
          <w:p w14:paraId="0EC00494" w14:textId="77777777" w:rsidR="00C82346" w:rsidRPr="003F6DAF" w:rsidRDefault="00C82346" w:rsidP="005D56A9">
            <w:pPr>
              <w:jc w:val="left"/>
              <w:rPr>
                <w:sz w:val="16"/>
                <w:szCs w:val="16"/>
              </w:rPr>
            </w:pPr>
            <w:r w:rsidRPr="003F6DAF">
              <w:rPr>
                <w:sz w:val="16"/>
                <w:szCs w:val="16"/>
              </w:rPr>
              <w:t>Healthcare Institutions (hospitals, long term care, home care, mental health)</w:t>
            </w:r>
          </w:p>
        </w:tc>
      </w:tr>
      <w:tr w:rsidR="00C82346" w:rsidRPr="00CF7F27" w14:paraId="2E3F0ACC" w14:textId="77777777" w:rsidTr="005D56A9">
        <w:tc>
          <w:tcPr>
            <w:tcW w:w="288" w:type="dxa"/>
          </w:tcPr>
          <w:p w14:paraId="76974BEF" w14:textId="77777777" w:rsidR="00C82346" w:rsidRPr="00CF7F27" w:rsidRDefault="00C82346" w:rsidP="005D56A9">
            <w:pPr>
              <w:jc w:val="center"/>
              <w:rPr>
                <w:b/>
                <w:sz w:val="16"/>
                <w:szCs w:val="16"/>
              </w:rPr>
            </w:pPr>
          </w:p>
        </w:tc>
        <w:tc>
          <w:tcPr>
            <w:tcW w:w="3420" w:type="dxa"/>
          </w:tcPr>
          <w:p w14:paraId="25491905" w14:textId="77777777" w:rsidR="00C82346" w:rsidRPr="003F6DAF" w:rsidRDefault="00C82346" w:rsidP="005D56A9">
            <w:pPr>
              <w:jc w:val="left"/>
              <w:rPr>
                <w:sz w:val="16"/>
                <w:szCs w:val="16"/>
              </w:rPr>
            </w:pPr>
            <w:r w:rsidRPr="003F6DAF">
              <w:rPr>
                <w:sz w:val="16"/>
                <w:szCs w:val="16"/>
              </w:rPr>
              <w:t xml:space="preserve">Payors </w:t>
            </w:r>
          </w:p>
        </w:tc>
        <w:tc>
          <w:tcPr>
            <w:tcW w:w="270" w:type="dxa"/>
          </w:tcPr>
          <w:p w14:paraId="00519EC6" w14:textId="77777777" w:rsidR="00C82346" w:rsidRPr="00CF7F27" w:rsidRDefault="00C82346" w:rsidP="005D56A9">
            <w:pPr>
              <w:jc w:val="center"/>
              <w:rPr>
                <w:b/>
                <w:sz w:val="16"/>
                <w:szCs w:val="16"/>
              </w:rPr>
            </w:pPr>
          </w:p>
        </w:tc>
        <w:tc>
          <w:tcPr>
            <w:tcW w:w="2430" w:type="dxa"/>
          </w:tcPr>
          <w:p w14:paraId="5644D01E" w14:textId="77777777" w:rsidR="00C82346" w:rsidRPr="003F6DAF" w:rsidRDefault="00C82346" w:rsidP="005D56A9">
            <w:pPr>
              <w:jc w:val="left"/>
              <w:rPr>
                <w:sz w:val="16"/>
                <w:szCs w:val="16"/>
              </w:rPr>
            </w:pPr>
            <w:r w:rsidRPr="003F6DAF">
              <w:rPr>
                <w:sz w:val="16"/>
                <w:szCs w:val="16"/>
              </w:rPr>
              <w:t>Lab</w:t>
            </w:r>
          </w:p>
        </w:tc>
        <w:tc>
          <w:tcPr>
            <w:tcW w:w="270" w:type="dxa"/>
            <w:vAlign w:val="bottom"/>
          </w:tcPr>
          <w:p w14:paraId="28F105F6" w14:textId="77777777" w:rsidR="00C82346" w:rsidRPr="00CF7F27" w:rsidRDefault="00C82346" w:rsidP="005D56A9">
            <w:pPr>
              <w:jc w:val="center"/>
              <w:rPr>
                <w:b/>
                <w:sz w:val="16"/>
                <w:szCs w:val="16"/>
              </w:rPr>
            </w:pPr>
          </w:p>
        </w:tc>
        <w:tc>
          <w:tcPr>
            <w:tcW w:w="3600" w:type="dxa"/>
          </w:tcPr>
          <w:p w14:paraId="417E8848" w14:textId="77777777" w:rsidR="00C82346" w:rsidRPr="003F6DAF" w:rsidRDefault="00C82346" w:rsidP="005D56A9">
            <w:pPr>
              <w:jc w:val="left"/>
              <w:rPr>
                <w:sz w:val="16"/>
                <w:szCs w:val="16"/>
              </w:rPr>
            </w:pPr>
            <w:r w:rsidRPr="003F6DAF">
              <w:rPr>
                <w:sz w:val="16"/>
                <w:szCs w:val="16"/>
              </w:rPr>
              <w:t>Other (specify in text box below)</w:t>
            </w:r>
          </w:p>
        </w:tc>
      </w:tr>
      <w:tr w:rsidR="00C82346" w:rsidRPr="00CF7F27" w14:paraId="3F550B8E" w14:textId="77777777" w:rsidTr="005D56A9">
        <w:tc>
          <w:tcPr>
            <w:tcW w:w="288" w:type="dxa"/>
          </w:tcPr>
          <w:p w14:paraId="438E0961" w14:textId="77777777" w:rsidR="00C82346" w:rsidRPr="00CF7F27" w:rsidRDefault="00C82346" w:rsidP="005D56A9">
            <w:pPr>
              <w:jc w:val="center"/>
              <w:rPr>
                <w:b/>
                <w:sz w:val="16"/>
                <w:szCs w:val="16"/>
              </w:rPr>
            </w:pPr>
          </w:p>
        </w:tc>
        <w:tc>
          <w:tcPr>
            <w:tcW w:w="3420" w:type="dxa"/>
          </w:tcPr>
          <w:p w14:paraId="3B0A9CD7" w14:textId="77777777" w:rsidR="00C82346" w:rsidRPr="003F6DAF" w:rsidRDefault="00C82346" w:rsidP="005D56A9">
            <w:pPr>
              <w:jc w:val="left"/>
              <w:rPr>
                <w:sz w:val="16"/>
                <w:szCs w:val="16"/>
              </w:rPr>
            </w:pPr>
            <w:r w:rsidRPr="003F6DAF">
              <w:rPr>
                <w:sz w:val="16"/>
                <w:szCs w:val="16"/>
              </w:rPr>
              <w:t>Other (specify in text box below)</w:t>
            </w:r>
          </w:p>
        </w:tc>
        <w:tc>
          <w:tcPr>
            <w:tcW w:w="270" w:type="dxa"/>
          </w:tcPr>
          <w:p w14:paraId="212FAC57" w14:textId="77777777" w:rsidR="00C82346" w:rsidRPr="00CF7F27" w:rsidRDefault="00C82346" w:rsidP="005D56A9">
            <w:pPr>
              <w:jc w:val="center"/>
              <w:rPr>
                <w:b/>
                <w:sz w:val="16"/>
                <w:szCs w:val="16"/>
              </w:rPr>
            </w:pPr>
          </w:p>
        </w:tc>
        <w:tc>
          <w:tcPr>
            <w:tcW w:w="2430" w:type="dxa"/>
          </w:tcPr>
          <w:p w14:paraId="3CF33CFA" w14:textId="77777777" w:rsidR="00C82346" w:rsidRPr="003F6DAF" w:rsidRDefault="00C82346" w:rsidP="005D56A9">
            <w:pPr>
              <w:jc w:val="left"/>
              <w:rPr>
                <w:sz w:val="16"/>
                <w:szCs w:val="16"/>
              </w:rPr>
            </w:pPr>
            <w:r w:rsidRPr="003F6DAF">
              <w:rPr>
                <w:sz w:val="16"/>
                <w:szCs w:val="16"/>
              </w:rPr>
              <w:t>HIS</w:t>
            </w:r>
          </w:p>
        </w:tc>
        <w:tc>
          <w:tcPr>
            <w:tcW w:w="270" w:type="dxa"/>
            <w:vAlign w:val="bottom"/>
          </w:tcPr>
          <w:p w14:paraId="5A772593" w14:textId="77777777" w:rsidR="00C82346" w:rsidRPr="00CF7F27" w:rsidRDefault="00C82346" w:rsidP="005D56A9">
            <w:pPr>
              <w:jc w:val="center"/>
              <w:rPr>
                <w:b/>
                <w:sz w:val="16"/>
                <w:szCs w:val="16"/>
              </w:rPr>
            </w:pPr>
          </w:p>
        </w:tc>
        <w:tc>
          <w:tcPr>
            <w:tcW w:w="3600" w:type="dxa"/>
          </w:tcPr>
          <w:p w14:paraId="27E961AE" w14:textId="77777777" w:rsidR="00C82346" w:rsidRPr="003F6DAF" w:rsidRDefault="00C82346" w:rsidP="005D56A9">
            <w:pPr>
              <w:jc w:val="left"/>
              <w:rPr>
                <w:sz w:val="16"/>
                <w:szCs w:val="16"/>
              </w:rPr>
            </w:pPr>
            <w:r w:rsidRPr="003F6DAF">
              <w:rPr>
                <w:sz w:val="16"/>
                <w:szCs w:val="16"/>
              </w:rPr>
              <w:t>N/A</w:t>
            </w:r>
          </w:p>
        </w:tc>
      </w:tr>
      <w:tr w:rsidR="00C82346" w:rsidRPr="00CF7F27" w14:paraId="197AB7C6" w14:textId="77777777" w:rsidTr="005D56A9">
        <w:tc>
          <w:tcPr>
            <w:tcW w:w="288" w:type="dxa"/>
          </w:tcPr>
          <w:p w14:paraId="3CA91B08" w14:textId="77777777" w:rsidR="00C82346" w:rsidRPr="00CF7F27" w:rsidRDefault="0065055F" w:rsidP="005D56A9">
            <w:pPr>
              <w:jc w:val="center"/>
              <w:rPr>
                <w:b/>
                <w:sz w:val="16"/>
                <w:szCs w:val="16"/>
              </w:rPr>
            </w:pPr>
            <w:r>
              <w:rPr>
                <w:b/>
                <w:sz w:val="16"/>
                <w:szCs w:val="16"/>
              </w:rPr>
              <w:t>x</w:t>
            </w:r>
          </w:p>
        </w:tc>
        <w:tc>
          <w:tcPr>
            <w:tcW w:w="3420" w:type="dxa"/>
          </w:tcPr>
          <w:p w14:paraId="3E7ED095" w14:textId="77777777" w:rsidR="00C82346" w:rsidRPr="003F6DAF" w:rsidRDefault="0065055F" w:rsidP="005D56A9">
            <w:pPr>
              <w:jc w:val="left"/>
              <w:rPr>
                <w:sz w:val="16"/>
                <w:szCs w:val="16"/>
              </w:rPr>
            </w:pPr>
            <w:r>
              <w:rPr>
                <w:sz w:val="16"/>
                <w:szCs w:val="16"/>
              </w:rPr>
              <w:t>Patient Registries</w:t>
            </w:r>
          </w:p>
        </w:tc>
        <w:tc>
          <w:tcPr>
            <w:tcW w:w="270" w:type="dxa"/>
          </w:tcPr>
          <w:p w14:paraId="2214B355" w14:textId="77777777" w:rsidR="00C82346" w:rsidRPr="00CF7F27" w:rsidRDefault="00C82346" w:rsidP="005D56A9">
            <w:pPr>
              <w:jc w:val="center"/>
              <w:rPr>
                <w:b/>
                <w:sz w:val="16"/>
                <w:szCs w:val="16"/>
              </w:rPr>
            </w:pPr>
          </w:p>
        </w:tc>
        <w:tc>
          <w:tcPr>
            <w:tcW w:w="2430" w:type="dxa"/>
          </w:tcPr>
          <w:p w14:paraId="0F307722" w14:textId="77777777" w:rsidR="00C82346" w:rsidRPr="003F6DAF" w:rsidRDefault="00C82346" w:rsidP="005D56A9">
            <w:pPr>
              <w:jc w:val="left"/>
              <w:rPr>
                <w:sz w:val="16"/>
                <w:szCs w:val="16"/>
              </w:rPr>
            </w:pPr>
            <w:r w:rsidRPr="003F6DAF">
              <w:rPr>
                <w:sz w:val="16"/>
                <w:szCs w:val="16"/>
              </w:rPr>
              <w:t>Other (specify below)</w:t>
            </w:r>
          </w:p>
        </w:tc>
        <w:tc>
          <w:tcPr>
            <w:tcW w:w="270" w:type="dxa"/>
            <w:vAlign w:val="bottom"/>
          </w:tcPr>
          <w:p w14:paraId="5157101E" w14:textId="5C72F8E3" w:rsidR="00C82346" w:rsidRPr="00CF7F27" w:rsidRDefault="00FD35EC" w:rsidP="005D56A9">
            <w:pPr>
              <w:jc w:val="center"/>
              <w:rPr>
                <w:b/>
                <w:sz w:val="16"/>
                <w:szCs w:val="16"/>
              </w:rPr>
            </w:pPr>
            <w:r>
              <w:rPr>
                <w:b/>
                <w:sz w:val="16"/>
                <w:szCs w:val="16"/>
              </w:rPr>
              <w:t>x</w:t>
            </w:r>
          </w:p>
        </w:tc>
        <w:tc>
          <w:tcPr>
            <w:tcW w:w="3600" w:type="dxa"/>
            <w:vAlign w:val="bottom"/>
          </w:tcPr>
          <w:p w14:paraId="141234A7" w14:textId="333A3E40" w:rsidR="00C82346" w:rsidRPr="00827785" w:rsidRDefault="00FD35EC" w:rsidP="005D56A9">
            <w:pPr>
              <w:jc w:val="left"/>
              <w:rPr>
                <w:sz w:val="16"/>
                <w:szCs w:val="16"/>
              </w:rPr>
            </w:pPr>
            <w:r w:rsidRPr="00827785">
              <w:rPr>
                <w:sz w:val="16"/>
                <w:szCs w:val="16"/>
              </w:rPr>
              <w:t>Ambulatory Practices</w:t>
            </w:r>
          </w:p>
        </w:tc>
      </w:tr>
      <w:tr w:rsidR="00C82346" w:rsidRPr="00CF7F27" w14:paraId="0E3D9525" w14:textId="77777777" w:rsidTr="005D56A9">
        <w:tc>
          <w:tcPr>
            <w:tcW w:w="288" w:type="dxa"/>
          </w:tcPr>
          <w:p w14:paraId="13E8D6E3" w14:textId="77777777" w:rsidR="00C82346" w:rsidRPr="00CF7F27" w:rsidRDefault="00C82346" w:rsidP="005D56A9">
            <w:pPr>
              <w:jc w:val="center"/>
              <w:rPr>
                <w:b/>
                <w:sz w:val="16"/>
                <w:szCs w:val="16"/>
              </w:rPr>
            </w:pPr>
          </w:p>
        </w:tc>
        <w:tc>
          <w:tcPr>
            <w:tcW w:w="3420" w:type="dxa"/>
          </w:tcPr>
          <w:p w14:paraId="66887F88" w14:textId="77777777" w:rsidR="00C82346" w:rsidRPr="003F6DAF" w:rsidRDefault="00C82346" w:rsidP="005D56A9">
            <w:pPr>
              <w:jc w:val="left"/>
              <w:rPr>
                <w:sz w:val="16"/>
                <w:szCs w:val="16"/>
              </w:rPr>
            </w:pPr>
          </w:p>
        </w:tc>
        <w:tc>
          <w:tcPr>
            <w:tcW w:w="270" w:type="dxa"/>
          </w:tcPr>
          <w:p w14:paraId="1D915FAC" w14:textId="77777777" w:rsidR="00C82346" w:rsidRPr="00CF7F27" w:rsidRDefault="00C82346" w:rsidP="005D56A9">
            <w:pPr>
              <w:jc w:val="center"/>
              <w:rPr>
                <w:b/>
                <w:sz w:val="16"/>
                <w:szCs w:val="16"/>
              </w:rPr>
            </w:pPr>
          </w:p>
        </w:tc>
        <w:tc>
          <w:tcPr>
            <w:tcW w:w="2430" w:type="dxa"/>
          </w:tcPr>
          <w:p w14:paraId="6D100619" w14:textId="77777777" w:rsidR="00C82346" w:rsidRPr="003F6DAF" w:rsidRDefault="00C82346" w:rsidP="005D56A9">
            <w:pPr>
              <w:jc w:val="left"/>
              <w:rPr>
                <w:sz w:val="16"/>
                <w:szCs w:val="16"/>
              </w:rPr>
            </w:pPr>
            <w:r w:rsidRPr="003F6DAF">
              <w:rPr>
                <w:sz w:val="16"/>
                <w:szCs w:val="16"/>
              </w:rPr>
              <w:t>N/A</w:t>
            </w:r>
          </w:p>
        </w:tc>
        <w:tc>
          <w:tcPr>
            <w:tcW w:w="270" w:type="dxa"/>
            <w:vAlign w:val="bottom"/>
          </w:tcPr>
          <w:p w14:paraId="1AC6EB44" w14:textId="19C47D44" w:rsidR="00C82346" w:rsidRPr="00CF7F27" w:rsidRDefault="008F673A" w:rsidP="005D56A9">
            <w:pPr>
              <w:jc w:val="center"/>
              <w:rPr>
                <w:b/>
                <w:sz w:val="16"/>
                <w:szCs w:val="16"/>
              </w:rPr>
            </w:pPr>
            <w:r>
              <w:rPr>
                <w:b/>
                <w:sz w:val="16"/>
                <w:szCs w:val="16"/>
              </w:rPr>
              <w:t>x</w:t>
            </w:r>
          </w:p>
        </w:tc>
        <w:tc>
          <w:tcPr>
            <w:tcW w:w="3600" w:type="dxa"/>
            <w:vAlign w:val="bottom"/>
          </w:tcPr>
          <w:p w14:paraId="5C3C3EAF" w14:textId="6987CCB0" w:rsidR="00C82346" w:rsidRPr="00827785" w:rsidRDefault="008F673A" w:rsidP="005D56A9">
            <w:pPr>
              <w:jc w:val="left"/>
              <w:rPr>
                <w:sz w:val="16"/>
                <w:szCs w:val="16"/>
              </w:rPr>
            </w:pPr>
            <w:r w:rsidRPr="00827785">
              <w:rPr>
                <w:sz w:val="16"/>
                <w:szCs w:val="16"/>
              </w:rPr>
              <w:t>IDNs</w:t>
            </w:r>
          </w:p>
        </w:tc>
      </w:tr>
    </w:tbl>
    <w:p w14:paraId="5A56CE6A" w14:textId="77777777" w:rsidR="00666507" w:rsidRDefault="00666507" w:rsidP="00504CA4">
      <w:pPr>
        <w:pStyle w:val="Heading5-BoldNumbered"/>
        <w:numPr>
          <w:ilvl w:val="1"/>
          <w:numId w:val="3"/>
        </w:numPr>
        <w:spacing w:before="120"/>
      </w:pPr>
      <w:bookmarkStart w:id="24" w:name="Project_Approval_Dates"/>
      <w:bookmarkEnd w:id="24"/>
      <w:r>
        <w:t>Project Approval Dates</w:t>
      </w:r>
    </w:p>
    <w:p w14:paraId="4F39A48E" w14:textId="77777777" w:rsidR="00266407" w:rsidRPr="001D17FF" w:rsidRDefault="0004521C"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496DC09C" w14:textId="77777777" w:rsidTr="00106B38">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716AB293"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2551AD30" w14:textId="448AF56A" w:rsidR="00870C71" w:rsidRDefault="005E7AFE" w:rsidP="00326555">
            <w:pPr>
              <w:jc w:val="left"/>
              <w:rPr>
                <w:rFonts w:ascii="Courier New" w:hAnsi="Courier New" w:cs="Courier New"/>
                <w:b/>
                <w:sz w:val="20"/>
                <w:highlight w:val="cyan"/>
              </w:rPr>
            </w:pPr>
            <w:r w:rsidRPr="005E7AFE">
              <w:rPr>
                <w:rFonts w:ascii="Courier New" w:hAnsi="Courier New" w:cs="Courier New"/>
                <w:b/>
                <w:sz w:val="20"/>
              </w:rPr>
              <w:t>N/A</w:t>
            </w:r>
          </w:p>
        </w:tc>
      </w:tr>
      <w:tr w:rsidR="00330E4B" w:rsidRPr="00822A3D" w14:paraId="784A0878"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2830707"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47B14FAA" w14:textId="3AED13BA" w:rsidR="00330E4B" w:rsidRDefault="004C7FC6" w:rsidP="009550A4">
            <w:pPr>
              <w:jc w:val="left"/>
              <w:rPr>
                <w:rFonts w:ascii="Courier New" w:hAnsi="Courier New" w:cs="Courier New"/>
                <w:b/>
                <w:sz w:val="20"/>
                <w:highlight w:val="cyan"/>
              </w:rPr>
            </w:pPr>
            <w:r w:rsidRPr="00106B38">
              <w:rPr>
                <w:rFonts w:ascii="Courier New" w:hAnsi="Courier New" w:cs="Courier New"/>
                <w:b/>
                <w:sz w:val="20"/>
              </w:rPr>
              <w:t>N/A</w:t>
            </w:r>
          </w:p>
        </w:tc>
      </w:tr>
      <w:tr w:rsidR="00330E4B" w:rsidRPr="00822A3D" w14:paraId="73589987"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B33CA05"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1CDA0759" w14:textId="79A8DA14" w:rsidR="00330E4B" w:rsidRPr="00F70768" w:rsidRDefault="00106B38" w:rsidP="00115180">
            <w:pPr>
              <w:jc w:val="left"/>
              <w:rPr>
                <w:b/>
                <w:color w:val="000000"/>
                <w:sz w:val="20"/>
              </w:rPr>
            </w:pPr>
            <w:r>
              <w:rPr>
                <w:rFonts w:ascii="Courier New" w:hAnsi="Courier New" w:cs="Courier New"/>
                <w:b/>
                <w:sz w:val="20"/>
              </w:rPr>
              <w:t>2018-01-24</w:t>
            </w:r>
          </w:p>
        </w:tc>
      </w:tr>
      <w:tr w:rsidR="009550A4" w:rsidRPr="00822A3D" w14:paraId="68C07ED5"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06B2BA" w14:textId="77777777" w:rsidR="009550A4" w:rsidRDefault="009550A4" w:rsidP="00651071">
            <w:pPr>
              <w:jc w:val="left"/>
              <w:rPr>
                <w:color w:val="000000"/>
                <w:sz w:val="20"/>
              </w:rPr>
            </w:pPr>
            <w:r>
              <w:rPr>
                <w:color w:val="000000"/>
                <w:sz w:val="20"/>
              </w:rPr>
              <w:t>Co-Sponsor Group Approval Date</w:t>
            </w:r>
          </w:p>
          <w:p w14:paraId="01034598" w14:textId="77777777" w:rsidR="009550A4" w:rsidRDefault="009550A4" w:rsidP="009550A4">
            <w:pPr>
              <w:jc w:val="left"/>
              <w:rPr>
                <w:color w:val="000000"/>
                <w:sz w:val="20"/>
              </w:rPr>
            </w:pPr>
            <w:r>
              <w:rPr>
                <w:color w:val="000000"/>
                <w:sz w:val="20"/>
              </w:rPr>
              <w:lastRenderedPageBreak/>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5917849" w14:textId="3C3753DE" w:rsidR="009550A4" w:rsidRDefault="00106B38" w:rsidP="00326555">
            <w:pPr>
              <w:jc w:val="left"/>
              <w:rPr>
                <w:rFonts w:ascii="Courier New" w:hAnsi="Courier New" w:cs="Courier New"/>
                <w:b/>
                <w:sz w:val="20"/>
                <w:highlight w:val="cyan"/>
              </w:rPr>
            </w:pPr>
            <w:r w:rsidRPr="00106B38">
              <w:rPr>
                <w:rFonts w:ascii="Courier New" w:hAnsi="Courier New" w:cs="Courier New"/>
                <w:b/>
                <w:sz w:val="20"/>
              </w:rPr>
              <w:lastRenderedPageBreak/>
              <w:t>EH</w:t>
            </w:r>
            <w:r>
              <w:rPr>
                <w:rFonts w:ascii="Courier New" w:hAnsi="Courier New" w:cs="Courier New"/>
                <w:b/>
                <w:sz w:val="20"/>
              </w:rPr>
              <w:t xml:space="preserve">R: </w:t>
            </w:r>
            <w:r w:rsidRPr="00106B38">
              <w:rPr>
                <w:rFonts w:ascii="Courier New" w:hAnsi="Courier New" w:cs="Courier New"/>
                <w:b/>
                <w:sz w:val="20"/>
              </w:rPr>
              <w:t>2017-11-21</w:t>
            </w:r>
          </w:p>
        </w:tc>
      </w:tr>
      <w:tr w:rsidR="00106B38" w:rsidRPr="00822A3D" w14:paraId="54D8B8B4"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53CB85D" w14:textId="2C241111" w:rsidR="00106B38" w:rsidRDefault="00106B38" w:rsidP="00651071">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5799868" w14:textId="5FF9E56A" w:rsidR="00106B38" w:rsidRDefault="00106B38" w:rsidP="00326555">
            <w:pPr>
              <w:jc w:val="left"/>
              <w:rPr>
                <w:rFonts w:ascii="Courier New" w:hAnsi="Courier New" w:cs="Courier New"/>
                <w:b/>
                <w:sz w:val="20"/>
                <w:highlight w:val="cyan"/>
              </w:rPr>
            </w:pPr>
            <w:r w:rsidRPr="00106B38">
              <w:rPr>
                <w:rFonts w:ascii="Courier New" w:hAnsi="Courier New" w:cs="Courier New"/>
                <w:b/>
                <w:sz w:val="20"/>
              </w:rPr>
              <w:t>Public Health</w:t>
            </w:r>
            <w:r>
              <w:rPr>
                <w:rFonts w:ascii="Courier New" w:hAnsi="Courier New" w:cs="Courier New"/>
                <w:b/>
                <w:sz w:val="20"/>
              </w:rPr>
              <w:t xml:space="preserve">: </w:t>
            </w:r>
            <w:r w:rsidRPr="00106B38">
              <w:rPr>
                <w:rFonts w:ascii="Courier New" w:hAnsi="Courier New" w:cs="Courier New"/>
                <w:b/>
                <w:sz w:val="20"/>
              </w:rPr>
              <w:t>2017-11-09</w:t>
            </w:r>
          </w:p>
        </w:tc>
      </w:tr>
      <w:tr w:rsidR="00106B38" w:rsidRPr="00822A3D" w14:paraId="7F415367"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E7836BB" w14:textId="727CF51E" w:rsidR="00106B38" w:rsidRDefault="00106B3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04D8765C" w14:textId="2FB28820" w:rsidR="00106B38" w:rsidRPr="00106B38" w:rsidRDefault="00106B38" w:rsidP="00106B38">
            <w:pPr>
              <w:jc w:val="left"/>
              <w:rPr>
                <w:rFonts w:ascii="Courier New" w:hAnsi="Courier New" w:cs="Courier New"/>
                <w:b/>
                <w:sz w:val="20"/>
              </w:rPr>
            </w:pPr>
            <w:r>
              <w:rPr>
                <w:rFonts w:ascii="Courier New" w:hAnsi="Courier New" w:cs="Courier New"/>
                <w:b/>
                <w:sz w:val="20"/>
              </w:rPr>
              <w:t>Patient Care: 2017-11-17</w:t>
            </w:r>
          </w:p>
        </w:tc>
      </w:tr>
      <w:tr w:rsidR="00106B38" w:rsidRPr="00822A3D" w14:paraId="4480E946"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856DBED" w14:textId="1785093C" w:rsidR="00106B38" w:rsidRDefault="003B651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73FC54C" w14:textId="3B9821B9" w:rsidR="00106B38" w:rsidRPr="00CD2C4C" w:rsidRDefault="00106B38" w:rsidP="00106B38">
            <w:pPr>
              <w:jc w:val="left"/>
              <w:rPr>
                <w:rFonts w:ascii="Courier New" w:hAnsi="Courier New" w:cs="Courier New"/>
                <w:b/>
                <w:sz w:val="20"/>
              </w:rPr>
            </w:pPr>
            <w:r w:rsidRPr="00CD2C4C">
              <w:rPr>
                <w:rFonts w:ascii="Courier New" w:hAnsi="Courier New" w:cs="Courier New"/>
                <w:b/>
                <w:sz w:val="20"/>
              </w:rPr>
              <w:t>CIMI:</w:t>
            </w:r>
            <w:r w:rsidR="00CD2C4C" w:rsidRPr="00CD2C4C">
              <w:rPr>
                <w:rFonts w:ascii="Courier New" w:hAnsi="Courier New" w:cs="Courier New"/>
                <w:b/>
                <w:sz w:val="20"/>
              </w:rPr>
              <w:t xml:space="preserve"> 2017-12-14</w:t>
            </w:r>
          </w:p>
        </w:tc>
      </w:tr>
      <w:tr w:rsidR="002F0055" w:rsidRPr="00822A3D" w14:paraId="46F0A581"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0C7BEE1" w14:textId="776AFD41" w:rsidR="002F0055" w:rsidRDefault="002F0055"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9F27EA0" w14:textId="6D974BC9" w:rsidR="002F0055" w:rsidRPr="00CD2C4C" w:rsidRDefault="002F0055" w:rsidP="00106B38">
            <w:pPr>
              <w:jc w:val="left"/>
              <w:rPr>
                <w:rFonts w:ascii="Courier New" w:hAnsi="Courier New" w:cs="Courier New"/>
                <w:b/>
                <w:sz w:val="20"/>
              </w:rPr>
            </w:pPr>
            <w:r>
              <w:rPr>
                <w:rFonts w:ascii="Courier New" w:hAnsi="Courier New" w:cs="Courier New"/>
                <w:b/>
                <w:sz w:val="20"/>
              </w:rPr>
              <w:t>CQI: 2018-02-04</w:t>
            </w:r>
          </w:p>
        </w:tc>
      </w:tr>
      <w:tr w:rsidR="00106B38" w:rsidRPr="00822A3D" w14:paraId="3A843180"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BCE8F90" w14:textId="77777777" w:rsidR="00106B38" w:rsidRPr="00822A3D" w:rsidRDefault="00106B38" w:rsidP="00106B38">
            <w:pPr>
              <w:jc w:val="left"/>
              <w:rPr>
                <w:color w:val="000000"/>
                <w:sz w:val="20"/>
              </w:rPr>
            </w:pPr>
            <w:r>
              <w:rPr>
                <w:color w:val="000000"/>
                <w:sz w:val="20"/>
              </w:rPr>
              <w:t xml:space="preserve">FHIR Project: </w:t>
            </w:r>
            <w:hyperlink r:id="rId9"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7E666D83" w14:textId="79A1B3E5"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2E39B99E"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C6BDF87" w14:textId="77777777" w:rsidR="00106B38" w:rsidRDefault="00106B38" w:rsidP="00106B38">
            <w:pPr>
              <w:jc w:val="left"/>
              <w:rPr>
                <w:color w:val="000000"/>
                <w:sz w:val="20"/>
              </w:rPr>
            </w:pPr>
            <w:r>
              <w:rPr>
                <w:color w:val="000000"/>
                <w:sz w:val="20"/>
              </w:rPr>
              <w:t>Architectural Review Board Approval Date:</w:t>
            </w:r>
          </w:p>
          <w:p w14:paraId="516B2AB0" w14:textId="77777777" w:rsidR="00106B38" w:rsidRPr="00822A3D" w:rsidRDefault="00106B38" w:rsidP="00106B38">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17518A77" w14:textId="3B0DE59E"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0A2C517D" w14:textId="77777777" w:rsidTr="00106B38">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792B9B0" w14:textId="77777777" w:rsidR="00106B38" w:rsidRPr="00822A3D" w:rsidRDefault="00106B38" w:rsidP="00106B38">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52EA863A" w14:textId="77777777" w:rsidR="00106B38" w:rsidRPr="00F70768" w:rsidRDefault="00106B38" w:rsidP="00106B38">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06B38" w:rsidRPr="00822A3D" w14:paraId="37CCB84C" w14:textId="77777777" w:rsidTr="00106B38">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106B38" w:rsidRPr="006C1678" w14:paraId="5AE694A5" w14:textId="77777777" w:rsidTr="00F41290">
              <w:tc>
                <w:tcPr>
                  <w:tcW w:w="7020" w:type="dxa"/>
                  <w:tcBorders>
                    <w:right w:val="single" w:sz="4" w:space="0" w:color="auto"/>
                  </w:tcBorders>
                  <w:shd w:val="clear" w:color="auto" w:fill="FFFFFF" w:themeFill="background1"/>
                </w:tcPr>
                <w:p w14:paraId="613EE9E5" w14:textId="77777777" w:rsidR="00106B38" w:rsidRDefault="00106B38" w:rsidP="00106B38">
                  <w:pPr>
                    <w:ind w:left="360"/>
                    <w:jc w:val="left"/>
                  </w:pPr>
                  <w:r w:rsidRPr="004932F3">
                    <w:rPr>
                      <w:sz w:val="20"/>
                    </w:rPr>
                    <w:t xml:space="preserve">Last </w:t>
                  </w:r>
                  <w:hyperlink r:id="rId10"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459FECF4" w14:textId="77777777" w:rsidR="00106B38" w:rsidRDefault="00106B38" w:rsidP="00106B38">
                  <w:pPr>
                    <w:jc w:val="center"/>
                    <w:rPr>
                      <w:sz w:val="20"/>
                    </w:rPr>
                  </w:pPr>
                </w:p>
              </w:tc>
              <w:tc>
                <w:tcPr>
                  <w:tcW w:w="990" w:type="dxa"/>
                  <w:tcBorders>
                    <w:right w:val="single" w:sz="4" w:space="0" w:color="auto"/>
                  </w:tcBorders>
                  <w:shd w:val="clear" w:color="auto" w:fill="FFFFFF" w:themeFill="background1"/>
                  <w:vAlign w:val="center"/>
                </w:tcPr>
                <w:p w14:paraId="235222A9" w14:textId="77777777" w:rsidR="00106B38" w:rsidRDefault="00106B38" w:rsidP="00106B38">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10874F4"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5C7B7A06" w14:textId="77777777" w:rsidR="00106B38" w:rsidRDefault="00106B38" w:rsidP="00106B38">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080519AA" w14:textId="77777777" w:rsidR="00106B38" w:rsidRPr="006C1678" w:rsidRDefault="00106B38" w:rsidP="00106B38">
                  <w:pPr>
                    <w:jc w:val="center"/>
                    <w:rPr>
                      <w:sz w:val="20"/>
                    </w:rPr>
                  </w:pPr>
                </w:p>
              </w:tc>
              <w:tc>
                <w:tcPr>
                  <w:tcW w:w="540" w:type="dxa"/>
                  <w:tcBorders>
                    <w:left w:val="single" w:sz="4" w:space="0" w:color="auto"/>
                  </w:tcBorders>
                </w:tcPr>
                <w:p w14:paraId="46B64E4C" w14:textId="77777777" w:rsidR="00106B38" w:rsidRDefault="00106B38" w:rsidP="00106B38">
                  <w:pPr>
                    <w:jc w:val="left"/>
                    <w:rPr>
                      <w:sz w:val="20"/>
                    </w:rPr>
                  </w:pPr>
                  <w:r>
                    <w:rPr>
                      <w:sz w:val="20"/>
                    </w:rPr>
                    <w:t xml:space="preserve"> Red</w:t>
                  </w:r>
                </w:p>
              </w:tc>
            </w:tr>
            <w:tr w:rsidR="00106B38" w:rsidRPr="006C1678" w14:paraId="542FE119" w14:textId="77777777" w:rsidTr="00F41290">
              <w:tc>
                <w:tcPr>
                  <w:tcW w:w="8280" w:type="dxa"/>
                  <w:gridSpan w:val="3"/>
                  <w:tcBorders>
                    <w:right w:val="single" w:sz="4" w:space="0" w:color="auto"/>
                  </w:tcBorders>
                  <w:shd w:val="clear" w:color="auto" w:fill="FFFFFF" w:themeFill="background1"/>
                </w:tcPr>
                <w:p w14:paraId="5AE17261" w14:textId="77777777" w:rsidR="00106B38" w:rsidRDefault="0004521C" w:rsidP="00106B38">
                  <w:pPr>
                    <w:ind w:left="360"/>
                    <w:jc w:val="left"/>
                  </w:pPr>
                  <w:hyperlink r:id="rId11" w:history="1">
                    <w:r w:rsidR="00106B38">
                      <w:rPr>
                        <w:rStyle w:val="Hyperlink"/>
                        <w:sz w:val="20"/>
                      </w:rPr>
                      <w:t>PBS Metrics Reviewed</w:t>
                    </w:r>
                  </w:hyperlink>
                  <w:r w:rsidR="00106B38">
                    <w:rPr>
                      <w:sz w:val="20"/>
                    </w:rPr>
                    <w:t>?</w:t>
                  </w:r>
                  <w:r w:rsidR="00106B38" w:rsidRPr="00192648">
                    <w:rPr>
                      <w:sz w:val="20"/>
                    </w:rPr>
                    <w:t xml:space="preserve"> (req</w:t>
                  </w:r>
                  <w:r w:rsidR="00106B38">
                    <w:rPr>
                      <w:sz w:val="20"/>
                    </w:rPr>
                    <w:t>uired</w:t>
                  </w:r>
                  <w:r w:rsidR="00106B38" w:rsidRPr="00192648">
                    <w:rPr>
                      <w:sz w:val="20"/>
                    </w:rPr>
                    <w:t xml:space="preserve"> for SD Approval</w:t>
                  </w:r>
                  <w:r w:rsidR="00106B38">
                    <w:rPr>
                      <w:sz w:val="20"/>
                    </w:rPr>
                    <w:t xml:space="preserve"> if not green</w:t>
                  </w:r>
                  <w:r w:rsidR="00106B38" w:rsidRPr="00192648">
                    <w:rPr>
                      <w:sz w:val="20"/>
                    </w:rPr>
                    <w:t>)</w:t>
                  </w:r>
                  <w:r w:rsidR="00106B38">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5EDD76C"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606DF817" w14:textId="77777777" w:rsidR="00106B38" w:rsidRDefault="00106B38" w:rsidP="00106B38">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5D36A7C" w14:textId="77777777" w:rsidR="00106B38" w:rsidRPr="006C1678" w:rsidRDefault="00106B38" w:rsidP="00106B38">
                  <w:pPr>
                    <w:jc w:val="center"/>
                    <w:rPr>
                      <w:sz w:val="20"/>
                    </w:rPr>
                  </w:pPr>
                </w:p>
              </w:tc>
              <w:tc>
                <w:tcPr>
                  <w:tcW w:w="540" w:type="dxa"/>
                  <w:tcBorders>
                    <w:left w:val="single" w:sz="4" w:space="0" w:color="auto"/>
                  </w:tcBorders>
                </w:tcPr>
                <w:p w14:paraId="4AA918F9" w14:textId="77777777" w:rsidR="00106B38" w:rsidRPr="006C1678" w:rsidRDefault="00106B38" w:rsidP="00106B38">
                  <w:pPr>
                    <w:jc w:val="left"/>
                    <w:rPr>
                      <w:sz w:val="20"/>
                    </w:rPr>
                  </w:pPr>
                  <w:r>
                    <w:rPr>
                      <w:sz w:val="20"/>
                    </w:rPr>
                    <w:t xml:space="preserve"> </w:t>
                  </w:r>
                  <w:r w:rsidRPr="006D44B6">
                    <w:rPr>
                      <w:sz w:val="20"/>
                    </w:rPr>
                    <w:t>No</w:t>
                  </w:r>
                </w:p>
              </w:tc>
            </w:tr>
          </w:tbl>
          <w:p w14:paraId="4BDB515A" w14:textId="77777777" w:rsidR="00106B38" w:rsidRDefault="00106B38" w:rsidP="00106B38">
            <w:pPr>
              <w:jc w:val="left"/>
              <w:rPr>
                <w:rFonts w:ascii="Courier New" w:hAnsi="Courier New" w:cs="Courier New"/>
                <w:b/>
                <w:sz w:val="20"/>
                <w:highlight w:val="cyan"/>
              </w:rPr>
            </w:pPr>
          </w:p>
        </w:tc>
      </w:tr>
      <w:tr w:rsidR="00106B38" w:rsidRPr="00822A3D" w14:paraId="0D2416DD" w14:textId="77777777" w:rsidTr="00106B38">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43C703D7" w14:textId="77777777" w:rsidR="00106B38" w:rsidRPr="00822A3D" w:rsidRDefault="00106B38" w:rsidP="00106B38">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44EB2CD7" w14:textId="77777777" w:rsidR="00106B38" w:rsidRPr="00F70768" w:rsidRDefault="00106B38" w:rsidP="00106B38">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106B38" w:rsidRPr="001B22FD" w14:paraId="17CC8B90" w14:textId="77777777" w:rsidTr="00106B38">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3C8DDF32" w14:textId="77777777" w:rsidR="00106B38" w:rsidRPr="00A522B4" w:rsidRDefault="00106B38" w:rsidP="00106B38">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9B862DF"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1B5D975" w14:textId="77777777" w:rsidR="00106B38" w:rsidRPr="000B2CB9" w:rsidRDefault="00106B38" w:rsidP="00106B38">
            <w:pPr>
              <w:jc w:val="left"/>
              <w:rPr>
                <w:sz w:val="16"/>
                <w:szCs w:val="16"/>
              </w:rPr>
            </w:pPr>
          </w:p>
        </w:tc>
        <w:tc>
          <w:tcPr>
            <w:tcW w:w="540" w:type="dxa"/>
            <w:tcBorders>
              <w:top w:val="single" w:sz="4" w:space="0" w:color="auto"/>
              <w:left w:val="nil"/>
              <w:bottom w:val="nil"/>
              <w:right w:val="nil"/>
            </w:tcBorders>
            <w:shd w:val="clear" w:color="auto" w:fill="auto"/>
          </w:tcPr>
          <w:p w14:paraId="58642C2D" w14:textId="77777777" w:rsidR="00106B38" w:rsidRPr="000B2CB9" w:rsidRDefault="00106B38" w:rsidP="00106B38">
            <w:pPr>
              <w:jc w:val="left"/>
              <w:rPr>
                <w:sz w:val="16"/>
                <w:szCs w:val="16"/>
              </w:rPr>
            </w:pPr>
          </w:p>
        </w:tc>
        <w:tc>
          <w:tcPr>
            <w:tcW w:w="270" w:type="dxa"/>
            <w:tcBorders>
              <w:top w:val="single" w:sz="4" w:space="0" w:color="auto"/>
              <w:left w:val="nil"/>
              <w:bottom w:val="nil"/>
              <w:right w:val="nil"/>
            </w:tcBorders>
            <w:shd w:val="clear" w:color="auto" w:fill="auto"/>
          </w:tcPr>
          <w:p w14:paraId="15FFAFEA" w14:textId="77777777" w:rsidR="00106B38" w:rsidRPr="000B2CB9" w:rsidRDefault="00106B38" w:rsidP="00106B38">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D0C5743" w14:textId="77777777" w:rsidR="00106B38" w:rsidRPr="001B22FD" w:rsidRDefault="00106B38" w:rsidP="00106B38">
            <w:pPr>
              <w:jc w:val="left"/>
              <w:rPr>
                <w:rFonts w:cs="Arial"/>
                <w:sz w:val="20"/>
              </w:rPr>
            </w:pPr>
          </w:p>
        </w:tc>
        <w:tc>
          <w:tcPr>
            <w:tcW w:w="518" w:type="dxa"/>
            <w:tcBorders>
              <w:top w:val="single" w:sz="4" w:space="0" w:color="auto"/>
              <w:left w:val="nil"/>
              <w:bottom w:val="nil"/>
              <w:right w:val="nil"/>
            </w:tcBorders>
            <w:shd w:val="clear" w:color="auto" w:fill="auto"/>
          </w:tcPr>
          <w:p w14:paraId="2D7C621C" w14:textId="77777777" w:rsidR="00106B38" w:rsidRPr="001B22FD" w:rsidRDefault="00106B38" w:rsidP="00106B38">
            <w:pPr>
              <w:jc w:val="left"/>
              <w:rPr>
                <w:rFonts w:cs="Arial"/>
                <w:sz w:val="20"/>
              </w:rPr>
            </w:pPr>
          </w:p>
        </w:tc>
      </w:tr>
      <w:tr w:rsidR="00106B38" w:rsidRPr="001B22FD" w14:paraId="6395E51E" w14:textId="77777777" w:rsidTr="00106B38">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1D12E06B" w14:textId="77777777" w:rsidR="00106B38" w:rsidRPr="005241A8" w:rsidRDefault="00106B38" w:rsidP="00106B38">
            <w:pPr>
              <w:jc w:val="left"/>
              <w:rPr>
                <w:color w:val="000000"/>
                <w:sz w:val="20"/>
              </w:rPr>
            </w:pPr>
          </w:p>
        </w:tc>
        <w:tc>
          <w:tcPr>
            <w:tcW w:w="1530" w:type="dxa"/>
            <w:tcBorders>
              <w:top w:val="nil"/>
              <w:left w:val="nil"/>
              <w:bottom w:val="nil"/>
              <w:right w:val="single" w:sz="4" w:space="0" w:color="auto"/>
            </w:tcBorders>
            <w:shd w:val="clear" w:color="auto" w:fill="auto"/>
          </w:tcPr>
          <w:p w14:paraId="783818D2"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1B1D3A16" w14:textId="77777777" w:rsidR="00106B38" w:rsidRPr="000B2CB9" w:rsidRDefault="00106B38" w:rsidP="00106B38">
            <w:pPr>
              <w:jc w:val="left"/>
              <w:rPr>
                <w:sz w:val="16"/>
                <w:szCs w:val="16"/>
              </w:rPr>
            </w:pPr>
          </w:p>
        </w:tc>
        <w:tc>
          <w:tcPr>
            <w:tcW w:w="990" w:type="dxa"/>
            <w:tcBorders>
              <w:top w:val="nil"/>
              <w:left w:val="nil"/>
              <w:bottom w:val="nil"/>
              <w:right w:val="single" w:sz="4" w:space="0" w:color="auto"/>
            </w:tcBorders>
            <w:shd w:val="clear" w:color="auto" w:fill="auto"/>
          </w:tcPr>
          <w:p w14:paraId="4B4A12F7" w14:textId="77777777" w:rsidR="00106B38" w:rsidRPr="000B2CB9" w:rsidRDefault="00106B38" w:rsidP="00106B38">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C677AD" w14:textId="77777777" w:rsidR="00106B38" w:rsidRPr="000F7A17" w:rsidRDefault="00106B38" w:rsidP="00106B38">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1FEA21E8" w14:textId="77777777" w:rsidR="00106B38" w:rsidRPr="000B2CB9" w:rsidRDefault="00106B38" w:rsidP="00106B38">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239712" w14:textId="77777777" w:rsidR="00106B38" w:rsidRPr="001B22FD" w:rsidRDefault="00106B38" w:rsidP="00106B38">
            <w:pPr>
              <w:jc w:val="center"/>
              <w:rPr>
                <w:rFonts w:cs="Arial"/>
                <w:sz w:val="20"/>
              </w:rPr>
            </w:pPr>
          </w:p>
        </w:tc>
        <w:tc>
          <w:tcPr>
            <w:tcW w:w="540" w:type="dxa"/>
            <w:gridSpan w:val="2"/>
            <w:tcBorders>
              <w:top w:val="nil"/>
              <w:left w:val="single" w:sz="4" w:space="0" w:color="auto"/>
              <w:bottom w:val="nil"/>
              <w:right w:val="nil"/>
            </w:tcBorders>
            <w:shd w:val="clear" w:color="auto" w:fill="auto"/>
          </w:tcPr>
          <w:p w14:paraId="14678CEC" w14:textId="77777777" w:rsidR="00106B38" w:rsidRPr="001B22FD" w:rsidRDefault="00106B38" w:rsidP="00106B38">
            <w:pPr>
              <w:ind w:left="-108"/>
              <w:jc w:val="left"/>
              <w:rPr>
                <w:rFonts w:cs="Arial"/>
                <w:sz w:val="20"/>
              </w:rPr>
            </w:pPr>
            <w:r>
              <w:rPr>
                <w:sz w:val="20"/>
              </w:rPr>
              <w:t xml:space="preserve"> N/A</w:t>
            </w:r>
          </w:p>
        </w:tc>
      </w:tr>
    </w:tbl>
    <w:p w14:paraId="08839043" w14:textId="0798F52E" w:rsidR="0034655A" w:rsidRPr="00A7282B" w:rsidRDefault="0034655A" w:rsidP="00A7282B">
      <w:pPr>
        <w:rPr>
          <w:sz w:val="16"/>
          <w:szCs w:val="16"/>
        </w:rPr>
      </w:pPr>
      <w:bookmarkStart w:id="25" w:name="Synchro_SDO_Profilers"/>
      <w:bookmarkStart w:id="26" w:name="Roadmap_Reference"/>
      <w:bookmarkEnd w:id="25"/>
      <w:bookmarkEnd w:id="26"/>
    </w:p>
    <w:sectPr w:rsidR="0034655A" w:rsidRPr="00A7282B" w:rsidSect="00DE0CF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02D2" w14:textId="77777777" w:rsidR="0004521C" w:rsidRDefault="0004521C" w:rsidP="00F56856">
      <w:r>
        <w:separator/>
      </w:r>
    </w:p>
  </w:endnote>
  <w:endnote w:type="continuationSeparator" w:id="0">
    <w:p w14:paraId="0763B6F1" w14:textId="77777777" w:rsidR="0004521C" w:rsidRDefault="0004521C"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D307" w14:textId="77777777" w:rsidR="0004521C" w:rsidRDefault="0004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32"/>
      <w:gridCol w:w="3322"/>
    </w:tblGrid>
    <w:tr w:rsidR="0004521C" w:rsidRPr="00256EF2" w14:paraId="1C228EEA" w14:textId="77777777" w:rsidTr="00B13AD4">
      <w:tc>
        <w:tcPr>
          <w:tcW w:w="3432" w:type="dxa"/>
          <w:shd w:val="clear" w:color="auto" w:fill="auto"/>
        </w:tcPr>
        <w:p w14:paraId="50C7E6D1" w14:textId="77777777" w:rsidR="0004521C" w:rsidRPr="00256EF2" w:rsidRDefault="0004521C" w:rsidP="000845A0">
          <w:pPr>
            <w:pStyle w:val="Footer"/>
            <w:jc w:val="left"/>
            <w:rPr>
              <w:sz w:val="18"/>
              <w:szCs w:val="18"/>
            </w:rPr>
          </w:pPr>
          <w:fldSimple w:instr=" FILENAME   \* MERGEFORMAT ">
            <w:r>
              <w:rPr>
                <w:noProof/>
                <w:sz w:val="18"/>
                <w:szCs w:val="18"/>
                <w:lang w:eastAsia="de-DE"/>
              </w:rPr>
              <w:t>HL7 Project Scope Statement v2017_template_with_instructions_</w:t>
            </w:r>
          </w:fldSimple>
        </w:p>
      </w:tc>
      <w:tc>
        <w:tcPr>
          <w:tcW w:w="3432" w:type="dxa"/>
          <w:shd w:val="clear" w:color="auto" w:fill="auto"/>
        </w:tcPr>
        <w:p w14:paraId="1FEEC96D" w14:textId="77777777" w:rsidR="0004521C" w:rsidRPr="00256EF2" w:rsidRDefault="0004521C"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26B22AD9" w14:textId="4698AFB7" w:rsidR="0004521C" w:rsidRPr="00256EF2" w:rsidRDefault="0004521C"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462D59">
            <w:rPr>
              <w:b/>
              <w:noProof/>
              <w:sz w:val="18"/>
              <w:szCs w:val="18"/>
            </w:rPr>
            <w:t>6</w:t>
          </w:r>
          <w:r w:rsidRPr="00256EF2">
            <w:rPr>
              <w:b/>
              <w:sz w:val="18"/>
              <w:szCs w:val="18"/>
            </w:rPr>
            <w:fldChar w:fldCharType="end"/>
          </w:r>
          <w:r w:rsidRPr="00256EF2">
            <w:rPr>
              <w:sz w:val="18"/>
              <w:szCs w:val="18"/>
            </w:rPr>
            <w:t xml:space="preserve"> of </w:t>
          </w:r>
          <w:fldSimple w:instr=" NUMPAGES  \* Arabic  \* MERGEFORMAT ">
            <w:r w:rsidR="00462D59" w:rsidRPr="00462D59">
              <w:rPr>
                <w:b/>
                <w:noProof/>
                <w:sz w:val="18"/>
                <w:szCs w:val="18"/>
              </w:rPr>
              <w:t>6</w:t>
            </w:r>
          </w:fldSimple>
        </w:p>
      </w:tc>
    </w:tr>
  </w:tbl>
  <w:p w14:paraId="74D176CE" w14:textId="2B9425F5" w:rsidR="0004521C" w:rsidRPr="00256EF2" w:rsidRDefault="0004521C"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136A" w14:textId="77777777" w:rsidR="0004521C" w:rsidRDefault="0004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43C4" w14:textId="77777777" w:rsidR="0004521C" w:rsidRDefault="0004521C" w:rsidP="00F56856">
      <w:r>
        <w:separator/>
      </w:r>
    </w:p>
  </w:footnote>
  <w:footnote w:type="continuationSeparator" w:id="0">
    <w:p w14:paraId="53D706D6" w14:textId="77777777" w:rsidR="0004521C" w:rsidRDefault="0004521C"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4754" w14:textId="77777777" w:rsidR="0004521C" w:rsidRDefault="0004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475A" w14:textId="77777777" w:rsidR="0004521C" w:rsidRDefault="0004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7EE7" w14:textId="77777777" w:rsidR="0004521C" w:rsidRDefault="0004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8E"/>
    <w:multiLevelType w:val="hybridMultilevel"/>
    <w:tmpl w:val="C572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704D"/>
    <w:multiLevelType w:val="hybridMultilevel"/>
    <w:tmpl w:val="6BF2B436"/>
    <w:lvl w:ilvl="0" w:tplc="00389DC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2"/>
  </w:num>
  <w:num w:numId="3">
    <w:abstractNumId w:val="12"/>
  </w:num>
  <w:num w:numId="4">
    <w:abstractNumId w:val="18"/>
  </w:num>
  <w:num w:numId="5">
    <w:abstractNumId w:val="1"/>
  </w:num>
  <w:num w:numId="6">
    <w:abstractNumId w:val="14"/>
  </w:num>
  <w:num w:numId="7">
    <w:abstractNumId w:val="20"/>
  </w:num>
  <w:num w:numId="8">
    <w:abstractNumId w:val="5"/>
  </w:num>
  <w:num w:numId="9">
    <w:abstractNumId w:val="9"/>
  </w:num>
  <w:num w:numId="10">
    <w:abstractNumId w:val="15"/>
  </w:num>
  <w:num w:numId="11">
    <w:abstractNumId w:val="13"/>
  </w:num>
  <w:num w:numId="12">
    <w:abstractNumId w:val="16"/>
  </w:num>
  <w:num w:numId="13">
    <w:abstractNumId w:val="21"/>
  </w:num>
  <w:num w:numId="14">
    <w:abstractNumId w:val="10"/>
  </w:num>
  <w:num w:numId="15">
    <w:abstractNumId w:val="2"/>
  </w:num>
  <w:num w:numId="16">
    <w:abstractNumId w:val="7"/>
  </w:num>
  <w:num w:numId="17">
    <w:abstractNumId w:val="6"/>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8"/>
  </w:num>
  <w:num w:numId="34">
    <w:abstractNumId w:val="18"/>
  </w:num>
  <w:num w:numId="35">
    <w:abstractNumId w:val="19"/>
  </w:num>
  <w:num w:numId="36">
    <w:abstractNumId w:val="18"/>
  </w:num>
  <w:num w:numId="37">
    <w:abstractNumId w:val="18"/>
  </w:num>
  <w:num w:numId="38">
    <w:abstractNumId w:val="18"/>
  </w:num>
  <w:num w:numId="39">
    <w:abstractNumId w:val="0"/>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6AF7"/>
    <w:rsid w:val="0001755B"/>
    <w:rsid w:val="00017F03"/>
    <w:rsid w:val="000210BC"/>
    <w:rsid w:val="000219E3"/>
    <w:rsid w:val="00023090"/>
    <w:rsid w:val="00025BEF"/>
    <w:rsid w:val="000263A6"/>
    <w:rsid w:val="00026477"/>
    <w:rsid w:val="000302B6"/>
    <w:rsid w:val="00030FA0"/>
    <w:rsid w:val="00031AEC"/>
    <w:rsid w:val="00031E0E"/>
    <w:rsid w:val="00032AF7"/>
    <w:rsid w:val="00032E4C"/>
    <w:rsid w:val="00033D2C"/>
    <w:rsid w:val="000343CA"/>
    <w:rsid w:val="00035B10"/>
    <w:rsid w:val="00036A74"/>
    <w:rsid w:val="00036CE0"/>
    <w:rsid w:val="00037370"/>
    <w:rsid w:val="00037C4F"/>
    <w:rsid w:val="000412D4"/>
    <w:rsid w:val="00042EAC"/>
    <w:rsid w:val="000432AF"/>
    <w:rsid w:val="00043309"/>
    <w:rsid w:val="00044831"/>
    <w:rsid w:val="000449EC"/>
    <w:rsid w:val="0004521C"/>
    <w:rsid w:val="000456CC"/>
    <w:rsid w:val="00046E3D"/>
    <w:rsid w:val="000479AE"/>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2D8B"/>
    <w:rsid w:val="000760CF"/>
    <w:rsid w:val="0007772A"/>
    <w:rsid w:val="00080AA6"/>
    <w:rsid w:val="000816CE"/>
    <w:rsid w:val="00081B26"/>
    <w:rsid w:val="000845A0"/>
    <w:rsid w:val="000857C3"/>
    <w:rsid w:val="00086E44"/>
    <w:rsid w:val="00087C6A"/>
    <w:rsid w:val="00090335"/>
    <w:rsid w:val="00091222"/>
    <w:rsid w:val="00091859"/>
    <w:rsid w:val="00091D53"/>
    <w:rsid w:val="00091DE5"/>
    <w:rsid w:val="000927D0"/>
    <w:rsid w:val="0009396D"/>
    <w:rsid w:val="00093CF1"/>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454F"/>
    <w:rsid w:val="000C511E"/>
    <w:rsid w:val="000C56EA"/>
    <w:rsid w:val="000C583B"/>
    <w:rsid w:val="000C5CA3"/>
    <w:rsid w:val="000C6707"/>
    <w:rsid w:val="000D0784"/>
    <w:rsid w:val="000D3ABC"/>
    <w:rsid w:val="000D3E72"/>
    <w:rsid w:val="000D57D5"/>
    <w:rsid w:val="000D5DCD"/>
    <w:rsid w:val="000D5FBF"/>
    <w:rsid w:val="000D75BA"/>
    <w:rsid w:val="000D7720"/>
    <w:rsid w:val="000E04CC"/>
    <w:rsid w:val="000E0CD1"/>
    <w:rsid w:val="000E1D0C"/>
    <w:rsid w:val="000E21D9"/>
    <w:rsid w:val="000E229E"/>
    <w:rsid w:val="000E2711"/>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6B38"/>
    <w:rsid w:val="00107BB3"/>
    <w:rsid w:val="00107BF3"/>
    <w:rsid w:val="00111154"/>
    <w:rsid w:val="0011406D"/>
    <w:rsid w:val="00114F84"/>
    <w:rsid w:val="00115180"/>
    <w:rsid w:val="00117C48"/>
    <w:rsid w:val="00121544"/>
    <w:rsid w:val="00123660"/>
    <w:rsid w:val="001257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36B"/>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46EF"/>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6E30"/>
    <w:rsid w:val="001E77C3"/>
    <w:rsid w:val="001E795C"/>
    <w:rsid w:val="001E7CAB"/>
    <w:rsid w:val="001F173C"/>
    <w:rsid w:val="001F284B"/>
    <w:rsid w:val="001F35E2"/>
    <w:rsid w:val="001F3B26"/>
    <w:rsid w:val="001F4411"/>
    <w:rsid w:val="001F46D8"/>
    <w:rsid w:val="001F47F7"/>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15F"/>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AF0"/>
    <w:rsid w:val="00262D6B"/>
    <w:rsid w:val="00262E30"/>
    <w:rsid w:val="00266129"/>
    <w:rsid w:val="00266407"/>
    <w:rsid w:val="00266640"/>
    <w:rsid w:val="00266B42"/>
    <w:rsid w:val="00270F89"/>
    <w:rsid w:val="00273AA7"/>
    <w:rsid w:val="00280703"/>
    <w:rsid w:val="00281A29"/>
    <w:rsid w:val="0028212F"/>
    <w:rsid w:val="00283897"/>
    <w:rsid w:val="00283CFF"/>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2780"/>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05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518"/>
    <w:rsid w:val="003B6A3E"/>
    <w:rsid w:val="003B6BAA"/>
    <w:rsid w:val="003B79A9"/>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2BF5"/>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447CB"/>
    <w:rsid w:val="00450581"/>
    <w:rsid w:val="00450610"/>
    <w:rsid w:val="004551C4"/>
    <w:rsid w:val="00455946"/>
    <w:rsid w:val="004559C1"/>
    <w:rsid w:val="00456DB6"/>
    <w:rsid w:val="00462D59"/>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2914"/>
    <w:rsid w:val="004932F3"/>
    <w:rsid w:val="004933FA"/>
    <w:rsid w:val="0049452D"/>
    <w:rsid w:val="00494D21"/>
    <w:rsid w:val="00495321"/>
    <w:rsid w:val="00495F8E"/>
    <w:rsid w:val="004963F3"/>
    <w:rsid w:val="00496E77"/>
    <w:rsid w:val="00497450"/>
    <w:rsid w:val="00497C34"/>
    <w:rsid w:val="004A0949"/>
    <w:rsid w:val="004A187A"/>
    <w:rsid w:val="004A3AAE"/>
    <w:rsid w:val="004A5796"/>
    <w:rsid w:val="004A63C1"/>
    <w:rsid w:val="004A6BA1"/>
    <w:rsid w:val="004A6CC2"/>
    <w:rsid w:val="004A6F76"/>
    <w:rsid w:val="004A7F5C"/>
    <w:rsid w:val="004B0D4F"/>
    <w:rsid w:val="004B120A"/>
    <w:rsid w:val="004B2F03"/>
    <w:rsid w:val="004B309D"/>
    <w:rsid w:val="004B368F"/>
    <w:rsid w:val="004B4067"/>
    <w:rsid w:val="004B4AFB"/>
    <w:rsid w:val="004B4E8B"/>
    <w:rsid w:val="004B747D"/>
    <w:rsid w:val="004C005B"/>
    <w:rsid w:val="004C0242"/>
    <w:rsid w:val="004C1851"/>
    <w:rsid w:val="004C209D"/>
    <w:rsid w:val="004C2629"/>
    <w:rsid w:val="004C2CBC"/>
    <w:rsid w:val="004C7732"/>
    <w:rsid w:val="004C7FC6"/>
    <w:rsid w:val="004D27B4"/>
    <w:rsid w:val="004D2FFA"/>
    <w:rsid w:val="004D4324"/>
    <w:rsid w:val="004D574E"/>
    <w:rsid w:val="004D5965"/>
    <w:rsid w:val="004D5D55"/>
    <w:rsid w:val="004D626F"/>
    <w:rsid w:val="004D62D8"/>
    <w:rsid w:val="004D785D"/>
    <w:rsid w:val="004E150E"/>
    <w:rsid w:val="004E437F"/>
    <w:rsid w:val="004F1197"/>
    <w:rsid w:val="004F1F6B"/>
    <w:rsid w:val="004F52BC"/>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1E3B"/>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BE3"/>
    <w:rsid w:val="00571D44"/>
    <w:rsid w:val="00571EEA"/>
    <w:rsid w:val="00572878"/>
    <w:rsid w:val="005729FD"/>
    <w:rsid w:val="00573D05"/>
    <w:rsid w:val="00574658"/>
    <w:rsid w:val="005746F0"/>
    <w:rsid w:val="00577F25"/>
    <w:rsid w:val="00581560"/>
    <w:rsid w:val="005819E5"/>
    <w:rsid w:val="005845F6"/>
    <w:rsid w:val="00585ECE"/>
    <w:rsid w:val="005866D3"/>
    <w:rsid w:val="0059110B"/>
    <w:rsid w:val="00592565"/>
    <w:rsid w:val="00592A2E"/>
    <w:rsid w:val="005938DE"/>
    <w:rsid w:val="005955A9"/>
    <w:rsid w:val="00596631"/>
    <w:rsid w:val="00596BB1"/>
    <w:rsid w:val="005A073D"/>
    <w:rsid w:val="005A0797"/>
    <w:rsid w:val="005A1490"/>
    <w:rsid w:val="005A197C"/>
    <w:rsid w:val="005A1DC2"/>
    <w:rsid w:val="005A2E48"/>
    <w:rsid w:val="005A2FCC"/>
    <w:rsid w:val="005A3BAE"/>
    <w:rsid w:val="005A4193"/>
    <w:rsid w:val="005A4297"/>
    <w:rsid w:val="005A61DE"/>
    <w:rsid w:val="005A745D"/>
    <w:rsid w:val="005B20D9"/>
    <w:rsid w:val="005B2803"/>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419D"/>
    <w:rsid w:val="005D56A9"/>
    <w:rsid w:val="005E0682"/>
    <w:rsid w:val="005E0A1A"/>
    <w:rsid w:val="005E1488"/>
    <w:rsid w:val="005E35D9"/>
    <w:rsid w:val="005E3F7D"/>
    <w:rsid w:val="005E4416"/>
    <w:rsid w:val="005E449D"/>
    <w:rsid w:val="005E571B"/>
    <w:rsid w:val="005E58F6"/>
    <w:rsid w:val="005E6C55"/>
    <w:rsid w:val="005E7AFE"/>
    <w:rsid w:val="005E7EED"/>
    <w:rsid w:val="005F02D6"/>
    <w:rsid w:val="005F0C80"/>
    <w:rsid w:val="005F246E"/>
    <w:rsid w:val="005F39C6"/>
    <w:rsid w:val="005F416C"/>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55F"/>
    <w:rsid w:val="00650B6A"/>
    <w:rsid w:val="00650D81"/>
    <w:rsid w:val="00651071"/>
    <w:rsid w:val="006542BE"/>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D6EF8"/>
    <w:rsid w:val="006E099B"/>
    <w:rsid w:val="006E1372"/>
    <w:rsid w:val="006E3030"/>
    <w:rsid w:val="006E3D51"/>
    <w:rsid w:val="006E62AE"/>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17E5"/>
    <w:rsid w:val="00722F06"/>
    <w:rsid w:val="00723BB0"/>
    <w:rsid w:val="00726397"/>
    <w:rsid w:val="007275E4"/>
    <w:rsid w:val="00727CE7"/>
    <w:rsid w:val="00727F90"/>
    <w:rsid w:val="007316EB"/>
    <w:rsid w:val="007316EC"/>
    <w:rsid w:val="007323DA"/>
    <w:rsid w:val="0073414B"/>
    <w:rsid w:val="007352FE"/>
    <w:rsid w:val="00735670"/>
    <w:rsid w:val="00735C06"/>
    <w:rsid w:val="00736C0E"/>
    <w:rsid w:val="00740B43"/>
    <w:rsid w:val="007428E9"/>
    <w:rsid w:val="00743940"/>
    <w:rsid w:val="007440C7"/>
    <w:rsid w:val="007442DA"/>
    <w:rsid w:val="0074585E"/>
    <w:rsid w:val="007465CF"/>
    <w:rsid w:val="00746ADB"/>
    <w:rsid w:val="00747674"/>
    <w:rsid w:val="007476E0"/>
    <w:rsid w:val="00747736"/>
    <w:rsid w:val="00747A0B"/>
    <w:rsid w:val="00750BF1"/>
    <w:rsid w:val="00751D28"/>
    <w:rsid w:val="00751FA7"/>
    <w:rsid w:val="007543F8"/>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CA5"/>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6D9A"/>
    <w:rsid w:val="007E75C9"/>
    <w:rsid w:val="007F0725"/>
    <w:rsid w:val="007F2609"/>
    <w:rsid w:val="007F2745"/>
    <w:rsid w:val="007F2C55"/>
    <w:rsid w:val="007F6484"/>
    <w:rsid w:val="007F6E29"/>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045"/>
    <w:rsid w:val="0082099D"/>
    <w:rsid w:val="008220C5"/>
    <w:rsid w:val="00822A3D"/>
    <w:rsid w:val="00824701"/>
    <w:rsid w:val="0082493D"/>
    <w:rsid w:val="00824B90"/>
    <w:rsid w:val="00824C1A"/>
    <w:rsid w:val="00825857"/>
    <w:rsid w:val="00825CFF"/>
    <w:rsid w:val="00826B98"/>
    <w:rsid w:val="008270F7"/>
    <w:rsid w:val="0082771E"/>
    <w:rsid w:val="00827785"/>
    <w:rsid w:val="00830049"/>
    <w:rsid w:val="00830541"/>
    <w:rsid w:val="00830E79"/>
    <w:rsid w:val="00831F42"/>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3F90"/>
    <w:rsid w:val="00874237"/>
    <w:rsid w:val="00875052"/>
    <w:rsid w:val="00875193"/>
    <w:rsid w:val="0087685A"/>
    <w:rsid w:val="008806E5"/>
    <w:rsid w:val="00882D7B"/>
    <w:rsid w:val="0088438F"/>
    <w:rsid w:val="0088473E"/>
    <w:rsid w:val="008847C0"/>
    <w:rsid w:val="00886286"/>
    <w:rsid w:val="00887059"/>
    <w:rsid w:val="00887CA3"/>
    <w:rsid w:val="0089137A"/>
    <w:rsid w:val="008925DF"/>
    <w:rsid w:val="008945C4"/>
    <w:rsid w:val="00894B49"/>
    <w:rsid w:val="00895FF1"/>
    <w:rsid w:val="00896500"/>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2429"/>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73A"/>
    <w:rsid w:val="008F6A6F"/>
    <w:rsid w:val="008F6D4E"/>
    <w:rsid w:val="008F7089"/>
    <w:rsid w:val="00900D6B"/>
    <w:rsid w:val="00900EBF"/>
    <w:rsid w:val="00901426"/>
    <w:rsid w:val="009018A5"/>
    <w:rsid w:val="009028E4"/>
    <w:rsid w:val="009055E4"/>
    <w:rsid w:val="00905857"/>
    <w:rsid w:val="009068A2"/>
    <w:rsid w:val="00906C8E"/>
    <w:rsid w:val="009072D6"/>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4813"/>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6EA4"/>
    <w:rsid w:val="009F7316"/>
    <w:rsid w:val="009F7A1F"/>
    <w:rsid w:val="009F7E4C"/>
    <w:rsid w:val="00A01404"/>
    <w:rsid w:val="00A03538"/>
    <w:rsid w:val="00A0402E"/>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5536"/>
    <w:rsid w:val="00A15881"/>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3D6F"/>
    <w:rsid w:val="00AA4098"/>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19CC"/>
    <w:rsid w:val="00AC4163"/>
    <w:rsid w:val="00AC4EFA"/>
    <w:rsid w:val="00AC5F94"/>
    <w:rsid w:val="00AC6033"/>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39B4"/>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333"/>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BF5"/>
    <w:rsid w:val="00C85D9E"/>
    <w:rsid w:val="00C87B8E"/>
    <w:rsid w:val="00C914AF"/>
    <w:rsid w:val="00C91651"/>
    <w:rsid w:val="00C91A6D"/>
    <w:rsid w:val="00C91EB8"/>
    <w:rsid w:val="00C922FF"/>
    <w:rsid w:val="00C9334E"/>
    <w:rsid w:val="00C94504"/>
    <w:rsid w:val="00C955C3"/>
    <w:rsid w:val="00C9682E"/>
    <w:rsid w:val="00C96C5B"/>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49E0"/>
    <w:rsid w:val="00CB55D7"/>
    <w:rsid w:val="00CB6191"/>
    <w:rsid w:val="00CB641B"/>
    <w:rsid w:val="00CB6943"/>
    <w:rsid w:val="00CB7BCD"/>
    <w:rsid w:val="00CC0A6F"/>
    <w:rsid w:val="00CC0C52"/>
    <w:rsid w:val="00CC297E"/>
    <w:rsid w:val="00CC3675"/>
    <w:rsid w:val="00CC4F13"/>
    <w:rsid w:val="00CC5025"/>
    <w:rsid w:val="00CC52B6"/>
    <w:rsid w:val="00CC5ADF"/>
    <w:rsid w:val="00CC6C1B"/>
    <w:rsid w:val="00CD0DF2"/>
    <w:rsid w:val="00CD26A0"/>
    <w:rsid w:val="00CD2C4C"/>
    <w:rsid w:val="00CD544E"/>
    <w:rsid w:val="00CD600E"/>
    <w:rsid w:val="00CD66E4"/>
    <w:rsid w:val="00CD683B"/>
    <w:rsid w:val="00CD6B5F"/>
    <w:rsid w:val="00CE1E34"/>
    <w:rsid w:val="00CF29BC"/>
    <w:rsid w:val="00CF3C8E"/>
    <w:rsid w:val="00CF7F27"/>
    <w:rsid w:val="00D01015"/>
    <w:rsid w:val="00D016AB"/>
    <w:rsid w:val="00D01E4B"/>
    <w:rsid w:val="00D023AE"/>
    <w:rsid w:val="00D02AA1"/>
    <w:rsid w:val="00D03467"/>
    <w:rsid w:val="00D04BE6"/>
    <w:rsid w:val="00D04CF9"/>
    <w:rsid w:val="00D04DB0"/>
    <w:rsid w:val="00D05928"/>
    <w:rsid w:val="00D077FD"/>
    <w:rsid w:val="00D10BEE"/>
    <w:rsid w:val="00D11EFE"/>
    <w:rsid w:val="00D1280B"/>
    <w:rsid w:val="00D13B48"/>
    <w:rsid w:val="00D15AD2"/>
    <w:rsid w:val="00D16050"/>
    <w:rsid w:val="00D2008C"/>
    <w:rsid w:val="00D2067D"/>
    <w:rsid w:val="00D21927"/>
    <w:rsid w:val="00D222F5"/>
    <w:rsid w:val="00D228D9"/>
    <w:rsid w:val="00D22FF3"/>
    <w:rsid w:val="00D257FB"/>
    <w:rsid w:val="00D25B47"/>
    <w:rsid w:val="00D27777"/>
    <w:rsid w:val="00D30EA8"/>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49E"/>
    <w:rsid w:val="00D44542"/>
    <w:rsid w:val="00D44B26"/>
    <w:rsid w:val="00D467E9"/>
    <w:rsid w:val="00D4696C"/>
    <w:rsid w:val="00D50C3B"/>
    <w:rsid w:val="00D5102B"/>
    <w:rsid w:val="00D510FF"/>
    <w:rsid w:val="00D53058"/>
    <w:rsid w:val="00D544BA"/>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1B79"/>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24FF"/>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069A8"/>
    <w:rsid w:val="00E111F0"/>
    <w:rsid w:val="00E14B44"/>
    <w:rsid w:val="00E16321"/>
    <w:rsid w:val="00E2058A"/>
    <w:rsid w:val="00E20B16"/>
    <w:rsid w:val="00E21FEE"/>
    <w:rsid w:val="00E24C63"/>
    <w:rsid w:val="00E25435"/>
    <w:rsid w:val="00E25C11"/>
    <w:rsid w:val="00E301F0"/>
    <w:rsid w:val="00E30FC0"/>
    <w:rsid w:val="00E310F8"/>
    <w:rsid w:val="00E3264B"/>
    <w:rsid w:val="00E33131"/>
    <w:rsid w:val="00E33FFA"/>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829"/>
    <w:rsid w:val="00E73EA9"/>
    <w:rsid w:val="00E747A6"/>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9794D"/>
    <w:rsid w:val="00EA0B92"/>
    <w:rsid w:val="00EA2328"/>
    <w:rsid w:val="00EA3CBB"/>
    <w:rsid w:val="00EA4735"/>
    <w:rsid w:val="00EA4BEF"/>
    <w:rsid w:val="00EA5FB0"/>
    <w:rsid w:val="00EA72E5"/>
    <w:rsid w:val="00EA7E1C"/>
    <w:rsid w:val="00EB04FD"/>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A38"/>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298"/>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1D9"/>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49"/>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394"/>
    <w:rsid w:val="00FC4BDB"/>
    <w:rsid w:val="00FC5087"/>
    <w:rsid w:val="00FC5E45"/>
    <w:rsid w:val="00FC76B8"/>
    <w:rsid w:val="00FD0E5F"/>
    <w:rsid w:val="00FD1602"/>
    <w:rsid w:val="00FD1D28"/>
    <w:rsid w:val="00FD1D39"/>
    <w:rsid w:val="00FD1DC0"/>
    <w:rsid w:val="00FD31EC"/>
    <w:rsid w:val="00FD35EC"/>
    <w:rsid w:val="00FD4337"/>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5C6"/>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A0E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 w:id="2117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7-tools.herokuap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orge.hl7.org/gf/download/docmanfileversion/9076/13967/PBS%20Metric%20Guidance%20for%20SD%20CoChairs%202016%20Final.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forge.hl7.org/gf/project/tsc/frs/?action=FrsReleaseBrowse&amp;frs_package_id=1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fhirmg/leadership.cf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7909-6B82-4CD0-B61B-DD069AF7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289</TotalTime>
  <Pages>6</Pages>
  <Words>2185</Words>
  <Characters>13805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15959</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Seth Blumenthal</cp:lastModifiedBy>
  <cp:revision>12</cp:revision>
  <cp:lastPrinted>2016-03-17T18:37:00Z</cp:lastPrinted>
  <dcterms:created xsi:type="dcterms:W3CDTF">2018-01-24T16:18:00Z</dcterms:created>
  <dcterms:modified xsi:type="dcterms:W3CDTF">2018-02-15T20:55:00Z</dcterms:modified>
</cp:coreProperties>
</file>