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74" w:rsidRDefault="00E33E74" w:rsidP="00E33E74">
      <w:pPr>
        <w:keepNext/>
        <w:numPr>
          <w:ilvl w:val="1"/>
          <w:numId w:val="0"/>
        </w:numPr>
        <w:tabs>
          <w:tab w:val="left" w:pos="720"/>
          <w:tab w:val="left" w:pos="864"/>
        </w:tabs>
        <w:spacing w:before="360" w:after="120"/>
        <w:ind w:left="666" w:hanging="576"/>
        <w:outlineLvl w:val="1"/>
        <w:rPr>
          <w:rFonts w:ascii="Century Gothic" w:hAnsi="Century Gothic"/>
          <w:b/>
          <w:i/>
          <w:noProof w:val="0"/>
          <w:sz w:val="28"/>
          <w:szCs w:val="28"/>
        </w:rPr>
      </w:pPr>
      <w:bookmarkStart w:id="0" w:name="_Toc342571136"/>
      <w:r>
        <w:rPr>
          <w:rFonts w:ascii="Century Gothic" w:hAnsi="Century Gothic"/>
          <w:b/>
          <w:i/>
          <w:noProof w:val="0"/>
          <w:sz w:val="28"/>
          <w:szCs w:val="28"/>
        </w:rPr>
        <w:t>Proposed copy for addressing comment 82.</w:t>
      </w:r>
    </w:p>
    <w:p w:rsidR="00E33E74" w:rsidRPr="00E33E74" w:rsidRDefault="008F782B" w:rsidP="00E33E74">
      <w:pPr>
        <w:keepNext/>
        <w:numPr>
          <w:ilvl w:val="1"/>
          <w:numId w:val="0"/>
        </w:numPr>
        <w:tabs>
          <w:tab w:val="left" w:pos="720"/>
          <w:tab w:val="left" w:pos="864"/>
        </w:tabs>
        <w:spacing w:before="360" w:after="120"/>
        <w:ind w:left="666" w:hanging="576"/>
        <w:outlineLvl w:val="1"/>
        <w:rPr>
          <w:rFonts w:ascii="Century Gothic" w:hAnsi="Century Gothic"/>
          <w:b/>
          <w:i/>
          <w:noProof w:val="0"/>
          <w:sz w:val="28"/>
          <w:szCs w:val="28"/>
        </w:rPr>
      </w:pPr>
      <w:r>
        <w:rPr>
          <w:rFonts w:ascii="Century Gothic" w:hAnsi="Century Gothic"/>
          <w:b/>
          <w:i/>
          <w:noProof w:val="0"/>
          <w:sz w:val="28"/>
          <w:szCs w:val="28"/>
        </w:rPr>
        <w:t>2.1</w:t>
      </w:r>
      <w:r w:rsidR="00F82638">
        <w:rPr>
          <w:rFonts w:ascii="Century Gothic" w:hAnsi="Century Gothic"/>
          <w:b/>
          <w:i/>
          <w:noProof w:val="0"/>
          <w:sz w:val="28"/>
          <w:szCs w:val="28"/>
        </w:rPr>
        <w:t>(</w:t>
      </w:r>
      <w:r w:rsidR="0081656A">
        <w:rPr>
          <w:rFonts w:ascii="Century Gothic" w:hAnsi="Century Gothic"/>
          <w:b/>
          <w:i/>
          <w:noProof w:val="0"/>
          <w:sz w:val="28"/>
          <w:szCs w:val="28"/>
        </w:rPr>
        <w:t xml:space="preserve">and 3.1) </w:t>
      </w:r>
      <w:r w:rsidR="00E33E74" w:rsidRPr="00E33E74">
        <w:rPr>
          <w:rFonts w:ascii="Century Gothic" w:hAnsi="Century Gothic"/>
          <w:b/>
          <w:i/>
          <w:noProof w:val="0"/>
          <w:sz w:val="28"/>
          <w:szCs w:val="28"/>
        </w:rPr>
        <w:t>Document Type Codes</w:t>
      </w:r>
      <w:bookmarkEnd w:id="0"/>
    </w:p>
    <w:p w:rsidR="00E33E74" w:rsidRPr="00E33E74" w:rsidRDefault="00E33E74" w:rsidP="00E33E74">
      <w:pPr>
        <w:tabs>
          <w:tab w:val="left" w:pos="1080"/>
          <w:tab w:val="left" w:pos="1440"/>
        </w:tabs>
        <w:spacing w:after="120" w:line="260" w:lineRule="exact"/>
        <w:ind w:left="720"/>
        <w:rPr>
          <w:rFonts w:eastAsia="Calibri"/>
        </w:rPr>
      </w:pPr>
      <w:r w:rsidRPr="00E33E74">
        <w:rPr>
          <w:rFonts w:eastAsia="?l?r ??’c"/>
        </w:rPr>
        <w:t xml:space="preserve">CDA R2 states that LOINC is the preferred vocabulary for document type codes. The document type code specifies the type of document being exchanged (e.g., History and Physical). Each document template defined in the Consolidated CDA guide recommends use of a single preferred </w:t>
      </w:r>
      <w:r w:rsidRPr="00E33E74">
        <w:rPr>
          <w:rFonts w:ascii="Courier New" w:eastAsia="?l?r ??’c" w:hAnsi="Courier New" w:cs="TimesNewRomanPSMT"/>
        </w:rPr>
        <w:t>clinicalDocument/code</w:t>
      </w:r>
      <w:r w:rsidRPr="00E33E74">
        <w:rPr>
          <w:rFonts w:eastAsia="?l?r ??’c"/>
        </w:rPr>
        <w:t>.</w:t>
      </w:r>
    </w:p>
    <w:p w:rsidR="00E33E74" w:rsidRPr="00E33E74" w:rsidRDefault="00E33E74" w:rsidP="00E33E74">
      <w:pPr>
        <w:tabs>
          <w:tab w:val="left" w:pos="1080"/>
          <w:tab w:val="left" w:pos="1440"/>
        </w:tabs>
        <w:spacing w:after="120" w:line="260" w:lineRule="exact"/>
        <w:ind w:left="720"/>
      </w:pPr>
      <w:r w:rsidRPr="00E33E74">
        <w:rPr>
          <w:rFonts w:eastAsia="?l?r ??’c"/>
        </w:rPr>
        <w:t>CDA R2 documents created by non-clinicians creat</w:t>
      </w:r>
      <w:r w:rsidR="008F782B">
        <w:rPr>
          <w:rFonts w:eastAsia="?l?r ??’c"/>
        </w:rPr>
        <w:t>e a family of documents called p</w:t>
      </w:r>
      <w:r w:rsidRPr="00E33E74">
        <w:rPr>
          <w:rFonts w:eastAsia="?l?r ??’c"/>
        </w:rPr>
        <w:t xml:space="preserve">atient </w:t>
      </w:r>
      <w:r w:rsidR="008F782B">
        <w:rPr>
          <w:rFonts w:eastAsia="?l?r ??’c"/>
        </w:rPr>
        <w:t>generated documents</w:t>
      </w:r>
      <w:r w:rsidRPr="00E33E74">
        <w:rPr>
          <w:rFonts w:eastAsia="?l?r ??’c"/>
        </w:rPr>
        <w:t xml:space="preserve">. This type of document will be identified through the use of a </w:t>
      </w:r>
      <w:r w:rsidRPr="00E33E74">
        <w:rPr>
          <w:rFonts w:ascii="Courier New" w:eastAsia="?l?r ??’c" w:hAnsi="Courier New" w:cs="TimesNewRomanPSMT"/>
        </w:rPr>
        <w:t>clinicalDocument/code. T</w:t>
      </w:r>
      <w:r w:rsidRPr="00E33E74">
        <w:rPr>
          <w:rFonts w:eastAsia="?l?r ??’c"/>
        </w:rPr>
        <w:t>he LOI</w:t>
      </w:r>
      <w:r>
        <w:rPr>
          <w:rFonts w:eastAsia="?l?r ??’c"/>
        </w:rPr>
        <w:t xml:space="preserve">NC document ontology includes an axis called “method” which identifies the </w:t>
      </w:r>
      <w:r w:rsidR="008F782B">
        <w:rPr>
          <w:rFonts w:eastAsia="?l?r ??’c"/>
        </w:rPr>
        <w:t>method used to create the information. For patient generated documents the method may be patient, patient’s agent or patient’s device</w:t>
      </w:r>
      <w:r w:rsidRPr="00E33E74">
        <w:rPr>
          <w:rFonts w:eastAsia="?l?r ??’c"/>
        </w:rPr>
        <w:t xml:space="preserve">. </w:t>
      </w:r>
      <w:r w:rsidR="008F782B">
        <w:rPr>
          <w:rFonts w:eastAsia="?l?r ??’c"/>
        </w:rPr>
        <w:t>One example of a patient generated document is Patient Note which is</w:t>
      </w:r>
      <w:r w:rsidRPr="00E33E74">
        <w:rPr>
          <w:rFonts w:eastAsia="?l?r ??’c"/>
        </w:rPr>
        <w:t xml:space="preserve"> denoted by the LOINC code 51855-5.</w:t>
      </w:r>
    </w:p>
    <w:p w:rsidR="00E33E74" w:rsidRDefault="00E33E74" w:rsidP="00E33E74">
      <w:pPr>
        <w:spacing w:after="40" w:line="260" w:lineRule="exact"/>
        <w:ind w:left="720"/>
        <w:rPr>
          <w:rStyle w:val="keyword"/>
        </w:rPr>
      </w:pPr>
    </w:p>
    <w:p w:rsidR="00E33E74" w:rsidRDefault="00E33E74" w:rsidP="00E33E74">
      <w:pPr>
        <w:spacing w:after="40" w:line="260" w:lineRule="exact"/>
        <w:ind w:left="720"/>
      </w:pPr>
      <w:r>
        <w:rPr>
          <w:rStyle w:val="keyword"/>
        </w:rPr>
        <w:t xml:space="preserve">5. </w:t>
      </w:r>
      <w:r>
        <w:rPr>
          <w:rStyle w:val="keyword"/>
        </w:rPr>
        <w:t>SHALL</w:t>
      </w:r>
      <w:r>
        <w:t xml:space="preserve"> contain exactly one [1..1] </w:t>
      </w:r>
      <w:r>
        <w:rPr>
          <w:rStyle w:val="XMLnameBold"/>
        </w:rPr>
        <w:t>code</w:t>
      </w:r>
      <w:bookmarkStart w:id="1" w:name="C_5253"/>
      <w:bookmarkEnd w:id="1"/>
      <w:r>
        <w:t xml:space="preserve"> (CONF:5253).</w:t>
      </w:r>
    </w:p>
    <w:p w:rsidR="00E33E74" w:rsidRPr="00447647" w:rsidRDefault="00E33E74" w:rsidP="00E33E74">
      <w:pPr>
        <w:numPr>
          <w:ilvl w:val="1"/>
          <w:numId w:val="1"/>
        </w:numPr>
        <w:spacing w:after="40" w:line="260" w:lineRule="exact"/>
      </w:pPr>
      <w:r w:rsidRPr="00CB7867">
        <w:t xml:space="preserve">This code </w:t>
      </w:r>
      <w:r w:rsidRPr="00CB7867">
        <w:rPr>
          <w:rStyle w:val="keyword"/>
        </w:rPr>
        <w:t>SHALL</w:t>
      </w:r>
      <w:r w:rsidRPr="00CB7867">
        <w:t xml:space="preserve"> specify the particular kind of patient generated document. </w:t>
      </w:r>
      <w:r w:rsidRPr="00CB7867">
        <w:rPr>
          <w:b/>
        </w:rPr>
        <w:t>(NEWCONF:xxxxx).</w:t>
      </w:r>
    </w:p>
    <w:p w:rsidR="00E33E74" w:rsidRPr="0081656A" w:rsidRDefault="00E33E74" w:rsidP="00E33E74">
      <w:pPr>
        <w:numPr>
          <w:ilvl w:val="1"/>
          <w:numId w:val="1"/>
        </w:numPr>
        <w:spacing w:after="40" w:line="260" w:lineRule="exact"/>
      </w:pPr>
      <w:r w:rsidRPr="00477C08">
        <w:t xml:space="preserve">This code </w:t>
      </w:r>
      <w:r>
        <w:rPr>
          <w:rStyle w:val="keyword"/>
        </w:rPr>
        <w:t>SHould</w:t>
      </w:r>
      <w:r w:rsidRPr="00477C08">
        <w:t xml:space="preserve"> come from the LOINC Document Ontology</w:t>
      </w:r>
      <w:r>
        <w:t xml:space="preserve"> and be a code where the method </w:t>
      </w:r>
      <w:r w:rsidR="008F782B">
        <w:t>is patient, p</w:t>
      </w:r>
      <w:r>
        <w:t>atient’</w:t>
      </w:r>
      <w:r w:rsidR="008F782B">
        <w:t>s agent, or p</w:t>
      </w:r>
      <w:r>
        <w:t>atent’s device</w:t>
      </w:r>
      <w:r w:rsidRPr="00477C08">
        <w:t xml:space="preserve">. </w:t>
      </w:r>
      <w:r>
        <w:t xml:space="preserve">CDA R2 states that LOINC is the preferred vocabulary for document type specification. The General Universal Patient Authored Note template is a universal realm document, therefore it does not mandate use of LOINC; however, LOINC is still the preferred document code vocabulary. </w:t>
      </w:r>
      <w:r w:rsidRPr="00DA59DC">
        <w:rPr>
          <w:b/>
        </w:rPr>
        <w:t>(NEWCONF:xxxxx).</w:t>
      </w:r>
    </w:p>
    <w:p w:rsidR="0081656A" w:rsidRPr="0081656A" w:rsidRDefault="0081656A" w:rsidP="0081656A">
      <w:pPr>
        <w:spacing w:after="40" w:line="260" w:lineRule="exact"/>
        <w:ind w:left="1800"/>
      </w:pPr>
    </w:p>
    <w:p w:rsidR="0081656A" w:rsidRPr="00E33E74" w:rsidRDefault="0081656A" w:rsidP="0081656A">
      <w:pPr>
        <w:spacing w:after="40" w:line="260" w:lineRule="exact"/>
      </w:pPr>
      <w:r>
        <w:rPr>
          <w:b/>
        </w:rPr>
        <w:t>(this copy would also replace 28 a. and b. in 3.2)</w:t>
      </w:r>
    </w:p>
    <w:p w:rsidR="00E33E74" w:rsidRDefault="00E33E74" w:rsidP="00E33E74">
      <w:pPr>
        <w:spacing w:after="40" w:line="260" w:lineRule="exact"/>
        <w:rPr>
          <w:b/>
        </w:rPr>
      </w:pPr>
    </w:p>
    <w:p w:rsidR="00E33E74" w:rsidRDefault="00E33E74" w:rsidP="00E33E74">
      <w:pPr>
        <w:spacing w:after="40" w:line="260" w:lineRule="exact"/>
        <w:rPr>
          <w:b/>
        </w:rPr>
      </w:pPr>
    </w:p>
    <w:p w:rsidR="00E33E74" w:rsidRPr="00A10892" w:rsidRDefault="00A10892" w:rsidP="00A10892">
      <w:pPr>
        <w:keepNext/>
        <w:numPr>
          <w:ilvl w:val="1"/>
          <w:numId w:val="0"/>
        </w:numPr>
        <w:tabs>
          <w:tab w:val="left" w:pos="720"/>
          <w:tab w:val="left" w:pos="864"/>
        </w:tabs>
        <w:spacing w:before="360" w:after="120"/>
        <w:ind w:left="666" w:hanging="576"/>
        <w:outlineLvl w:val="1"/>
        <w:rPr>
          <w:rFonts w:ascii="Century Gothic" w:hAnsi="Century Gothic"/>
          <w:b/>
          <w:i/>
          <w:noProof w:val="0"/>
          <w:sz w:val="28"/>
          <w:szCs w:val="28"/>
        </w:rPr>
      </w:pPr>
      <w:r w:rsidRPr="00A10892">
        <w:rPr>
          <w:rFonts w:ascii="Century Gothic" w:hAnsi="Century Gothic"/>
          <w:b/>
          <w:i/>
          <w:noProof w:val="0"/>
          <w:sz w:val="28"/>
          <w:szCs w:val="28"/>
        </w:rPr>
        <w:t xml:space="preserve">Proposed </w:t>
      </w:r>
      <w:r>
        <w:rPr>
          <w:rFonts w:ascii="Century Gothic" w:hAnsi="Century Gothic"/>
          <w:b/>
          <w:i/>
          <w:noProof w:val="0"/>
          <w:sz w:val="28"/>
          <w:szCs w:val="28"/>
        </w:rPr>
        <w:t>Copy for Ballot Comment 75.</w:t>
      </w:r>
      <w:r w:rsidRPr="00A10892">
        <w:rPr>
          <w:rFonts w:ascii="Century Gothic" w:hAnsi="Century Gothic"/>
          <w:b/>
          <w:i/>
          <w:noProof w:val="0"/>
          <w:sz w:val="28"/>
          <w:szCs w:val="28"/>
        </w:rPr>
        <w:t xml:space="preserve"> </w:t>
      </w:r>
    </w:p>
    <w:p w:rsidR="00A10892" w:rsidRPr="00A10892" w:rsidRDefault="00A10892" w:rsidP="00A10892">
      <w:pPr>
        <w:keepNext/>
        <w:numPr>
          <w:ilvl w:val="2"/>
          <w:numId w:val="0"/>
        </w:numPr>
        <w:tabs>
          <w:tab w:val="left" w:pos="720"/>
          <w:tab w:val="left" w:pos="936"/>
        </w:tabs>
        <w:spacing w:before="360" w:after="120"/>
        <w:ind w:left="720" w:hanging="720"/>
        <w:outlineLvl w:val="2"/>
        <w:rPr>
          <w:noProof w:val="0"/>
          <w:sz w:val="24"/>
          <w:szCs w:val="26"/>
        </w:rPr>
      </w:pPr>
      <w:bookmarkStart w:id="2" w:name="_Toc342571149"/>
      <w:r>
        <w:rPr>
          <w:noProof w:val="0"/>
          <w:sz w:val="24"/>
          <w:szCs w:val="26"/>
        </w:rPr>
        <w:t xml:space="preserve">2.2.9 </w:t>
      </w:r>
      <w:r w:rsidRPr="00A10892">
        <w:rPr>
          <w:noProof w:val="0"/>
          <w:sz w:val="24"/>
          <w:szCs w:val="26"/>
        </w:rPr>
        <w:t>Participant (Support)</w:t>
      </w:r>
      <w:bookmarkEnd w:id="2"/>
    </w:p>
    <w:p w:rsidR="00A10892" w:rsidRPr="00A10892" w:rsidRDefault="00A10892" w:rsidP="00A10892">
      <w:pPr>
        <w:keepLines/>
        <w:tabs>
          <w:tab w:val="left" w:pos="1080"/>
          <w:tab w:val="left" w:pos="1440"/>
        </w:tabs>
        <w:spacing w:after="120" w:line="260" w:lineRule="exact"/>
        <w:ind w:left="720"/>
        <w:rPr>
          <w:rFonts w:eastAsia="?l?r ??’c"/>
          <w:noProof w:val="0"/>
        </w:rPr>
      </w:pPr>
      <w:r w:rsidRPr="00A10892">
        <w:rPr>
          <w:rFonts w:eastAsia="?l?r ??’c"/>
          <w:noProof w:val="0"/>
        </w:rPr>
        <w:t xml:space="preserve">The </w:t>
      </w:r>
      <w:r w:rsidRPr="00A10892">
        <w:rPr>
          <w:rFonts w:ascii="Courier New" w:eastAsia="?l?r ??’c" w:hAnsi="Courier New" w:cs="TimesNewRomanPSMT"/>
          <w:noProof w:val="0"/>
        </w:rPr>
        <w:t>participant</w:t>
      </w:r>
      <w:r w:rsidRPr="00A10892">
        <w:rPr>
          <w:rFonts w:eastAsia="?l?r ??’c"/>
          <w:noProof w:val="0"/>
        </w:rPr>
        <w:t xml:space="preserve"> element identifies other supporting participants, including parents, relatives, caregivers, insurance policyholders, guarantors, and other participants related in some way to the patient. </w:t>
      </w:r>
    </w:p>
    <w:p w:rsidR="00A10892" w:rsidRPr="00A10892" w:rsidRDefault="00A10892" w:rsidP="00A10892">
      <w:pPr>
        <w:tabs>
          <w:tab w:val="left" w:pos="1080"/>
          <w:tab w:val="left" w:pos="1440"/>
        </w:tabs>
        <w:spacing w:after="120" w:line="260" w:lineRule="exact"/>
        <w:ind w:left="720"/>
        <w:rPr>
          <w:rFonts w:eastAsia="?l?r ??’c"/>
          <w:noProof w:val="0"/>
        </w:rPr>
      </w:pPr>
      <w:r w:rsidRPr="00A10892">
        <w:rPr>
          <w:rFonts w:eastAsia="?l?r ??’c"/>
          <w:noProof w:val="0"/>
        </w:rPr>
        <w:t>A supporting person or organization is an individual or an organization with a relationship to the patient. A supporting person who is playing multiple roles would be recorded in multiple participants (e.g., emergency contact and next-of-kin)</w:t>
      </w:r>
    </w:p>
    <w:p w:rsidR="00A10892" w:rsidRPr="00A10892" w:rsidRDefault="00A10892" w:rsidP="00A10892">
      <w:pPr>
        <w:numPr>
          <w:ilvl w:val="0"/>
          <w:numId w:val="1"/>
        </w:numPr>
        <w:spacing w:after="40" w:line="260" w:lineRule="exact"/>
      </w:pPr>
      <w:r w:rsidRPr="00A10892">
        <w:rPr>
          <w:b/>
          <w:caps/>
          <w:sz w:val="16"/>
        </w:rPr>
        <w:t>MAY</w:t>
      </w:r>
      <w:r w:rsidRPr="00A10892">
        <w:t xml:space="preserve"> contain zero or more [0..*] </w:t>
      </w:r>
      <w:r w:rsidRPr="00A10892">
        <w:rPr>
          <w:rFonts w:ascii="Courier New" w:hAnsi="Courier New" w:cs="TimesNewRomanPSMT"/>
          <w:b/>
          <w:bCs/>
        </w:rPr>
        <w:t>participant</w:t>
      </w:r>
      <w:bookmarkStart w:id="3" w:name="C_10003"/>
      <w:bookmarkEnd w:id="3"/>
      <w:r w:rsidRPr="00A10892">
        <w:t xml:space="preserve"> (CONF:10003).</w:t>
      </w:r>
    </w:p>
    <w:p w:rsidR="00A10892" w:rsidRPr="00A10892" w:rsidRDefault="00A10892" w:rsidP="00A10892">
      <w:pPr>
        <w:numPr>
          <w:ilvl w:val="1"/>
          <w:numId w:val="1"/>
        </w:numPr>
        <w:spacing w:after="40" w:line="260" w:lineRule="exact"/>
      </w:pPr>
      <w:r w:rsidRPr="00A10892">
        <w:lastRenderedPageBreak/>
        <w:t xml:space="preserve">The participant, if present, </w:t>
      </w:r>
      <w:r w:rsidRPr="00A10892">
        <w:rPr>
          <w:b/>
          <w:caps/>
          <w:sz w:val="16"/>
        </w:rPr>
        <w:t>MAY</w:t>
      </w:r>
      <w:r w:rsidRPr="00A10892">
        <w:t xml:space="preserve"> contain zero or one [0..1] </w:t>
      </w:r>
      <w:r w:rsidRPr="00A10892">
        <w:rPr>
          <w:rFonts w:ascii="Courier New" w:hAnsi="Courier New" w:cs="TimesNewRomanPSMT"/>
          <w:b/>
          <w:bCs/>
        </w:rPr>
        <w:t>time</w:t>
      </w:r>
      <w:bookmarkStart w:id="4" w:name="C_10004"/>
      <w:bookmarkEnd w:id="4"/>
      <w:r w:rsidRPr="00A10892">
        <w:t xml:space="preserve"> (CONF:10004).</w:t>
      </w:r>
    </w:p>
    <w:p w:rsidR="00A10892" w:rsidRPr="00A10892" w:rsidRDefault="00A10892" w:rsidP="00A10892">
      <w:pPr>
        <w:numPr>
          <w:ilvl w:val="1"/>
          <w:numId w:val="1"/>
        </w:numPr>
        <w:spacing w:after="40" w:line="260" w:lineRule="exact"/>
      </w:pPr>
      <w:r w:rsidRPr="00A10892">
        <w:t xml:space="preserve">Such participants, if present, </w:t>
      </w:r>
      <w:r w:rsidRPr="00A10892">
        <w:rPr>
          <w:b/>
          <w:caps/>
          <w:sz w:val="16"/>
        </w:rPr>
        <w:t>SHALL</w:t>
      </w:r>
      <w:r w:rsidRPr="00A10892">
        <w:t xml:space="preserve"> have an associatedPerson or scopingOrganization element under participant/associatedEntity (CONF:10006).</w:t>
      </w:r>
    </w:p>
    <w:p w:rsidR="00A10892" w:rsidRDefault="00A10892" w:rsidP="00A10892">
      <w:pPr>
        <w:numPr>
          <w:ilvl w:val="1"/>
          <w:numId w:val="1"/>
        </w:numPr>
        <w:spacing w:after="40" w:line="260" w:lineRule="exact"/>
      </w:pPr>
      <w:r w:rsidRPr="00A10892">
        <w:t xml:space="preserve">Unless otherwise specified by the document specific header constraints, when participant/@typeCode is IND, associatedEntity/@classCode </w:t>
      </w:r>
      <w:r w:rsidRPr="00A10892">
        <w:rPr>
          <w:b/>
          <w:caps/>
          <w:sz w:val="16"/>
        </w:rPr>
        <w:t>SHALL</w:t>
      </w:r>
      <w:r w:rsidRPr="00A10892">
        <w:t xml:space="preserve"> be selected from ValueSet 2.16.840.1.113883.11.20.9.33 INDRoleclassCodes </w:t>
      </w:r>
      <w:r w:rsidRPr="00A10892">
        <w:rPr>
          <w:b/>
          <w:caps/>
          <w:sz w:val="16"/>
        </w:rPr>
        <w:t>STATIC</w:t>
      </w:r>
      <w:r w:rsidRPr="00A10892">
        <w:t xml:space="preserve"> 2011-09-30 (</w:t>
      </w:r>
      <w:hyperlink r:id="rId6" w:history="1">
        <w:r w:rsidRPr="00735AA2">
          <w:rPr>
            <w:rStyle w:val="Hyperlink"/>
          </w:rPr>
          <w:t>CONF:10007</w:t>
        </w:r>
      </w:hyperlink>
      <w:r w:rsidRPr="00A10892">
        <w:t>).</w:t>
      </w:r>
    </w:p>
    <w:p w:rsidR="00436386" w:rsidRPr="00436386" w:rsidRDefault="00436386" w:rsidP="00436386">
      <w:pPr>
        <w:numPr>
          <w:ilvl w:val="2"/>
          <w:numId w:val="1"/>
        </w:numPr>
        <w:spacing w:after="40" w:line="260" w:lineRule="exact"/>
      </w:pPr>
      <w:r>
        <w:rPr>
          <w:rFonts w:ascii="Times New Roman" w:hAnsi="Times New Roman"/>
          <w:noProof w:val="0"/>
          <w:szCs w:val="20"/>
        </w:rPr>
        <w:t xml:space="preserve">The </w:t>
      </w:r>
      <w:proofErr w:type="spellStart"/>
      <w:r>
        <w:rPr>
          <w:rFonts w:ascii="Times New Roman" w:hAnsi="Times New Roman"/>
          <w:noProof w:val="0"/>
          <w:szCs w:val="20"/>
        </w:rPr>
        <w:t>associated</w:t>
      </w:r>
      <w:r w:rsidR="00AC6452">
        <w:rPr>
          <w:rFonts w:ascii="Times New Roman" w:hAnsi="Times New Roman"/>
          <w:noProof w:val="0"/>
          <w:szCs w:val="20"/>
        </w:rPr>
        <w:t>Entity</w:t>
      </w:r>
      <w:proofErr w:type="spellEnd"/>
      <w:r w:rsidR="00AC6452">
        <w:rPr>
          <w:rFonts w:ascii="Times New Roman" w:hAnsi="Times New Roman"/>
          <w:noProof w:val="0"/>
          <w:szCs w:val="20"/>
        </w:rPr>
        <w:t xml:space="preserve"> SHOULD contain exactly one [1</w:t>
      </w:r>
      <w:proofErr w:type="gramStart"/>
      <w:r w:rsidRPr="00A10892">
        <w:rPr>
          <w:rFonts w:ascii="Times New Roman" w:hAnsi="Times New Roman"/>
          <w:noProof w:val="0"/>
          <w:szCs w:val="20"/>
        </w:rPr>
        <w:t>..1</w:t>
      </w:r>
      <w:proofErr w:type="gramEnd"/>
      <w:r w:rsidRPr="00A10892">
        <w:rPr>
          <w:rFonts w:ascii="Times New Roman" w:hAnsi="Times New Roman"/>
          <w:noProof w:val="0"/>
          <w:szCs w:val="20"/>
        </w:rPr>
        <w:t>] code (</w:t>
      </w:r>
      <w:proofErr w:type="spellStart"/>
      <w:r w:rsidRPr="00A10892">
        <w:rPr>
          <w:rFonts w:ascii="Times New Roman" w:hAnsi="Times New Roman"/>
          <w:noProof w:val="0"/>
          <w:szCs w:val="20"/>
        </w:rPr>
        <w:t>NEWCONF:xxxxx</w:t>
      </w:r>
      <w:proofErr w:type="spellEnd"/>
      <w:r w:rsidRPr="00A10892">
        <w:rPr>
          <w:rFonts w:ascii="Times New Roman" w:hAnsi="Times New Roman"/>
          <w:noProof w:val="0"/>
          <w:szCs w:val="20"/>
        </w:rPr>
        <w:t>).</w:t>
      </w:r>
    </w:p>
    <w:p w:rsidR="00436386" w:rsidRDefault="00436386" w:rsidP="00436386">
      <w:pPr>
        <w:spacing w:after="40" w:line="260" w:lineRule="exact"/>
        <w:ind w:left="2160"/>
      </w:pPr>
      <w:r w:rsidRPr="00A10892">
        <w:rPr>
          <w:rFonts w:ascii="Times New Roman" w:hAnsi="Times New Roman"/>
          <w:noProof w:val="0"/>
          <w:szCs w:val="20"/>
        </w:rPr>
        <w:t>.</w:t>
      </w:r>
    </w:p>
    <w:p w:rsidR="00A10892" w:rsidRDefault="00A10892"/>
    <w:p w:rsidR="00A10892" w:rsidRDefault="00A10892"/>
    <w:p w:rsidR="00A10892" w:rsidRPr="00436386" w:rsidRDefault="00A10892" w:rsidP="00A10892">
      <w:pPr>
        <w:rPr>
          <w:rFonts w:ascii="Times New Roman" w:hAnsi="Times New Roman"/>
          <w:b/>
          <w:noProof w:val="0"/>
          <w:szCs w:val="20"/>
        </w:rPr>
      </w:pPr>
      <w:r w:rsidRPr="00A10892">
        <w:rPr>
          <w:rFonts w:ascii="Times New Roman" w:hAnsi="Times New Roman"/>
          <w:b/>
          <w:noProof w:val="0"/>
          <w:szCs w:val="20"/>
        </w:rPr>
        <w:t>PGD Committee will modify both 3.2.9.</w:t>
      </w:r>
    </w:p>
    <w:p w:rsidR="00436386" w:rsidRDefault="00A10892" w:rsidP="00436386">
      <w:pPr>
        <w:pStyle w:val="ListParagraph"/>
        <w:numPr>
          <w:ilvl w:val="5"/>
          <w:numId w:val="1"/>
        </w:numPr>
        <w:tabs>
          <w:tab w:val="clear" w:pos="4680"/>
          <w:tab w:val="num" w:pos="2520"/>
        </w:tabs>
        <w:ind w:left="2520"/>
        <w:rPr>
          <w:rFonts w:ascii="Times New Roman" w:hAnsi="Times New Roman"/>
          <w:noProof w:val="0"/>
          <w:szCs w:val="20"/>
        </w:rPr>
      </w:pPr>
      <w:r w:rsidRPr="00436386">
        <w:rPr>
          <w:rFonts w:ascii="Times New Roman" w:hAnsi="Times New Roman"/>
          <w:noProof w:val="0"/>
          <w:szCs w:val="20"/>
        </w:rPr>
        <w:t xml:space="preserve">The </w:t>
      </w:r>
      <w:proofErr w:type="spellStart"/>
      <w:r w:rsidRPr="00436386">
        <w:rPr>
          <w:rFonts w:ascii="Times New Roman" w:hAnsi="Times New Roman"/>
          <w:noProof w:val="0"/>
          <w:szCs w:val="20"/>
        </w:rPr>
        <w:t>associated</w:t>
      </w:r>
      <w:r w:rsidR="00AC6452">
        <w:rPr>
          <w:rFonts w:ascii="Times New Roman" w:hAnsi="Times New Roman"/>
          <w:noProof w:val="0"/>
          <w:szCs w:val="20"/>
        </w:rPr>
        <w:t>Entity</w:t>
      </w:r>
      <w:proofErr w:type="spellEnd"/>
      <w:r w:rsidR="00AC6452">
        <w:rPr>
          <w:rFonts w:ascii="Times New Roman" w:hAnsi="Times New Roman"/>
          <w:noProof w:val="0"/>
          <w:szCs w:val="20"/>
        </w:rPr>
        <w:t xml:space="preserve"> SHOULD contain exactly [1</w:t>
      </w:r>
      <w:proofErr w:type="gramStart"/>
      <w:r w:rsidR="00436386">
        <w:rPr>
          <w:rFonts w:ascii="Times New Roman" w:hAnsi="Times New Roman"/>
          <w:noProof w:val="0"/>
          <w:szCs w:val="20"/>
        </w:rPr>
        <w:t>..1</w:t>
      </w:r>
      <w:proofErr w:type="gramEnd"/>
      <w:r w:rsidR="00436386">
        <w:rPr>
          <w:rFonts w:ascii="Times New Roman" w:hAnsi="Times New Roman"/>
          <w:noProof w:val="0"/>
          <w:szCs w:val="20"/>
        </w:rPr>
        <w:t>] code (</w:t>
      </w:r>
      <w:proofErr w:type="spellStart"/>
      <w:r w:rsidR="00436386">
        <w:rPr>
          <w:rFonts w:ascii="Times New Roman" w:hAnsi="Times New Roman"/>
          <w:noProof w:val="0"/>
          <w:szCs w:val="20"/>
        </w:rPr>
        <w:t>NEWCONF:xxxxx</w:t>
      </w:r>
      <w:proofErr w:type="spellEnd"/>
      <w:r w:rsidR="00436386">
        <w:rPr>
          <w:rFonts w:ascii="Times New Roman" w:hAnsi="Times New Roman"/>
          <w:noProof w:val="0"/>
          <w:szCs w:val="20"/>
        </w:rPr>
        <w:t>).</w:t>
      </w:r>
    </w:p>
    <w:p w:rsidR="00A10892" w:rsidRPr="00436386" w:rsidRDefault="00A10892" w:rsidP="00436386">
      <w:pPr>
        <w:pStyle w:val="ListParagraph"/>
        <w:numPr>
          <w:ilvl w:val="5"/>
          <w:numId w:val="1"/>
        </w:numPr>
        <w:tabs>
          <w:tab w:val="clear" w:pos="4680"/>
          <w:tab w:val="num" w:pos="2520"/>
        </w:tabs>
        <w:ind w:left="2520"/>
        <w:rPr>
          <w:rFonts w:ascii="Times New Roman" w:hAnsi="Times New Roman"/>
          <w:noProof w:val="0"/>
          <w:szCs w:val="20"/>
        </w:rPr>
      </w:pPr>
      <w:r w:rsidRPr="00436386">
        <w:rPr>
          <w:rFonts w:ascii="Times New Roman" w:hAnsi="Times New Roman"/>
          <w:noProof w:val="0"/>
          <w:szCs w:val="20"/>
        </w:rPr>
        <w:t xml:space="preserve">The code SHOULD be selected from value set </w:t>
      </w:r>
      <w:proofErr w:type="spellStart"/>
      <w:r w:rsidRPr="00436386">
        <w:rPr>
          <w:rFonts w:ascii="Times New Roman" w:hAnsi="Times New Roman"/>
          <w:noProof w:val="0"/>
          <w:szCs w:val="20"/>
        </w:rPr>
        <w:t>PersonalRelationshipRoleType</w:t>
      </w:r>
      <w:proofErr w:type="spellEnd"/>
      <w:r w:rsidRPr="00436386">
        <w:rPr>
          <w:rFonts w:ascii="Times New Roman" w:hAnsi="Times New Roman"/>
          <w:noProof w:val="0"/>
          <w:szCs w:val="20"/>
        </w:rPr>
        <w:t xml:space="preserve"> plus </w:t>
      </w:r>
      <w:proofErr w:type="spellStart"/>
      <w:r w:rsidRPr="00436386">
        <w:rPr>
          <w:rFonts w:ascii="Times New Roman" w:hAnsi="Times New Roman"/>
          <w:noProof w:val="0"/>
          <w:szCs w:val="20"/>
        </w:rPr>
        <w:t>ResponsibleParty</w:t>
      </w:r>
      <w:proofErr w:type="spellEnd"/>
      <w:r w:rsidRPr="00436386">
        <w:rPr>
          <w:rFonts w:ascii="Times New Roman" w:hAnsi="Times New Roman"/>
          <w:noProof w:val="0"/>
          <w:szCs w:val="20"/>
        </w:rPr>
        <w:t xml:space="preserve"> value set (</w:t>
      </w:r>
      <w:proofErr w:type="spellStart"/>
      <w:r w:rsidRPr="00436386">
        <w:rPr>
          <w:rFonts w:ascii="Times New Roman" w:hAnsi="Times New Roman"/>
          <w:noProof w:val="0"/>
          <w:szCs w:val="20"/>
        </w:rPr>
        <w:t>NEWCONF</w:t>
      </w:r>
      <w:proofErr w:type="gramStart"/>
      <w:r w:rsidRPr="00436386">
        <w:rPr>
          <w:rFonts w:ascii="Times New Roman" w:hAnsi="Times New Roman"/>
          <w:noProof w:val="0"/>
          <w:szCs w:val="20"/>
        </w:rPr>
        <w:t>:xxxxx</w:t>
      </w:r>
      <w:proofErr w:type="spellEnd"/>
      <w:proofErr w:type="gramEnd"/>
      <w:r w:rsidRPr="00436386">
        <w:rPr>
          <w:rFonts w:ascii="Times New Roman" w:hAnsi="Times New Roman"/>
          <w:noProof w:val="0"/>
          <w:szCs w:val="20"/>
        </w:rPr>
        <w:t>).</w:t>
      </w:r>
      <w:r w:rsidRPr="00436386">
        <w:rPr>
          <w:rFonts w:ascii="Times New Roman" w:hAnsi="Times New Roman"/>
          <w:noProof w:val="0"/>
          <w:szCs w:val="20"/>
        </w:rPr>
        <w:br/>
      </w:r>
      <w:r w:rsidRPr="00436386">
        <w:rPr>
          <w:rFonts w:ascii="Times New Roman" w:hAnsi="Times New Roman"/>
          <w:noProof w:val="0"/>
          <w:szCs w:val="20"/>
        </w:rPr>
        <w:br/>
      </w:r>
    </w:p>
    <w:p w:rsidR="00A10892" w:rsidRDefault="00A10892">
      <w:bookmarkStart w:id="5" w:name="_GoBack"/>
      <w:bookmarkEnd w:id="5"/>
    </w:p>
    <w:sectPr w:rsidR="00A1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74"/>
    <w:rsid w:val="00115655"/>
    <w:rsid w:val="00436386"/>
    <w:rsid w:val="0081656A"/>
    <w:rsid w:val="008F782B"/>
    <w:rsid w:val="00A10892"/>
    <w:rsid w:val="00AC6452"/>
    <w:rsid w:val="00E33E74"/>
    <w:rsid w:val="00F8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74"/>
    <w:pPr>
      <w:spacing w:after="0" w:line="240" w:lineRule="auto"/>
    </w:pPr>
    <w:rPr>
      <w:rFonts w:ascii="Bookman Old Style" w:eastAsia="Times New Roman" w:hAnsi="Bookman Old Style" w:cs="Times New Roman"/>
      <w:noProo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yword">
    <w:name w:val="keyword"/>
    <w:rsid w:val="00E33E74"/>
    <w:rPr>
      <w:rFonts w:ascii="Bookman Old Style" w:hAnsi="Bookman Old Style"/>
      <w:b/>
      <w:caps/>
      <w:sz w:val="16"/>
    </w:rPr>
  </w:style>
  <w:style w:type="character" w:customStyle="1" w:styleId="XMLnameBold">
    <w:name w:val="XMLnameBold"/>
    <w:rsid w:val="00E33E74"/>
    <w:rPr>
      <w:rFonts w:ascii="Courier New" w:hAnsi="Courier New" w:cs="TimesNewRomanPSMT"/>
      <w:b/>
      <w:bCs/>
      <w:sz w:val="20"/>
      <w:lang w:eastAsia="en-US"/>
    </w:rPr>
  </w:style>
  <w:style w:type="character" w:styleId="Hyperlink">
    <w:name w:val="Hyperlink"/>
    <w:basedOn w:val="DefaultParagraphFont"/>
    <w:uiPriority w:val="99"/>
    <w:unhideWhenUsed/>
    <w:rsid w:val="00A10892"/>
    <w:rPr>
      <w:color w:val="0000FF" w:themeColor="hyperlink"/>
      <w:u w:val="single"/>
    </w:rPr>
  </w:style>
  <w:style w:type="paragraph" w:styleId="ListParagraph">
    <w:name w:val="List Paragraph"/>
    <w:basedOn w:val="Normal"/>
    <w:uiPriority w:val="34"/>
    <w:qFormat/>
    <w:rsid w:val="00436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74"/>
    <w:pPr>
      <w:spacing w:after="0" w:line="240" w:lineRule="auto"/>
    </w:pPr>
    <w:rPr>
      <w:rFonts w:ascii="Bookman Old Style" w:eastAsia="Times New Roman" w:hAnsi="Bookman Old Style" w:cs="Times New Roman"/>
      <w:noProo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yword">
    <w:name w:val="keyword"/>
    <w:rsid w:val="00E33E74"/>
    <w:rPr>
      <w:rFonts w:ascii="Bookman Old Style" w:hAnsi="Bookman Old Style"/>
      <w:b/>
      <w:caps/>
      <w:sz w:val="16"/>
    </w:rPr>
  </w:style>
  <w:style w:type="character" w:customStyle="1" w:styleId="XMLnameBold">
    <w:name w:val="XMLnameBold"/>
    <w:rsid w:val="00E33E74"/>
    <w:rPr>
      <w:rFonts w:ascii="Courier New" w:hAnsi="Courier New" w:cs="TimesNewRomanPSMT"/>
      <w:b/>
      <w:bCs/>
      <w:sz w:val="20"/>
      <w:lang w:eastAsia="en-US"/>
    </w:rPr>
  </w:style>
  <w:style w:type="character" w:styleId="Hyperlink">
    <w:name w:val="Hyperlink"/>
    <w:basedOn w:val="DefaultParagraphFont"/>
    <w:uiPriority w:val="99"/>
    <w:unhideWhenUsed/>
    <w:rsid w:val="00A10892"/>
    <w:rPr>
      <w:color w:val="0000FF" w:themeColor="hyperlink"/>
      <w:u w:val="single"/>
    </w:rPr>
  </w:style>
  <w:style w:type="paragraph" w:styleId="ListParagraph">
    <w:name w:val="List Paragraph"/>
    <w:basedOn w:val="Normal"/>
    <w:uiPriority w:val="34"/>
    <w:qFormat/>
    <w:rsid w:val="0043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F:1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6</cp:revision>
  <dcterms:created xsi:type="dcterms:W3CDTF">2013-02-04T18:06:00Z</dcterms:created>
  <dcterms:modified xsi:type="dcterms:W3CDTF">2013-02-04T18:42:00Z</dcterms:modified>
</cp:coreProperties>
</file>