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A34AC1" w:rsidP="00A34AC1">
      <w:pPr>
        <w:jc w:val="center"/>
        <w:rPr>
          <w:b/>
          <w:color w:val="1F497D"/>
        </w:rPr>
      </w:pPr>
      <w:r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BE392E" w:rsidP="00A34AC1">
      <w:pPr>
        <w:rPr>
          <w:b/>
          <w:color w:val="1F497D"/>
        </w:rPr>
      </w:pPr>
      <w:r>
        <w:rPr>
          <w:b/>
          <w:color w:val="1F497D"/>
        </w:rPr>
        <w:t>October 2</w:t>
      </w:r>
      <w:r w:rsidR="00D61649">
        <w:rPr>
          <w:b/>
          <w:color w:val="1F497D"/>
        </w:rPr>
        <w:t>, 2014</w:t>
      </w:r>
    </w:p>
    <w:p w:rsidR="00A34AC1" w:rsidRPr="00A34AC1" w:rsidRDefault="00A34AC1" w:rsidP="00A34AC1">
      <w:pPr>
        <w:rPr>
          <w:color w:val="1F497D"/>
        </w:rPr>
      </w:pPr>
    </w:p>
    <w:p w:rsidR="002D3B2D" w:rsidRPr="002D3B2D" w:rsidRDefault="002D3B2D" w:rsidP="002D3B2D">
      <w:pPr>
        <w:rPr>
          <w:color w:val="1F497D"/>
        </w:rPr>
      </w:pPr>
      <w:r w:rsidRPr="002D3B2D">
        <w:rPr>
          <w:color w:val="1F497D"/>
        </w:rPr>
        <w:t>Participation Information</w:t>
      </w:r>
    </w:p>
    <w:p w:rsidR="002D3B2D" w:rsidRPr="002D3B2D" w:rsidRDefault="002D3B2D" w:rsidP="002D3B2D">
      <w:pPr>
        <w:rPr>
          <w:color w:val="1F497D"/>
        </w:rPr>
      </w:pPr>
      <w:r w:rsidRPr="002D3B2D">
        <w:rPr>
          <w:color w:val="1F497D"/>
        </w:rPr>
        <w:t>Phone Number: +1 770-657-9270</w:t>
      </w:r>
    </w:p>
    <w:p w:rsidR="002D3B2D" w:rsidRDefault="002D3B2D" w:rsidP="002D3B2D">
      <w:pPr>
        <w:rPr>
          <w:color w:val="1F497D"/>
        </w:rPr>
      </w:pPr>
      <w:r w:rsidRPr="002D3B2D">
        <w:rPr>
          <w:color w:val="1F497D"/>
        </w:rPr>
        <w:t>Participant Passcode: 943377</w:t>
      </w:r>
    </w:p>
    <w:p w:rsidR="002D3B2D" w:rsidRPr="002D3B2D" w:rsidRDefault="002D3B2D" w:rsidP="002D3B2D">
      <w:pPr>
        <w:rPr>
          <w:color w:val="1F497D"/>
        </w:rPr>
      </w:pPr>
    </w:p>
    <w:p w:rsidR="002D3B2D" w:rsidRPr="002D3B2D" w:rsidRDefault="002D3B2D" w:rsidP="002D3B2D">
      <w:pPr>
        <w:rPr>
          <w:color w:val="1F497D"/>
        </w:rPr>
      </w:pPr>
      <w:r w:rsidRPr="002D3B2D">
        <w:rPr>
          <w:color w:val="1F497D"/>
        </w:rPr>
        <w:t>Web Meeting Info</w:t>
      </w:r>
    </w:p>
    <w:p w:rsidR="002D3B2D" w:rsidRPr="002D3B2D" w:rsidRDefault="002D3B2D" w:rsidP="002D3B2D">
      <w:pPr>
        <w:rPr>
          <w:color w:val="1F497D"/>
        </w:rPr>
      </w:pPr>
      <w:r w:rsidRPr="002D3B2D">
        <w:rPr>
          <w:color w:val="1F497D"/>
        </w:rPr>
        <w:t>www.webex.com</w:t>
      </w:r>
    </w:p>
    <w:p w:rsidR="002D3B2D" w:rsidRPr="00A34AC1" w:rsidRDefault="002D3B2D" w:rsidP="002D3B2D">
      <w:pPr>
        <w:rPr>
          <w:color w:val="1F497D"/>
        </w:rPr>
      </w:pPr>
      <w:r w:rsidRPr="002D3B2D">
        <w:rPr>
          <w:color w:val="1F497D"/>
        </w:rPr>
        <w:t>Meeting number 198 139 396</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D8384D" w:rsidRDefault="00304D18" w:rsidP="00A34AC1">
      <w:pPr>
        <w:rPr>
          <w:color w:val="1F497D"/>
        </w:rPr>
      </w:pPr>
      <w:r>
        <w:rPr>
          <w:color w:val="1F497D"/>
        </w:rPr>
        <w:t>Stephen Chu – Chair</w:t>
      </w:r>
    </w:p>
    <w:p w:rsidR="00CC08BA" w:rsidRDefault="00CC08BA" w:rsidP="00A34AC1">
      <w:pPr>
        <w:rPr>
          <w:color w:val="1F497D"/>
        </w:rPr>
      </w:pPr>
      <w:r>
        <w:rPr>
          <w:color w:val="1F497D"/>
        </w:rPr>
        <w:t>Elaine Ayres - Scribe</w:t>
      </w:r>
    </w:p>
    <w:p w:rsidR="00304D18" w:rsidRDefault="00304D18" w:rsidP="00A34AC1">
      <w:pPr>
        <w:rPr>
          <w:color w:val="1F497D"/>
        </w:rPr>
      </w:pPr>
      <w:r>
        <w:rPr>
          <w:color w:val="1F497D"/>
        </w:rPr>
        <w:t>Kevin Coonan</w:t>
      </w:r>
    </w:p>
    <w:p w:rsidR="00304D18" w:rsidRDefault="00304D18" w:rsidP="00A34AC1">
      <w:pPr>
        <w:rPr>
          <w:color w:val="1F497D"/>
        </w:rPr>
      </w:pPr>
      <w:r>
        <w:rPr>
          <w:color w:val="1F497D"/>
        </w:rPr>
        <w:t xml:space="preserve">Jim </w:t>
      </w:r>
      <w:proofErr w:type="spellStart"/>
      <w:r>
        <w:rPr>
          <w:color w:val="1F497D"/>
        </w:rPr>
        <w:t>McClay</w:t>
      </w:r>
      <w:proofErr w:type="spellEnd"/>
    </w:p>
    <w:p w:rsidR="00304D18" w:rsidRDefault="00304D18" w:rsidP="00A34AC1">
      <w:pPr>
        <w:rPr>
          <w:color w:val="1F497D"/>
        </w:rPr>
      </w:pPr>
      <w:r>
        <w:rPr>
          <w:color w:val="1F497D"/>
        </w:rPr>
        <w:t>Jay Lyle</w:t>
      </w:r>
    </w:p>
    <w:p w:rsidR="00304D18" w:rsidRDefault="00304D18" w:rsidP="00A34AC1">
      <w:pPr>
        <w:rPr>
          <w:color w:val="1F497D"/>
        </w:rPr>
      </w:pPr>
      <w:r>
        <w:rPr>
          <w:color w:val="1F497D"/>
        </w:rPr>
        <w:t>Laura Heermann Langford</w:t>
      </w:r>
    </w:p>
    <w:p w:rsidR="00304D18" w:rsidRDefault="00304D18" w:rsidP="00A34AC1">
      <w:pPr>
        <w:rPr>
          <w:color w:val="1F497D"/>
        </w:rPr>
      </w:pPr>
      <w:r>
        <w:rPr>
          <w:color w:val="1F497D"/>
        </w:rPr>
        <w:t>Emma Jones</w:t>
      </w:r>
    </w:p>
    <w:p w:rsidR="00304D18" w:rsidRDefault="00304D18" w:rsidP="00A34AC1">
      <w:pPr>
        <w:rPr>
          <w:color w:val="1F497D"/>
        </w:rPr>
      </w:pPr>
      <w:r>
        <w:rPr>
          <w:color w:val="1F497D"/>
        </w:rPr>
        <w:t>Lloyd McKenzie</w:t>
      </w:r>
    </w:p>
    <w:p w:rsidR="00304D18" w:rsidRDefault="00304D18" w:rsidP="00A34AC1">
      <w:pPr>
        <w:rPr>
          <w:color w:val="1F497D"/>
        </w:rPr>
      </w:pPr>
      <w:r>
        <w:rPr>
          <w:color w:val="1F497D"/>
        </w:rPr>
        <w:t>David Hay</w:t>
      </w:r>
    </w:p>
    <w:p w:rsidR="00304D18" w:rsidRDefault="00304D18" w:rsidP="00A34AC1">
      <w:pPr>
        <w:rPr>
          <w:color w:val="1F497D"/>
        </w:rPr>
      </w:pPr>
      <w:r>
        <w:rPr>
          <w:color w:val="1F497D"/>
        </w:rPr>
        <w:t>Sharon Solomon</w:t>
      </w:r>
    </w:p>
    <w:p w:rsidR="00304D18" w:rsidRDefault="00304D18" w:rsidP="00A34AC1">
      <w:pPr>
        <w:rPr>
          <w:color w:val="1F497D"/>
        </w:rPr>
      </w:pPr>
      <w:r>
        <w:rPr>
          <w:color w:val="1F497D"/>
        </w:rPr>
        <w:t>Russ Leftwich</w:t>
      </w:r>
    </w:p>
    <w:p w:rsidR="00304D18" w:rsidRDefault="00304D18" w:rsidP="00A34AC1">
      <w:pPr>
        <w:rPr>
          <w:color w:val="1F497D"/>
        </w:rPr>
      </w:pPr>
      <w:r>
        <w:rPr>
          <w:color w:val="1F497D"/>
        </w:rPr>
        <w:t>Viet</w:t>
      </w:r>
      <w:r w:rsidR="00D36C32">
        <w:rPr>
          <w:color w:val="1F497D"/>
        </w:rPr>
        <w:t xml:space="preserve"> Nguyen</w:t>
      </w:r>
    </w:p>
    <w:p w:rsidR="00D36C32" w:rsidRDefault="00D36C32" w:rsidP="00A34AC1">
      <w:pPr>
        <w:rPr>
          <w:color w:val="1F497D"/>
        </w:rPr>
      </w:pPr>
      <w:r>
        <w:rPr>
          <w:color w:val="1F497D"/>
        </w:rPr>
        <w:t>Matthew Graham</w:t>
      </w:r>
    </w:p>
    <w:p w:rsidR="00304D18" w:rsidRDefault="00304D18" w:rsidP="00A34AC1">
      <w:pPr>
        <w:rPr>
          <w:color w:val="1F497D"/>
        </w:rPr>
      </w:pPr>
    </w:p>
    <w:p w:rsidR="00D8384D" w:rsidRPr="00D8384D" w:rsidRDefault="00D8384D" w:rsidP="00A34AC1">
      <w:pPr>
        <w:rPr>
          <w:b/>
          <w:color w:val="1F497D"/>
          <w:u w:val="single"/>
        </w:rPr>
      </w:pPr>
      <w:r w:rsidRPr="00D8384D">
        <w:rPr>
          <w:b/>
          <w:color w:val="1F497D"/>
          <w:u w:val="single"/>
        </w:rPr>
        <w:t xml:space="preserve">Agenda: </w:t>
      </w:r>
    </w:p>
    <w:p w:rsidR="00D8384D" w:rsidRDefault="00812A11" w:rsidP="00D8384D">
      <w:pPr>
        <w:pStyle w:val="ListParagraph"/>
        <w:numPr>
          <w:ilvl w:val="0"/>
          <w:numId w:val="36"/>
        </w:numPr>
        <w:rPr>
          <w:rFonts w:ascii="Calibri" w:hAnsi="Calibri"/>
          <w:color w:val="1F497D"/>
        </w:rPr>
      </w:pPr>
      <w:r>
        <w:rPr>
          <w:rFonts w:ascii="Calibri" w:hAnsi="Calibri"/>
          <w:color w:val="1F497D"/>
        </w:rPr>
        <w:t>Review Agenda</w:t>
      </w:r>
    </w:p>
    <w:p w:rsidR="00812A11" w:rsidRDefault="00BE392E" w:rsidP="00D8384D">
      <w:pPr>
        <w:pStyle w:val="ListParagraph"/>
        <w:numPr>
          <w:ilvl w:val="0"/>
          <w:numId w:val="36"/>
        </w:numPr>
        <w:rPr>
          <w:rFonts w:ascii="Calibri" w:hAnsi="Calibri"/>
          <w:color w:val="1F497D"/>
        </w:rPr>
      </w:pPr>
      <w:r>
        <w:rPr>
          <w:rFonts w:ascii="Calibri" w:hAnsi="Calibri"/>
          <w:color w:val="1F497D"/>
        </w:rPr>
        <w:t xml:space="preserve">Clinical </w:t>
      </w:r>
      <w:proofErr w:type="spellStart"/>
      <w:r>
        <w:rPr>
          <w:rFonts w:ascii="Calibri" w:hAnsi="Calibri"/>
          <w:color w:val="1F497D"/>
        </w:rPr>
        <w:t>Connectathon</w:t>
      </w:r>
      <w:proofErr w:type="spellEnd"/>
      <w:r>
        <w:rPr>
          <w:rFonts w:ascii="Calibri" w:hAnsi="Calibri"/>
          <w:color w:val="1F497D"/>
        </w:rPr>
        <w:t xml:space="preserve"> - review</w:t>
      </w:r>
    </w:p>
    <w:p w:rsidR="00D8384D" w:rsidRDefault="00BE392E" w:rsidP="003B5427">
      <w:pPr>
        <w:pStyle w:val="ListParagraph"/>
        <w:numPr>
          <w:ilvl w:val="1"/>
          <w:numId w:val="36"/>
        </w:numPr>
        <w:rPr>
          <w:rFonts w:ascii="Calibri" w:hAnsi="Calibri"/>
          <w:color w:val="1F497D"/>
        </w:rPr>
      </w:pPr>
      <w:r>
        <w:rPr>
          <w:rFonts w:ascii="Calibri" w:hAnsi="Calibri"/>
          <w:color w:val="1F497D"/>
        </w:rPr>
        <w:t>Continued review of the Chronic Care Use Case</w:t>
      </w:r>
    </w:p>
    <w:p w:rsidR="003B5427" w:rsidRDefault="003B5427" w:rsidP="003B5427">
      <w:pPr>
        <w:pStyle w:val="ListParagraph"/>
        <w:numPr>
          <w:ilvl w:val="1"/>
          <w:numId w:val="36"/>
        </w:numPr>
        <w:rPr>
          <w:rFonts w:ascii="Calibri" w:hAnsi="Calibri"/>
          <w:color w:val="1F497D"/>
        </w:rPr>
      </w:pPr>
      <w:r>
        <w:rPr>
          <w:rFonts w:ascii="Calibri" w:hAnsi="Calibri"/>
          <w:color w:val="1F497D"/>
        </w:rPr>
        <w:t>Continued development of value sets for resources</w:t>
      </w:r>
    </w:p>
    <w:p w:rsidR="00BE392E" w:rsidRDefault="00BE392E" w:rsidP="00D8384D">
      <w:pPr>
        <w:pStyle w:val="ListParagraph"/>
        <w:numPr>
          <w:ilvl w:val="0"/>
          <w:numId w:val="36"/>
        </w:numPr>
        <w:rPr>
          <w:rFonts w:ascii="Calibri" w:hAnsi="Calibri"/>
          <w:color w:val="1F497D"/>
        </w:rPr>
      </w:pPr>
      <w:r>
        <w:rPr>
          <w:rFonts w:ascii="Calibri" w:hAnsi="Calibri"/>
          <w:color w:val="1F497D"/>
        </w:rPr>
        <w:t>Review of Clinical Assessment Profile Proposal</w:t>
      </w:r>
    </w:p>
    <w:p w:rsidR="0034738B" w:rsidRDefault="0034738B" w:rsidP="0034738B">
      <w:pPr>
        <w:pStyle w:val="ListParagraph"/>
        <w:numPr>
          <w:ilvl w:val="0"/>
          <w:numId w:val="36"/>
        </w:numPr>
        <w:rPr>
          <w:rFonts w:ascii="Calibri" w:hAnsi="Calibri"/>
          <w:color w:val="1F497D"/>
        </w:rPr>
      </w:pPr>
      <w:r>
        <w:rPr>
          <w:rFonts w:ascii="Calibri" w:hAnsi="Calibri"/>
          <w:color w:val="1F497D"/>
        </w:rPr>
        <w:t>O</w:t>
      </w:r>
      <w:r w:rsidRPr="0034738B">
        <w:rPr>
          <w:rFonts w:ascii="Calibri" w:hAnsi="Calibri"/>
          <w:color w:val="1F497D"/>
        </w:rPr>
        <w:t>rderable/care plan resource status values</w:t>
      </w:r>
      <w:r w:rsidR="00FA0B02">
        <w:rPr>
          <w:rFonts w:ascii="Calibri" w:hAnsi="Calibri"/>
          <w:color w:val="1F497D"/>
        </w:rPr>
        <w:t xml:space="preserve"> – issue of dates for entire plan vs. goals and/or participants?</w:t>
      </w:r>
      <w:r w:rsidR="00812A11">
        <w:rPr>
          <w:rFonts w:ascii="Calibri" w:hAnsi="Calibri"/>
          <w:color w:val="1F497D"/>
        </w:rPr>
        <w:t xml:space="preserve"> </w:t>
      </w:r>
      <w:r w:rsidR="00BE392E">
        <w:rPr>
          <w:rFonts w:ascii="Calibri" w:hAnsi="Calibri"/>
          <w:color w:val="1F497D"/>
        </w:rPr>
        <w:t>Laura</w:t>
      </w:r>
    </w:p>
    <w:p w:rsidR="00EB59BA" w:rsidRDefault="006E6739" w:rsidP="00D8384D">
      <w:pPr>
        <w:pStyle w:val="ListParagraph"/>
        <w:numPr>
          <w:ilvl w:val="0"/>
          <w:numId w:val="36"/>
        </w:numPr>
        <w:rPr>
          <w:rFonts w:ascii="Calibri" w:hAnsi="Calibri"/>
          <w:color w:val="1F497D"/>
        </w:rPr>
      </w:pPr>
      <w:r>
        <w:rPr>
          <w:rFonts w:ascii="Calibri" w:hAnsi="Calibri"/>
          <w:color w:val="1F497D"/>
        </w:rPr>
        <w:t>Review and voting on change request proposals</w:t>
      </w:r>
      <w:r w:rsidR="00886F12">
        <w:rPr>
          <w:rFonts w:ascii="Calibri" w:hAnsi="Calibri"/>
          <w:color w:val="1F497D"/>
        </w:rPr>
        <w:t xml:space="preserve"> for DSTU FHIR resources</w:t>
      </w:r>
    </w:p>
    <w:p w:rsidR="00855E7F" w:rsidRDefault="00855E7F" w:rsidP="00855E7F">
      <w:pPr>
        <w:pStyle w:val="ListParagraph"/>
        <w:numPr>
          <w:ilvl w:val="1"/>
          <w:numId w:val="36"/>
        </w:numPr>
        <w:rPr>
          <w:rFonts w:ascii="Calibri" w:hAnsi="Calibri"/>
          <w:color w:val="1F497D"/>
        </w:rPr>
      </w:pPr>
      <w:r>
        <w:rPr>
          <w:rFonts w:ascii="Calibri" w:hAnsi="Calibri"/>
          <w:color w:val="1F497D"/>
        </w:rPr>
        <w:t>Review list and discuss</w:t>
      </w:r>
    </w:p>
    <w:p w:rsidR="00913DA3" w:rsidRDefault="00913DA3" w:rsidP="00D8384D">
      <w:pPr>
        <w:pStyle w:val="ListParagraph"/>
        <w:numPr>
          <w:ilvl w:val="0"/>
          <w:numId w:val="36"/>
        </w:numPr>
        <w:rPr>
          <w:rFonts w:ascii="Calibri" w:hAnsi="Calibri"/>
          <w:color w:val="1F497D"/>
        </w:rPr>
      </w:pPr>
      <w:r>
        <w:rPr>
          <w:rFonts w:ascii="Calibri" w:hAnsi="Calibri"/>
          <w:color w:val="1F497D"/>
        </w:rPr>
        <w:t>C-CDA on FHIR</w:t>
      </w:r>
    </w:p>
    <w:p w:rsidR="00011E9C" w:rsidRPr="00304D18" w:rsidRDefault="00D8384D" w:rsidP="00BE392E">
      <w:pPr>
        <w:pStyle w:val="ListParagraph"/>
        <w:numPr>
          <w:ilvl w:val="0"/>
          <w:numId w:val="36"/>
        </w:numPr>
        <w:rPr>
          <w:rFonts w:ascii="Cambria" w:hAnsi="Cambria"/>
          <w:color w:val="1F497D"/>
        </w:rPr>
      </w:pPr>
      <w:r w:rsidRPr="00BE392E">
        <w:rPr>
          <w:rFonts w:ascii="Calibri" w:hAnsi="Calibri"/>
          <w:color w:val="1F497D"/>
        </w:rPr>
        <w:t xml:space="preserve">Next meeting </w:t>
      </w:r>
      <w:r w:rsidR="00BE392E" w:rsidRPr="00BE392E">
        <w:rPr>
          <w:rFonts w:ascii="Calibri" w:hAnsi="Calibri"/>
          <w:color w:val="1F497D"/>
        </w:rPr>
        <w:t>October 9</w:t>
      </w:r>
      <w:r w:rsidR="00855E7F" w:rsidRPr="00BE392E">
        <w:rPr>
          <w:rFonts w:ascii="Calibri" w:hAnsi="Calibri"/>
          <w:color w:val="1F497D"/>
        </w:rPr>
        <w:t xml:space="preserve"> </w:t>
      </w:r>
      <w:r w:rsidR="00006A94" w:rsidRPr="00BE392E">
        <w:rPr>
          <w:rFonts w:ascii="Calibri" w:hAnsi="Calibri"/>
          <w:color w:val="1F497D"/>
        </w:rPr>
        <w:t xml:space="preserve">at 5 PM EDT </w:t>
      </w:r>
    </w:p>
    <w:p w:rsidR="00304D18" w:rsidRDefault="00304D18" w:rsidP="00304D18">
      <w:pPr>
        <w:rPr>
          <w:rFonts w:ascii="Cambria" w:hAnsi="Cambria"/>
          <w:color w:val="1F497D"/>
        </w:rPr>
      </w:pPr>
    </w:p>
    <w:p w:rsidR="00304D18" w:rsidRDefault="00304D18" w:rsidP="00304D18">
      <w:pPr>
        <w:rPr>
          <w:rFonts w:ascii="Cambria" w:hAnsi="Cambria"/>
          <w:color w:val="1F497D"/>
        </w:rPr>
      </w:pPr>
      <w:r w:rsidRPr="00D36C32">
        <w:rPr>
          <w:rFonts w:ascii="Cambria" w:hAnsi="Cambria"/>
          <w:color w:val="1F497D"/>
          <w:u w:val="single"/>
        </w:rPr>
        <w:t>Value sets</w:t>
      </w:r>
      <w:r>
        <w:rPr>
          <w:rFonts w:ascii="Cambria" w:hAnsi="Cambria"/>
          <w:color w:val="1F497D"/>
        </w:rPr>
        <w:t xml:space="preserve"> – require development for all Patient Care resources.  </w:t>
      </w:r>
      <w:proofErr w:type="gramStart"/>
      <w:r>
        <w:rPr>
          <w:rFonts w:ascii="Cambria" w:hAnsi="Cambria"/>
          <w:color w:val="1F497D"/>
        </w:rPr>
        <w:t>For QA for DSTU 2 – looking for all value sets to be drawn from external code systems.</w:t>
      </w:r>
      <w:proofErr w:type="gramEnd"/>
      <w:r>
        <w:rPr>
          <w:rFonts w:ascii="Cambria" w:hAnsi="Cambria"/>
          <w:color w:val="1F497D"/>
        </w:rPr>
        <w:t xml:space="preserve">  We need recommended value sets – not example value sets.  Some value set may not be universal e.g. billing.  </w:t>
      </w:r>
    </w:p>
    <w:p w:rsidR="00C97C75" w:rsidRDefault="00C97C75" w:rsidP="00304D18">
      <w:pPr>
        <w:rPr>
          <w:rFonts w:ascii="Cambria" w:hAnsi="Cambria"/>
          <w:color w:val="1F497D"/>
        </w:rPr>
      </w:pPr>
    </w:p>
    <w:p w:rsidR="00C97C75" w:rsidRDefault="00C97C75" w:rsidP="00304D18">
      <w:pPr>
        <w:rPr>
          <w:rFonts w:ascii="Cambria" w:hAnsi="Cambria"/>
          <w:color w:val="1F497D"/>
        </w:rPr>
      </w:pPr>
      <w:r>
        <w:rPr>
          <w:rFonts w:ascii="Cambria" w:hAnsi="Cambria"/>
          <w:color w:val="1F497D"/>
        </w:rPr>
        <w:t xml:space="preserve">Challenge – some are large and we may not have the terminology expertise.  </w:t>
      </w:r>
      <w:r w:rsidR="00D36C32">
        <w:rPr>
          <w:rFonts w:ascii="Cambria" w:hAnsi="Cambria"/>
          <w:color w:val="1F497D"/>
        </w:rPr>
        <w:t xml:space="preserve">Scrolling through long value sets will be resolved through tooling.  A terminology service may be needed to manage.  The look-up functionality is hosted by Graham.  </w:t>
      </w:r>
    </w:p>
    <w:p w:rsidR="00D36C32" w:rsidRDefault="00D36C32" w:rsidP="00304D18">
      <w:pPr>
        <w:rPr>
          <w:rFonts w:ascii="Cambria" w:hAnsi="Cambria"/>
          <w:color w:val="1F497D"/>
        </w:rPr>
      </w:pPr>
    </w:p>
    <w:p w:rsidR="00D36C32" w:rsidRDefault="00D36C32" w:rsidP="00304D18">
      <w:pPr>
        <w:rPr>
          <w:rFonts w:ascii="Cambria" w:hAnsi="Cambria"/>
          <w:color w:val="1F497D"/>
        </w:rPr>
      </w:pPr>
      <w:r>
        <w:rPr>
          <w:rFonts w:ascii="Cambria" w:hAnsi="Cambria"/>
          <w:color w:val="1F497D"/>
        </w:rPr>
        <w:t xml:space="preserve">Value set tool – to explore value sets and add new codes in a repository.  Can develop value sets via UI.  Consider using other terminology services as an alternative.  </w:t>
      </w:r>
      <w:proofErr w:type="gramStart"/>
      <w:r w:rsidR="009327E5">
        <w:rPr>
          <w:rFonts w:ascii="Cambria" w:hAnsi="Cambria"/>
          <w:color w:val="1F497D"/>
        </w:rPr>
        <w:t>Helps with classification.</w:t>
      </w:r>
      <w:proofErr w:type="gramEnd"/>
      <w:r w:rsidR="009327E5">
        <w:rPr>
          <w:rFonts w:ascii="Cambria" w:hAnsi="Cambria"/>
          <w:color w:val="1F497D"/>
        </w:rPr>
        <w:t xml:space="preserve">  </w:t>
      </w:r>
      <w:r w:rsidR="009E5669">
        <w:rPr>
          <w:rFonts w:ascii="Cambria" w:hAnsi="Cambria"/>
          <w:color w:val="1F497D"/>
        </w:rPr>
        <w:t>Key is the development of proper content for value sets.</w:t>
      </w:r>
    </w:p>
    <w:p w:rsidR="007C40F2" w:rsidRDefault="007C40F2" w:rsidP="00304D18">
      <w:pPr>
        <w:rPr>
          <w:rFonts w:ascii="Cambria" w:hAnsi="Cambria"/>
          <w:color w:val="1F497D"/>
        </w:rPr>
      </w:pPr>
    </w:p>
    <w:p w:rsidR="007C40F2" w:rsidRDefault="007C40F2" w:rsidP="00304D18">
      <w:pPr>
        <w:rPr>
          <w:rFonts w:ascii="Cambria" w:hAnsi="Cambria"/>
          <w:color w:val="1F497D"/>
        </w:rPr>
      </w:pPr>
      <w:r>
        <w:rPr>
          <w:rFonts w:ascii="Cambria" w:hAnsi="Cambria"/>
          <w:color w:val="1F497D"/>
        </w:rPr>
        <w:t>PC Co-chairs will assign resources to PC WG members to actively develop pertinent value sets.</w:t>
      </w:r>
    </w:p>
    <w:p w:rsidR="007C40F2" w:rsidRDefault="007C40F2" w:rsidP="00304D18">
      <w:pPr>
        <w:rPr>
          <w:rFonts w:ascii="Cambria" w:hAnsi="Cambria"/>
          <w:color w:val="1F497D"/>
        </w:rPr>
      </w:pPr>
    </w:p>
    <w:p w:rsidR="007C40F2" w:rsidRDefault="007C40F2" w:rsidP="00304D18">
      <w:pPr>
        <w:rPr>
          <w:rFonts w:ascii="Cambria" w:hAnsi="Cambria"/>
          <w:color w:val="1F497D"/>
        </w:rPr>
      </w:pPr>
      <w:r w:rsidRPr="007C40F2">
        <w:rPr>
          <w:rFonts w:ascii="Cambria" w:hAnsi="Cambria"/>
          <w:color w:val="1F497D"/>
          <w:u w:val="single"/>
        </w:rPr>
        <w:t>Clinical Assessment FHIR Profile Proposal</w:t>
      </w:r>
      <w:r>
        <w:rPr>
          <w:rFonts w:ascii="Cambria" w:hAnsi="Cambria"/>
          <w:color w:val="1F497D"/>
        </w:rPr>
        <w:t xml:space="preserve"> – A proposal for a Clinical Assessment FHIR Profile was reviewed by the group.</w:t>
      </w:r>
    </w:p>
    <w:p w:rsidR="007C40F2" w:rsidRDefault="007C40F2" w:rsidP="007C40F2">
      <w:pPr>
        <w:pStyle w:val="ListParagraph"/>
        <w:numPr>
          <w:ilvl w:val="0"/>
          <w:numId w:val="42"/>
        </w:numPr>
        <w:rPr>
          <w:rFonts w:ascii="Cambria" w:hAnsi="Cambria"/>
          <w:color w:val="1F497D"/>
        </w:rPr>
      </w:pPr>
      <w:r>
        <w:rPr>
          <w:rFonts w:ascii="Cambria" w:hAnsi="Cambria"/>
          <w:color w:val="1F497D"/>
        </w:rPr>
        <w:t>A profile should have a parent resource – the group agreed that this would be the observation resource.  Other resources were discussed – questionnaire and condition as well as referral.  The group asked if an assessment asks a question, provides the answer or both as a way of determining related resources.  It was noted that the clinical assessment is a planned set of observations</w:t>
      </w:r>
      <w:r w:rsidR="008C538E">
        <w:rPr>
          <w:rFonts w:ascii="Cambria" w:hAnsi="Cambria"/>
          <w:color w:val="1F497D"/>
        </w:rPr>
        <w:t xml:space="preserve"> but begins with a series of questions.  The intention to conduct an assessment would be through the order/order response resource.  </w:t>
      </w:r>
    </w:p>
    <w:p w:rsidR="008C538E" w:rsidRDefault="008C538E" w:rsidP="008C538E">
      <w:pPr>
        <w:ind w:left="720"/>
        <w:rPr>
          <w:rFonts w:ascii="Cambria" w:hAnsi="Cambria"/>
          <w:color w:val="1F497D"/>
        </w:rPr>
      </w:pPr>
      <w:r>
        <w:rPr>
          <w:rFonts w:ascii="Cambria" w:hAnsi="Cambria"/>
          <w:color w:val="1F497D"/>
        </w:rPr>
        <w:t>The questionnaire resource may be reference but may be too broad to be a root resource.  It is not clear if condition and/or questionnaire should be referenced or might require a separate profile.  This will be worked out as the profile is developed.</w:t>
      </w:r>
    </w:p>
    <w:p w:rsidR="008C538E" w:rsidRDefault="008C538E" w:rsidP="008C538E">
      <w:pPr>
        <w:pStyle w:val="ListParagraph"/>
        <w:numPr>
          <w:ilvl w:val="0"/>
          <w:numId w:val="42"/>
        </w:numPr>
        <w:rPr>
          <w:rFonts w:ascii="Cambria" w:hAnsi="Cambria"/>
          <w:color w:val="1F497D"/>
        </w:rPr>
      </w:pPr>
      <w:r>
        <w:rPr>
          <w:rFonts w:ascii="Cambria" w:hAnsi="Cambria"/>
          <w:color w:val="1F497D"/>
        </w:rPr>
        <w:t>David Hay will facilitate the development of the profile.</w:t>
      </w:r>
    </w:p>
    <w:p w:rsidR="008C538E" w:rsidRDefault="008C538E" w:rsidP="008C538E">
      <w:pPr>
        <w:pStyle w:val="ListParagraph"/>
        <w:numPr>
          <w:ilvl w:val="0"/>
          <w:numId w:val="42"/>
        </w:numPr>
        <w:rPr>
          <w:rFonts w:ascii="Cambria" w:hAnsi="Cambria"/>
          <w:color w:val="1F497D"/>
        </w:rPr>
      </w:pPr>
      <w:r>
        <w:rPr>
          <w:rFonts w:ascii="Cambria" w:hAnsi="Cambria"/>
          <w:color w:val="1F497D"/>
        </w:rPr>
        <w:t>The group voted to accept the Clinical Assessment FHIR Profile with the understanding that the proposal did not lock in the use of specific resources nor limit the application to various scenarios.</w:t>
      </w:r>
    </w:p>
    <w:p w:rsidR="008C538E" w:rsidRPr="008C538E" w:rsidRDefault="008C538E" w:rsidP="008C538E">
      <w:pPr>
        <w:pStyle w:val="ListParagraph"/>
        <w:numPr>
          <w:ilvl w:val="0"/>
          <w:numId w:val="42"/>
        </w:numPr>
        <w:rPr>
          <w:rFonts w:ascii="Cambria" w:hAnsi="Cambria"/>
          <w:color w:val="1F497D"/>
        </w:rPr>
      </w:pPr>
      <w:r>
        <w:rPr>
          <w:rFonts w:ascii="Cambria" w:hAnsi="Cambria"/>
          <w:color w:val="1F497D"/>
        </w:rPr>
        <w:t>VOTE:  Stephen proposed  Abstain – 0, Object – 0, Concur - 11</w:t>
      </w:r>
    </w:p>
    <w:p w:rsidR="009E5669" w:rsidRDefault="009E5669" w:rsidP="00304D18">
      <w:pPr>
        <w:rPr>
          <w:rFonts w:ascii="Cambria" w:hAnsi="Cambria"/>
          <w:color w:val="1F497D"/>
        </w:rPr>
      </w:pPr>
    </w:p>
    <w:p w:rsidR="00304D18" w:rsidRDefault="00304D18" w:rsidP="00304D18">
      <w:pPr>
        <w:rPr>
          <w:rFonts w:ascii="Cambria" w:hAnsi="Cambria"/>
          <w:color w:val="1F497D"/>
        </w:rPr>
      </w:pPr>
      <w:r w:rsidRPr="007C40F2">
        <w:rPr>
          <w:rFonts w:ascii="Cambria" w:hAnsi="Cambria"/>
          <w:color w:val="1F497D"/>
          <w:u w:val="single"/>
        </w:rPr>
        <w:t>Review of Chronic Care Use Case</w:t>
      </w:r>
      <w:r>
        <w:rPr>
          <w:rFonts w:ascii="Cambria" w:hAnsi="Cambria"/>
          <w:color w:val="1F497D"/>
        </w:rPr>
        <w:t xml:space="preserve"> – </w:t>
      </w:r>
      <w:r w:rsidR="007C40F2">
        <w:rPr>
          <w:rFonts w:ascii="Cambria" w:hAnsi="Cambria"/>
          <w:color w:val="1F497D"/>
        </w:rPr>
        <w:t xml:space="preserve">Stephen will review with Graham in preparation for a clinical </w:t>
      </w:r>
      <w:proofErr w:type="spellStart"/>
      <w:r w:rsidR="007C40F2">
        <w:rPr>
          <w:rFonts w:ascii="Cambria" w:hAnsi="Cambria"/>
          <w:color w:val="1F497D"/>
        </w:rPr>
        <w:t>connectathon</w:t>
      </w:r>
      <w:proofErr w:type="spellEnd"/>
      <w:r w:rsidR="007C40F2">
        <w:rPr>
          <w:rFonts w:ascii="Cambria" w:hAnsi="Cambria"/>
          <w:color w:val="1F497D"/>
        </w:rPr>
        <w:t xml:space="preserve"> in Australia in November.</w:t>
      </w:r>
    </w:p>
    <w:p w:rsidR="006750EF" w:rsidRDefault="006750EF" w:rsidP="00304D18">
      <w:pPr>
        <w:rPr>
          <w:rFonts w:ascii="Cambria" w:hAnsi="Cambria"/>
          <w:color w:val="1F497D"/>
        </w:rPr>
      </w:pPr>
    </w:p>
    <w:p w:rsidR="006750EF" w:rsidRDefault="006750EF" w:rsidP="00304D18">
      <w:pPr>
        <w:rPr>
          <w:rFonts w:ascii="Cambria" w:hAnsi="Cambria"/>
          <w:color w:val="1F497D"/>
        </w:rPr>
      </w:pPr>
      <w:r>
        <w:rPr>
          <w:rFonts w:ascii="Cambria" w:hAnsi="Cambria"/>
          <w:color w:val="1F497D"/>
        </w:rPr>
        <w:t xml:space="preserve">C-CDA on FHIR – will be looking for alignment.  </w:t>
      </w:r>
    </w:p>
    <w:p w:rsidR="006750EF" w:rsidRDefault="006750EF" w:rsidP="00304D18">
      <w:pPr>
        <w:rPr>
          <w:rFonts w:ascii="Cambria" w:hAnsi="Cambria"/>
          <w:color w:val="1F497D"/>
        </w:rPr>
      </w:pPr>
    </w:p>
    <w:p w:rsidR="00CB4CC9" w:rsidRDefault="00CB4CC9" w:rsidP="00304D18">
      <w:pPr>
        <w:rPr>
          <w:rFonts w:ascii="Cambria" w:hAnsi="Cambria"/>
          <w:b/>
          <w:color w:val="1F497D"/>
        </w:rPr>
      </w:pPr>
      <w:r w:rsidRPr="00CB4CC9">
        <w:rPr>
          <w:rFonts w:ascii="Cambria" w:hAnsi="Cambria"/>
          <w:b/>
          <w:color w:val="1F497D"/>
        </w:rPr>
        <w:t>Agenda for October 9, 2014</w:t>
      </w:r>
    </w:p>
    <w:p w:rsidR="00CB4CC9" w:rsidRPr="00CB4CC9" w:rsidRDefault="00CB4CC9" w:rsidP="00CB4CC9">
      <w:pPr>
        <w:pStyle w:val="ListParagraph"/>
        <w:numPr>
          <w:ilvl w:val="0"/>
          <w:numId w:val="43"/>
        </w:numPr>
        <w:rPr>
          <w:rFonts w:ascii="Cambria" w:hAnsi="Cambria"/>
          <w:color w:val="1F497D"/>
        </w:rPr>
      </w:pPr>
      <w:r w:rsidRPr="00CB4CC9">
        <w:rPr>
          <w:rFonts w:ascii="Cambria" w:hAnsi="Cambria"/>
          <w:color w:val="1F497D"/>
        </w:rPr>
        <w:t>Review agenda</w:t>
      </w:r>
    </w:p>
    <w:p w:rsidR="00CB4CC9" w:rsidRDefault="00CB4CC9" w:rsidP="00CB4CC9">
      <w:pPr>
        <w:pStyle w:val="ListParagraph"/>
        <w:numPr>
          <w:ilvl w:val="0"/>
          <w:numId w:val="43"/>
        </w:numPr>
        <w:rPr>
          <w:rFonts w:ascii="Cambria" w:hAnsi="Cambria"/>
          <w:color w:val="1F497D"/>
        </w:rPr>
      </w:pPr>
      <w:r w:rsidRPr="00CB4CC9">
        <w:rPr>
          <w:rFonts w:ascii="Cambria" w:hAnsi="Cambria"/>
          <w:color w:val="1F497D"/>
        </w:rPr>
        <w:t>Approve minutes of October 2</w:t>
      </w:r>
    </w:p>
    <w:p w:rsidR="00CB4CC9" w:rsidRPr="00CB4CC9" w:rsidRDefault="00CB4CC9" w:rsidP="00CB4CC9">
      <w:pPr>
        <w:pStyle w:val="ListParagraph"/>
        <w:numPr>
          <w:ilvl w:val="0"/>
          <w:numId w:val="43"/>
        </w:numPr>
        <w:rPr>
          <w:rFonts w:ascii="Cambria" w:hAnsi="Cambria"/>
          <w:color w:val="1F497D"/>
        </w:rPr>
      </w:pPr>
      <w:r>
        <w:rPr>
          <w:rFonts w:ascii="Cambria" w:hAnsi="Cambria"/>
          <w:color w:val="1F497D"/>
        </w:rPr>
        <w:t>Discuss assignments for QA and value sets for resources assignments</w:t>
      </w:r>
    </w:p>
    <w:p w:rsidR="006750EF" w:rsidRPr="00CB4CC9" w:rsidRDefault="006750EF" w:rsidP="00CB4CC9">
      <w:pPr>
        <w:pStyle w:val="ListParagraph"/>
        <w:numPr>
          <w:ilvl w:val="1"/>
          <w:numId w:val="43"/>
        </w:numPr>
        <w:rPr>
          <w:rFonts w:ascii="Cambria" w:hAnsi="Cambria"/>
          <w:color w:val="1F497D"/>
        </w:rPr>
      </w:pPr>
      <w:r w:rsidRPr="00CB4CC9">
        <w:rPr>
          <w:rFonts w:ascii="Cambria" w:hAnsi="Cambria"/>
          <w:color w:val="1F497D"/>
        </w:rPr>
        <w:t xml:space="preserve">Care Plan </w:t>
      </w:r>
      <w:r w:rsidR="00CB4CC9">
        <w:rPr>
          <w:rFonts w:ascii="Cambria" w:hAnsi="Cambria"/>
          <w:color w:val="1F497D"/>
        </w:rPr>
        <w:t>resource – use as a model</w:t>
      </w:r>
    </w:p>
    <w:p w:rsidR="006750EF" w:rsidRPr="00CB4CC9" w:rsidRDefault="006750EF" w:rsidP="00CB4CC9">
      <w:pPr>
        <w:pStyle w:val="ListParagraph"/>
        <w:numPr>
          <w:ilvl w:val="0"/>
          <w:numId w:val="43"/>
        </w:numPr>
        <w:rPr>
          <w:rFonts w:ascii="Cambria" w:hAnsi="Cambria"/>
          <w:color w:val="1F497D"/>
        </w:rPr>
      </w:pPr>
      <w:r w:rsidRPr="00CB4CC9">
        <w:rPr>
          <w:rFonts w:ascii="Cambria" w:hAnsi="Cambria"/>
          <w:color w:val="1F497D"/>
        </w:rPr>
        <w:t xml:space="preserve">Clinical Assessment </w:t>
      </w:r>
      <w:r w:rsidR="00CB4CC9">
        <w:rPr>
          <w:rFonts w:ascii="Cambria" w:hAnsi="Cambria"/>
          <w:color w:val="1F497D"/>
        </w:rPr>
        <w:t>Profile – current status</w:t>
      </w:r>
    </w:p>
    <w:p w:rsidR="006750EF" w:rsidRDefault="00CB4CC9" w:rsidP="00CB4CC9">
      <w:pPr>
        <w:pStyle w:val="ListParagraph"/>
        <w:numPr>
          <w:ilvl w:val="0"/>
          <w:numId w:val="43"/>
        </w:numPr>
        <w:rPr>
          <w:rFonts w:ascii="Cambria" w:hAnsi="Cambria"/>
          <w:color w:val="1F497D"/>
        </w:rPr>
      </w:pPr>
      <w:r>
        <w:rPr>
          <w:rFonts w:ascii="Cambria" w:hAnsi="Cambria"/>
          <w:color w:val="1F497D"/>
        </w:rPr>
        <w:t>Change r</w:t>
      </w:r>
      <w:r w:rsidR="006750EF" w:rsidRPr="00CB4CC9">
        <w:rPr>
          <w:rFonts w:ascii="Cambria" w:hAnsi="Cambria"/>
          <w:color w:val="1F497D"/>
        </w:rPr>
        <w:t>equests</w:t>
      </w:r>
      <w:r>
        <w:rPr>
          <w:rFonts w:ascii="Cambria" w:hAnsi="Cambria"/>
          <w:color w:val="1F497D"/>
        </w:rPr>
        <w:t xml:space="preserve"> review</w:t>
      </w:r>
    </w:p>
    <w:p w:rsidR="00CB4CC9" w:rsidRPr="00CB4CC9" w:rsidRDefault="00CB4CC9" w:rsidP="00CB4CC9">
      <w:pPr>
        <w:pStyle w:val="ListParagraph"/>
        <w:numPr>
          <w:ilvl w:val="0"/>
          <w:numId w:val="43"/>
        </w:numPr>
        <w:rPr>
          <w:rFonts w:ascii="Cambria" w:hAnsi="Cambria"/>
          <w:color w:val="1F497D"/>
        </w:rPr>
      </w:pPr>
      <w:r>
        <w:rPr>
          <w:rFonts w:ascii="Cambria" w:hAnsi="Cambria"/>
          <w:color w:val="1F497D"/>
        </w:rPr>
        <w:t>Agenda for October 16</w:t>
      </w:r>
      <w:bookmarkStart w:id="0" w:name="_GoBack"/>
      <w:bookmarkEnd w:id="0"/>
    </w:p>
    <w:sectPr w:rsidR="00CB4CC9" w:rsidRPr="00CB4C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A5" w:rsidRDefault="002D38A5" w:rsidP="00D67BA7">
      <w:r>
        <w:separator/>
      </w:r>
    </w:p>
  </w:endnote>
  <w:endnote w:type="continuationSeparator" w:id="0">
    <w:p w:rsidR="002D38A5" w:rsidRDefault="002D38A5"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D67BA7" w:rsidRDefault="00D67BA7">
        <w:pPr>
          <w:pStyle w:val="Footer"/>
          <w:jc w:val="center"/>
        </w:pPr>
        <w:r>
          <w:fldChar w:fldCharType="begin"/>
        </w:r>
        <w:r>
          <w:instrText xml:space="preserve"> PAGE   \* MERGEFORMAT </w:instrText>
        </w:r>
        <w:r>
          <w:fldChar w:fldCharType="separate"/>
        </w:r>
        <w:r w:rsidR="00CB4CC9">
          <w:rPr>
            <w:noProof/>
          </w:rPr>
          <w:t>2</w:t>
        </w:r>
        <w:r>
          <w:rPr>
            <w:noProof/>
          </w:rPr>
          <w:fldChar w:fldCharType="end"/>
        </w:r>
      </w:p>
    </w:sdtContent>
  </w:sdt>
  <w:p w:rsidR="00D67BA7" w:rsidRDefault="00D6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A5" w:rsidRDefault="002D38A5" w:rsidP="00D67BA7">
      <w:r>
        <w:separator/>
      </w:r>
    </w:p>
  </w:footnote>
  <w:footnote w:type="continuationSeparator" w:id="0">
    <w:p w:rsidR="002D38A5" w:rsidRDefault="002D38A5"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12"/>
    <w:multiLevelType w:val="hybridMultilevel"/>
    <w:tmpl w:val="18CA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0207B"/>
    <w:multiLevelType w:val="hybridMultilevel"/>
    <w:tmpl w:val="C9D4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04E1"/>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252F"/>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75613"/>
    <w:multiLevelType w:val="hybridMultilevel"/>
    <w:tmpl w:val="5678A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F43A3A"/>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6F0D"/>
    <w:multiLevelType w:val="hybridMultilevel"/>
    <w:tmpl w:val="A3047BDA"/>
    <w:lvl w:ilvl="0" w:tplc="70CA86D8">
      <w:start w:val="1"/>
      <w:numFmt w:val="decimal"/>
      <w:lvlText w:val="%1."/>
      <w:lvlJc w:val="left"/>
      <w:pPr>
        <w:ind w:left="720" w:hanging="36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73451"/>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197CC4"/>
    <w:multiLevelType w:val="hybridMultilevel"/>
    <w:tmpl w:val="644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08C"/>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6255D3"/>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81876"/>
    <w:multiLevelType w:val="hybridMultilevel"/>
    <w:tmpl w:val="3A4E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7E7C"/>
    <w:multiLevelType w:val="hybridMultilevel"/>
    <w:tmpl w:val="E7C2A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E04AB"/>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352E3"/>
    <w:multiLevelType w:val="hybridMultilevel"/>
    <w:tmpl w:val="C796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97CD0"/>
    <w:multiLevelType w:val="hybridMultilevel"/>
    <w:tmpl w:val="D17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A7DD9"/>
    <w:multiLevelType w:val="hybridMultilevel"/>
    <w:tmpl w:val="87C079C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14F27"/>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50626"/>
    <w:multiLevelType w:val="hybridMultilevel"/>
    <w:tmpl w:val="F604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22726"/>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C16D5"/>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70A63"/>
    <w:multiLevelType w:val="multilevel"/>
    <w:tmpl w:val="6624F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616005C"/>
    <w:multiLevelType w:val="hybridMultilevel"/>
    <w:tmpl w:val="BB7A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35A21"/>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233C5"/>
    <w:multiLevelType w:val="hybridMultilevel"/>
    <w:tmpl w:val="A66A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926F2"/>
    <w:multiLevelType w:val="hybridMultilevel"/>
    <w:tmpl w:val="DB68B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C277B"/>
    <w:multiLevelType w:val="hybridMultilevel"/>
    <w:tmpl w:val="A8F4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117D0"/>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C4873"/>
    <w:multiLevelType w:val="hybridMultilevel"/>
    <w:tmpl w:val="700C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F47ED0"/>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91FCD"/>
    <w:multiLevelType w:val="hybridMultilevel"/>
    <w:tmpl w:val="7526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65434"/>
    <w:multiLevelType w:val="hybridMultilevel"/>
    <w:tmpl w:val="188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66AB5"/>
    <w:multiLevelType w:val="hybridMultilevel"/>
    <w:tmpl w:val="C7B6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7084E"/>
    <w:multiLevelType w:val="hybridMultilevel"/>
    <w:tmpl w:val="CFD23B8A"/>
    <w:lvl w:ilvl="0" w:tplc="B9CAEF2A">
      <w:numFmt w:val="bullet"/>
      <w:lvlText w:val=""/>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372139"/>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67B1F"/>
    <w:multiLevelType w:val="hybridMultilevel"/>
    <w:tmpl w:val="0182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A06C1"/>
    <w:multiLevelType w:val="hybridMultilevel"/>
    <w:tmpl w:val="B5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D0D1F"/>
    <w:multiLevelType w:val="hybridMultilevel"/>
    <w:tmpl w:val="FC76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0777E"/>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8"/>
  </w:num>
  <w:num w:numId="6">
    <w:abstractNumId w:val="5"/>
  </w:num>
  <w:num w:numId="7">
    <w:abstractNumId w:val="2"/>
  </w:num>
  <w:num w:numId="8">
    <w:abstractNumId w:val="1"/>
  </w:num>
  <w:num w:numId="9">
    <w:abstractNumId w:val="17"/>
  </w:num>
  <w:num w:numId="10">
    <w:abstractNumId w:val="26"/>
  </w:num>
  <w:num w:numId="11">
    <w:abstractNumId w:val="9"/>
  </w:num>
  <w:num w:numId="12">
    <w:abstractNumId w:val="10"/>
  </w:num>
  <w:num w:numId="13">
    <w:abstractNumId w:val="36"/>
  </w:num>
  <w:num w:numId="14">
    <w:abstractNumId w:val="28"/>
  </w:num>
  <w:num w:numId="15">
    <w:abstractNumId w:val="15"/>
  </w:num>
  <w:num w:numId="16">
    <w:abstractNumId w:val="2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3"/>
  </w:num>
  <w:num w:numId="20">
    <w:abstractNumId w:val="29"/>
  </w:num>
  <w:num w:numId="21">
    <w:abstractNumId w:val="16"/>
  </w:num>
  <w:num w:numId="22">
    <w:abstractNumId w:val="31"/>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34"/>
  </w:num>
  <w:num w:numId="30">
    <w:abstractNumId w:val="20"/>
  </w:num>
  <w:num w:numId="31">
    <w:abstractNumId w:val="21"/>
  </w:num>
  <w:num w:numId="32">
    <w:abstractNumId w:val="11"/>
  </w:num>
  <w:num w:numId="33">
    <w:abstractNumId w:val="23"/>
  </w:num>
  <w:num w:numId="34">
    <w:abstractNumId w:val="37"/>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2"/>
  </w:num>
  <w:num w:numId="39">
    <w:abstractNumId w:val="6"/>
  </w:num>
  <w:num w:numId="40">
    <w:abstractNumId w:val="30"/>
  </w:num>
  <w:num w:numId="41">
    <w:abstractNumId w:val="35"/>
  </w:num>
  <w:num w:numId="42">
    <w:abstractNumId w:val="3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6A94"/>
    <w:rsid w:val="00011E9C"/>
    <w:rsid w:val="00012800"/>
    <w:rsid w:val="00012F96"/>
    <w:rsid w:val="00027886"/>
    <w:rsid w:val="00031466"/>
    <w:rsid w:val="0003496E"/>
    <w:rsid w:val="00085BDA"/>
    <w:rsid w:val="00085DCD"/>
    <w:rsid w:val="000929BD"/>
    <w:rsid w:val="0009554C"/>
    <w:rsid w:val="00096E01"/>
    <w:rsid w:val="000A4CBB"/>
    <w:rsid w:val="000A518B"/>
    <w:rsid w:val="000A7FEE"/>
    <w:rsid w:val="000B0721"/>
    <w:rsid w:val="000C6BBD"/>
    <w:rsid w:val="000E3D0F"/>
    <w:rsid w:val="000E7745"/>
    <w:rsid w:val="000F0115"/>
    <w:rsid w:val="000F072A"/>
    <w:rsid w:val="000F20EB"/>
    <w:rsid w:val="000F3481"/>
    <w:rsid w:val="000F6BEF"/>
    <w:rsid w:val="000F71E2"/>
    <w:rsid w:val="00100C08"/>
    <w:rsid w:val="00100CF3"/>
    <w:rsid w:val="00114A3F"/>
    <w:rsid w:val="00115823"/>
    <w:rsid w:val="00123D0A"/>
    <w:rsid w:val="00125BA4"/>
    <w:rsid w:val="00134BB8"/>
    <w:rsid w:val="00137C03"/>
    <w:rsid w:val="0015489E"/>
    <w:rsid w:val="0017227B"/>
    <w:rsid w:val="00191631"/>
    <w:rsid w:val="00197615"/>
    <w:rsid w:val="001B4C78"/>
    <w:rsid w:val="001B69EE"/>
    <w:rsid w:val="001C502F"/>
    <w:rsid w:val="001D5960"/>
    <w:rsid w:val="001E4548"/>
    <w:rsid w:val="001E7EBD"/>
    <w:rsid w:val="001F028C"/>
    <w:rsid w:val="00216DEE"/>
    <w:rsid w:val="002303BC"/>
    <w:rsid w:val="002661FF"/>
    <w:rsid w:val="00275719"/>
    <w:rsid w:val="002762B1"/>
    <w:rsid w:val="00294799"/>
    <w:rsid w:val="002B16D4"/>
    <w:rsid w:val="002B192F"/>
    <w:rsid w:val="002B5409"/>
    <w:rsid w:val="002B563A"/>
    <w:rsid w:val="002C1596"/>
    <w:rsid w:val="002D38A5"/>
    <w:rsid w:val="002D3B2D"/>
    <w:rsid w:val="002D515C"/>
    <w:rsid w:val="002D650F"/>
    <w:rsid w:val="002E0EAF"/>
    <w:rsid w:val="00300CF5"/>
    <w:rsid w:val="00303EF6"/>
    <w:rsid w:val="00304D18"/>
    <w:rsid w:val="003256B1"/>
    <w:rsid w:val="00327812"/>
    <w:rsid w:val="003423E7"/>
    <w:rsid w:val="00342B53"/>
    <w:rsid w:val="0034738B"/>
    <w:rsid w:val="00351A4D"/>
    <w:rsid w:val="00352693"/>
    <w:rsid w:val="00357535"/>
    <w:rsid w:val="0035756E"/>
    <w:rsid w:val="00363BCF"/>
    <w:rsid w:val="0036706E"/>
    <w:rsid w:val="00376891"/>
    <w:rsid w:val="00385EF5"/>
    <w:rsid w:val="003A071F"/>
    <w:rsid w:val="003A1F97"/>
    <w:rsid w:val="003B1C3E"/>
    <w:rsid w:val="003B5427"/>
    <w:rsid w:val="003B5D4E"/>
    <w:rsid w:val="003C1D41"/>
    <w:rsid w:val="003E068A"/>
    <w:rsid w:val="003F00B1"/>
    <w:rsid w:val="003F289D"/>
    <w:rsid w:val="004133EA"/>
    <w:rsid w:val="00422442"/>
    <w:rsid w:val="00423C57"/>
    <w:rsid w:val="00460DB5"/>
    <w:rsid w:val="004659F6"/>
    <w:rsid w:val="0047315B"/>
    <w:rsid w:val="004921CF"/>
    <w:rsid w:val="0049403D"/>
    <w:rsid w:val="004B3C0C"/>
    <w:rsid w:val="004C22E3"/>
    <w:rsid w:val="004C2C13"/>
    <w:rsid w:val="004C2C2D"/>
    <w:rsid w:val="004D00A5"/>
    <w:rsid w:val="004D0EC9"/>
    <w:rsid w:val="004D33CC"/>
    <w:rsid w:val="004F491B"/>
    <w:rsid w:val="00501C32"/>
    <w:rsid w:val="00503FEB"/>
    <w:rsid w:val="0050577A"/>
    <w:rsid w:val="00506EF1"/>
    <w:rsid w:val="005119D9"/>
    <w:rsid w:val="00512DD9"/>
    <w:rsid w:val="0051546D"/>
    <w:rsid w:val="00526AF6"/>
    <w:rsid w:val="00540C4A"/>
    <w:rsid w:val="00553A79"/>
    <w:rsid w:val="00566CF4"/>
    <w:rsid w:val="005805C6"/>
    <w:rsid w:val="0058214A"/>
    <w:rsid w:val="0058603F"/>
    <w:rsid w:val="0059064A"/>
    <w:rsid w:val="00592C89"/>
    <w:rsid w:val="0059350A"/>
    <w:rsid w:val="00597B0E"/>
    <w:rsid w:val="005A5F0A"/>
    <w:rsid w:val="005A6678"/>
    <w:rsid w:val="005B4314"/>
    <w:rsid w:val="005C1BF9"/>
    <w:rsid w:val="005C2C1A"/>
    <w:rsid w:val="005C2D24"/>
    <w:rsid w:val="005D1571"/>
    <w:rsid w:val="005D2312"/>
    <w:rsid w:val="005D7177"/>
    <w:rsid w:val="005F37CE"/>
    <w:rsid w:val="005F5701"/>
    <w:rsid w:val="0062478A"/>
    <w:rsid w:val="00627946"/>
    <w:rsid w:val="00647628"/>
    <w:rsid w:val="00654637"/>
    <w:rsid w:val="0066012F"/>
    <w:rsid w:val="00664CAA"/>
    <w:rsid w:val="006668C9"/>
    <w:rsid w:val="006750EF"/>
    <w:rsid w:val="006839E7"/>
    <w:rsid w:val="00692D27"/>
    <w:rsid w:val="006933A3"/>
    <w:rsid w:val="0069685F"/>
    <w:rsid w:val="00696D6E"/>
    <w:rsid w:val="006B48E8"/>
    <w:rsid w:val="006D1B54"/>
    <w:rsid w:val="006E6739"/>
    <w:rsid w:val="006F25B0"/>
    <w:rsid w:val="006F4BBF"/>
    <w:rsid w:val="0070751B"/>
    <w:rsid w:val="00720103"/>
    <w:rsid w:val="0072482C"/>
    <w:rsid w:val="007312EC"/>
    <w:rsid w:val="00736543"/>
    <w:rsid w:val="00736970"/>
    <w:rsid w:val="007418F7"/>
    <w:rsid w:val="00744C5E"/>
    <w:rsid w:val="007633A9"/>
    <w:rsid w:val="0077588B"/>
    <w:rsid w:val="00776BA3"/>
    <w:rsid w:val="007803E9"/>
    <w:rsid w:val="00794AB3"/>
    <w:rsid w:val="00795490"/>
    <w:rsid w:val="00795D5A"/>
    <w:rsid w:val="00796074"/>
    <w:rsid w:val="00797F68"/>
    <w:rsid w:val="007A3D68"/>
    <w:rsid w:val="007A403B"/>
    <w:rsid w:val="007B21A3"/>
    <w:rsid w:val="007B4503"/>
    <w:rsid w:val="007B5B83"/>
    <w:rsid w:val="007C3279"/>
    <w:rsid w:val="007C40F2"/>
    <w:rsid w:val="007E2537"/>
    <w:rsid w:val="007F5E22"/>
    <w:rsid w:val="00810AF7"/>
    <w:rsid w:val="00812A11"/>
    <w:rsid w:val="0081351E"/>
    <w:rsid w:val="00822E42"/>
    <w:rsid w:val="00846B60"/>
    <w:rsid w:val="00846F4E"/>
    <w:rsid w:val="00850FD1"/>
    <w:rsid w:val="00852EA3"/>
    <w:rsid w:val="00853C76"/>
    <w:rsid w:val="00855E7F"/>
    <w:rsid w:val="00861060"/>
    <w:rsid w:val="00866804"/>
    <w:rsid w:val="00875425"/>
    <w:rsid w:val="008778FD"/>
    <w:rsid w:val="00886F12"/>
    <w:rsid w:val="00891357"/>
    <w:rsid w:val="008B449D"/>
    <w:rsid w:val="008B7E58"/>
    <w:rsid w:val="008C3779"/>
    <w:rsid w:val="008C3A58"/>
    <w:rsid w:val="008C538E"/>
    <w:rsid w:val="008C625B"/>
    <w:rsid w:val="008C7075"/>
    <w:rsid w:val="008D5BEF"/>
    <w:rsid w:val="008E027E"/>
    <w:rsid w:val="009023C1"/>
    <w:rsid w:val="009073EA"/>
    <w:rsid w:val="0091152C"/>
    <w:rsid w:val="00913DA3"/>
    <w:rsid w:val="0091492A"/>
    <w:rsid w:val="009327E5"/>
    <w:rsid w:val="00941003"/>
    <w:rsid w:val="0095140F"/>
    <w:rsid w:val="009640A2"/>
    <w:rsid w:val="00965BAC"/>
    <w:rsid w:val="00974700"/>
    <w:rsid w:val="0097499F"/>
    <w:rsid w:val="00976D01"/>
    <w:rsid w:val="009822A8"/>
    <w:rsid w:val="00983A53"/>
    <w:rsid w:val="009A51DC"/>
    <w:rsid w:val="009B2B81"/>
    <w:rsid w:val="009B5220"/>
    <w:rsid w:val="009C0BE1"/>
    <w:rsid w:val="009C3A39"/>
    <w:rsid w:val="009D0428"/>
    <w:rsid w:val="009D0446"/>
    <w:rsid w:val="009D7961"/>
    <w:rsid w:val="009D7DCF"/>
    <w:rsid w:val="009E219E"/>
    <w:rsid w:val="009E5669"/>
    <w:rsid w:val="009F50EE"/>
    <w:rsid w:val="00A0134F"/>
    <w:rsid w:val="00A01B52"/>
    <w:rsid w:val="00A073C3"/>
    <w:rsid w:val="00A1083F"/>
    <w:rsid w:val="00A224A8"/>
    <w:rsid w:val="00A226AB"/>
    <w:rsid w:val="00A256DA"/>
    <w:rsid w:val="00A34AC1"/>
    <w:rsid w:val="00A34CCD"/>
    <w:rsid w:val="00A509FE"/>
    <w:rsid w:val="00A51633"/>
    <w:rsid w:val="00A56C04"/>
    <w:rsid w:val="00A65375"/>
    <w:rsid w:val="00A6695F"/>
    <w:rsid w:val="00A677F0"/>
    <w:rsid w:val="00A71458"/>
    <w:rsid w:val="00A71C86"/>
    <w:rsid w:val="00A724DB"/>
    <w:rsid w:val="00A737A9"/>
    <w:rsid w:val="00A7532E"/>
    <w:rsid w:val="00A94F59"/>
    <w:rsid w:val="00AA48F4"/>
    <w:rsid w:val="00AA7432"/>
    <w:rsid w:val="00AB1544"/>
    <w:rsid w:val="00AB1A61"/>
    <w:rsid w:val="00AB555C"/>
    <w:rsid w:val="00AD65BB"/>
    <w:rsid w:val="00AD6999"/>
    <w:rsid w:val="00AD6CFB"/>
    <w:rsid w:val="00AE3099"/>
    <w:rsid w:val="00AE3CDB"/>
    <w:rsid w:val="00AF4250"/>
    <w:rsid w:val="00AF49FB"/>
    <w:rsid w:val="00AF76CF"/>
    <w:rsid w:val="00B05A18"/>
    <w:rsid w:val="00B064F7"/>
    <w:rsid w:val="00B1764F"/>
    <w:rsid w:val="00B50DFE"/>
    <w:rsid w:val="00B706A5"/>
    <w:rsid w:val="00B877CB"/>
    <w:rsid w:val="00B928CC"/>
    <w:rsid w:val="00BA2D29"/>
    <w:rsid w:val="00BA3680"/>
    <w:rsid w:val="00BA5D27"/>
    <w:rsid w:val="00BC0568"/>
    <w:rsid w:val="00BE392E"/>
    <w:rsid w:val="00BE7325"/>
    <w:rsid w:val="00C04DD9"/>
    <w:rsid w:val="00C206AB"/>
    <w:rsid w:val="00C24F23"/>
    <w:rsid w:val="00C26ED6"/>
    <w:rsid w:val="00C375A9"/>
    <w:rsid w:val="00C419DF"/>
    <w:rsid w:val="00C44129"/>
    <w:rsid w:val="00C513A1"/>
    <w:rsid w:val="00C54F3C"/>
    <w:rsid w:val="00C64144"/>
    <w:rsid w:val="00C80796"/>
    <w:rsid w:val="00C813E8"/>
    <w:rsid w:val="00C81578"/>
    <w:rsid w:val="00C97C75"/>
    <w:rsid w:val="00CA10FE"/>
    <w:rsid w:val="00CA7422"/>
    <w:rsid w:val="00CB1890"/>
    <w:rsid w:val="00CB4CC9"/>
    <w:rsid w:val="00CC08BA"/>
    <w:rsid w:val="00CE14C0"/>
    <w:rsid w:val="00CE774C"/>
    <w:rsid w:val="00CF1798"/>
    <w:rsid w:val="00CF21E0"/>
    <w:rsid w:val="00CF6230"/>
    <w:rsid w:val="00D1629C"/>
    <w:rsid w:val="00D16D31"/>
    <w:rsid w:val="00D24FD4"/>
    <w:rsid w:val="00D26CB4"/>
    <w:rsid w:val="00D272F0"/>
    <w:rsid w:val="00D36C32"/>
    <w:rsid w:val="00D378BF"/>
    <w:rsid w:val="00D61649"/>
    <w:rsid w:val="00D654C9"/>
    <w:rsid w:val="00D67BA7"/>
    <w:rsid w:val="00D711CB"/>
    <w:rsid w:val="00D76985"/>
    <w:rsid w:val="00D8384D"/>
    <w:rsid w:val="00D83891"/>
    <w:rsid w:val="00D922CF"/>
    <w:rsid w:val="00DA45AC"/>
    <w:rsid w:val="00DA76A7"/>
    <w:rsid w:val="00DB46FC"/>
    <w:rsid w:val="00DC4D30"/>
    <w:rsid w:val="00DE336B"/>
    <w:rsid w:val="00E07E20"/>
    <w:rsid w:val="00E07E33"/>
    <w:rsid w:val="00E2144D"/>
    <w:rsid w:val="00E27361"/>
    <w:rsid w:val="00E30F44"/>
    <w:rsid w:val="00E319F9"/>
    <w:rsid w:val="00E404C8"/>
    <w:rsid w:val="00E63838"/>
    <w:rsid w:val="00E84429"/>
    <w:rsid w:val="00E85ABD"/>
    <w:rsid w:val="00E92CEE"/>
    <w:rsid w:val="00E93276"/>
    <w:rsid w:val="00EA2BE3"/>
    <w:rsid w:val="00EA414D"/>
    <w:rsid w:val="00EB59BA"/>
    <w:rsid w:val="00ED0A7C"/>
    <w:rsid w:val="00ED2B6F"/>
    <w:rsid w:val="00ED6A5C"/>
    <w:rsid w:val="00EE7D7B"/>
    <w:rsid w:val="00EF6895"/>
    <w:rsid w:val="00EF6EAF"/>
    <w:rsid w:val="00F04CC1"/>
    <w:rsid w:val="00F06C35"/>
    <w:rsid w:val="00F32133"/>
    <w:rsid w:val="00F41B0E"/>
    <w:rsid w:val="00F475EA"/>
    <w:rsid w:val="00F50ED8"/>
    <w:rsid w:val="00F66BE7"/>
    <w:rsid w:val="00F936E0"/>
    <w:rsid w:val="00FA0B02"/>
    <w:rsid w:val="00FB2E4D"/>
    <w:rsid w:val="00FB44EF"/>
    <w:rsid w:val="00FB6A73"/>
    <w:rsid w:val="00FB6EA8"/>
    <w:rsid w:val="00FD5A5A"/>
    <w:rsid w:val="00FD5B55"/>
    <w:rsid w:val="00FD7A7F"/>
    <w:rsid w:val="00FE499C"/>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E670-9C59-4A07-B410-37A25E93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490</Words>
  <Characters>2910</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2014-10-01T22:58:00Z</dcterms:created>
  <dcterms:modified xsi:type="dcterms:W3CDTF">2014-10-02T23:40:00Z</dcterms:modified>
</cp:coreProperties>
</file>