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B050" w14:textId="7808A332" w:rsidR="00F37A17" w:rsidRPr="00F3390A" w:rsidRDefault="00F37A17" w:rsidP="00CD2504">
      <w:pPr>
        <w:rPr>
          <w:rFonts w:ascii="Arial" w:hAnsi="Arial" w:cs="Arial"/>
          <w:b/>
          <w:sz w:val="22"/>
          <w:szCs w:val="20"/>
        </w:rPr>
      </w:pPr>
      <w:bookmarkStart w:id="0" w:name="OLE_LINK486"/>
      <w:bookmarkStart w:id="1" w:name="OLE_LINK487"/>
      <w:bookmarkStart w:id="2" w:name="OLE_LINK19"/>
      <w:bookmarkStart w:id="3" w:name="OLE_LINK20"/>
      <w:r w:rsidRPr="00A25575">
        <w:rPr>
          <w:rFonts w:ascii="Arial" w:hAnsi="Arial" w:cs="Arial"/>
          <w:b/>
          <w:sz w:val="22"/>
        </w:rPr>
        <w:t xml:space="preserve">Comments to the HL7 Policy Advisory Committee regarding the </w:t>
      </w:r>
      <w:bookmarkStart w:id="4" w:name="OLE_LINK471"/>
      <w:bookmarkStart w:id="5" w:name="OLE_LINK472"/>
      <w:r w:rsidRPr="00F3390A">
        <w:rPr>
          <w:rFonts w:ascii="Arial" w:hAnsi="Arial" w:cs="Arial"/>
          <w:b/>
          <w:sz w:val="22"/>
          <w:szCs w:val="20"/>
        </w:rPr>
        <w:t>ONC Draft</w:t>
      </w:r>
      <w:bookmarkEnd w:id="2"/>
      <w:bookmarkEnd w:id="3"/>
      <w:r w:rsidRPr="00F3390A">
        <w:rPr>
          <w:rFonts w:ascii="Arial" w:hAnsi="Arial" w:cs="Arial"/>
          <w:b/>
          <w:sz w:val="22"/>
          <w:szCs w:val="20"/>
        </w:rPr>
        <w:t xml:space="preserve"> for Public Comment – “Strategy on Reducing Regulatory and Administrative Burden Relating to the Use of Health IT and EHRs”</w:t>
      </w:r>
      <w:bookmarkEnd w:id="4"/>
      <w:bookmarkEnd w:id="5"/>
    </w:p>
    <w:p w14:paraId="2CBA878C" w14:textId="1F7C420D" w:rsidR="00F37A17" w:rsidRPr="00C46D1E" w:rsidRDefault="00A66FA2" w:rsidP="00CD2504">
      <w:pPr>
        <w:rPr>
          <w:rFonts w:ascii="Arial" w:hAnsi="Arial" w:cs="Arial"/>
          <w:sz w:val="20"/>
          <w:szCs w:val="20"/>
        </w:rPr>
      </w:pPr>
      <w:r>
        <w:rPr>
          <w:rFonts w:ascii="Arial" w:hAnsi="Arial" w:cs="Arial"/>
          <w:sz w:val="20"/>
          <w:szCs w:val="20"/>
        </w:rPr>
        <w:t>From the</w:t>
      </w:r>
      <w:r w:rsidR="00F37A17" w:rsidRPr="00C46D1E">
        <w:rPr>
          <w:rFonts w:ascii="Arial" w:hAnsi="Arial" w:cs="Arial"/>
          <w:sz w:val="20"/>
          <w:szCs w:val="20"/>
        </w:rPr>
        <w:t xml:space="preserve"> HL7 EHR Work Group – “Reducing Clinician Burden” Project</w:t>
      </w:r>
    </w:p>
    <w:p w14:paraId="2CBB9772" w14:textId="4082DE6E" w:rsidR="00F37A17" w:rsidRPr="00C46D1E" w:rsidRDefault="00BF4BC8" w:rsidP="00CD2504">
      <w:pPr>
        <w:rPr>
          <w:rFonts w:ascii="Arial" w:hAnsi="Arial" w:cs="Arial"/>
          <w:sz w:val="20"/>
          <w:szCs w:val="20"/>
        </w:rPr>
      </w:pPr>
      <w:r>
        <w:rPr>
          <w:rFonts w:ascii="Arial" w:hAnsi="Arial" w:cs="Arial"/>
          <w:sz w:val="20"/>
          <w:szCs w:val="20"/>
        </w:rPr>
        <w:t>8</w:t>
      </w:r>
      <w:r w:rsidR="00F37A17" w:rsidRPr="00C46D1E">
        <w:rPr>
          <w:rFonts w:ascii="Arial" w:hAnsi="Arial" w:cs="Arial"/>
          <w:sz w:val="20"/>
          <w:szCs w:val="20"/>
        </w:rPr>
        <w:t xml:space="preserve"> January 2019</w:t>
      </w:r>
      <w:bookmarkEnd w:id="0"/>
      <w:bookmarkEnd w:id="1"/>
    </w:p>
    <w:p w14:paraId="056AC7C3" w14:textId="77777777" w:rsidR="00F37A17" w:rsidRPr="00C46D1E" w:rsidRDefault="00F37A17" w:rsidP="00CD2504">
      <w:pPr>
        <w:rPr>
          <w:rFonts w:ascii="Arial" w:hAnsi="Arial" w:cs="Arial"/>
          <w:sz w:val="20"/>
          <w:szCs w:val="20"/>
        </w:rPr>
      </w:pPr>
    </w:p>
    <w:p w14:paraId="684E4090" w14:textId="77777777" w:rsidR="00F37A17" w:rsidRPr="00C46D1E" w:rsidRDefault="00F37A17" w:rsidP="00CD2504">
      <w:pPr>
        <w:rPr>
          <w:rFonts w:ascii="Arial" w:hAnsi="Arial" w:cs="Arial"/>
          <w:sz w:val="20"/>
          <w:szCs w:val="20"/>
        </w:rPr>
      </w:pPr>
    </w:p>
    <w:p w14:paraId="0E37188A" w14:textId="2E6F1A1A" w:rsidR="00A04719" w:rsidRPr="00C46D1E" w:rsidRDefault="00944361" w:rsidP="00CD2504">
      <w:pPr>
        <w:rPr>
          <w:rFonts w:ascii="Arial" w:hAnsi="Arial" w:cs="Arial"/>
          <w:b/>
          <w:sz w:val="21"/>
          <w:szCs w:val="20"/>
        </w:rPr>
      </w:pPr>
      <w:r w:rsidRPr="00C46D1E">
        <w:rPr>
          <w:rFonts w:ascii="Arial" w:hAnsi="Arial" w:cs="Arial"/>
          <w:b/>
          <w:sz w:val="21"/>
          <w:szCs w:val="20"/>
        </w:rPr>
        <w:t xml:space="preserve">HL7 </w:t>
      </w:r>
      <w:r w:rsidR="00C72E1D" w:rsidRPr="00C46D1E">
        <w:rPr>
          <w:rFonts w:ascii="Arial" w:hAnsi="Arial" w:cs="Arial"/>
          <w:b/>
          <w:sz w:val="21"/>
          <w:szCs w:val="20"/>
        </w:rPr>
        <w:t xml:space="preserve">EHR WG – </w:t>
      </w:r>
      <w:r w:rsidR="00CD2504" w:rsidRPr="00C46D1E">
        <w:rPr>
          <w:rFonts w:ascii="Arial" w:hAnsi="Arial" w:cs="Arial"/>
          <w:b/>
          <w:sz w:val="21"/>
          <w:szCs w:val="20"/>
        </w:rPr>
        <w:t xml:space="preserve">Reducing </w:t>
      </w:r>
      <w:r w:rsidR="00C72E1D" w:rsidRPr="00C46D1E">
        <w:rPr>
          <w:rFonts w:ascii="Arial" w:hAnsi="Arial" w:cs="Arial"/>
          <w:b/>
          <w:sz w:val="21"/>
          <w:szCs w:val="20"/>
        </w:rPr>
        <w:t xml:space="preserve">Clinician </w:t>
      </w:r>
      <w:r w:rsidR="00CD2504" w:rsidRPr="00C46D1E">
        <w:rPr>
          <w:rFonts w:ascii="Arial" w:hAnsi="Arial" w:cs="Arial"/>
          <w:b/>
          <w:sz w:val="21"/>
          <w:szCs w:val="20"/>
        </w:rPr>
        <w:t>Burden</w:t>
      </w:r>
      <w:r w:rsidRPr="00C46D1E">
        <w:rPr>
          <w:rFonts w:ascii="Arial" w:hAnsi="Arial" w:cs="Arial"/>
          <w:b/>
          <w:sz w:val="21"/>
          <w:szCs w:val="20"/>
        </w:rPr>
        <w:t xml:space="preserve"> Project</w:t>
      </w:r>
    </w:p>
    <w:p w14:paraId="72BE5897" w14:textId="1090685C" w:rsidR="00CD2504" w:rsidRPr="00C46D1E" w:rsidRDefault="00CD2504" w:rsidP="00CD2504">
      <w:pPr>
        <w:rPr>
          <w:rFonts w:ascii="Arial" w:hAnsi="Arial" w:cs="Arial"/>
          <w:sz w:val="20"/>
          <w:szCs w:val="20"/>
        </w:rPr>
      </w:pPr>
    </w:p>
    <w:p w14:paraId="7ADB7081" w14:textId="7C10103A" w:rsidR="009631AE" w:rsidRPr="00C46D1E" w:rsidRDefault="00CD2504" w:rsidP="00CD2504">
      <w:pPr>
        <w:rPr>
          <w:rFonts w:ascii="Arial" w:hAnsi="Arial" w:cs="Arial"/>
          <w:sz w:val="20"/>
          <w:szCs w:val="20"/>
        </w:rPr>
      </w:pPr>
      <w:r w:rsidRPr="00C46D1E">
        <w:rPr>
          <w:rFonts w:ascii="Arial" w:hAnsi="Arial" w:cs="Arial"/>
          <w:sz w:val="20"/>
          <w:szCs w:val="20"/>
        </w:rPr>
        <w:t xml:space="preserve">Since early 2018, the Health Level Seven (HL7) Electronic Health Record Work Group (EHR WG) has </w:t>
      </w:r>
      <w:r w:rsidR="009631AE" w:rsidRPr="00C46D1E">
        <w:rPr>
          <w:rFonts w:ascii="Arial" w:hAnsi="Arial" w:cs="Arial"/>
          <w:sz w:val="20"/>
          <w:szCs w:val="20"/>
        </w:rPr>
        <w:t>managed a</w:t>
      </w:r>
      <w:r w:rsidR="007E4E63" w:rsidRPr="00C46D1E">
        <w:rPr>
          <w:rFonts w:ascii="Arial" w:hAnsi="Arial" w:cs="Arial"/>
          <w:sz w:val="20"/>
          <w:szCs w:val="20"/>
        </w:rPr>
        <w:t xml:space="preserve"> </w:t>
      </w:r>
      <w:r w:rsidR="009631AE" w:rsidRPr="00C46D1E">
        <w:rPr>
          <w:rFonts w:ascii="Arial" w:hAnsi="Arial" w:cs="Arial"/>
          <w:sz w:val="20"/>
          <w:szCs w:val="20"/>
        </w:rPr>
        <w:t xml:space="preserve">“Reducing Clinician Burden” </w:t>
      </w:r>
      <w:r w:rsidR="007E4E63" w:rsidRPr="00C46D1E">
        <w:rPr>
          <w:rFonts w:ascii="Arial" w:hAnsi="Arial" w:cs="Arial"/>
          <w:sz w:val="20"/>
          <w:szCs w:val="20"/>
        </w:rPr>
        <w:t>(RCB) P</w:t>
      </w:r>
      <w:r w:rsidR="009631AE" w:rsidRPr="00C46D1E">
        <w:rPr>
          <w:rFonts w:ascii="Arial" w:hAnsi="Arial" w:cs="Arial"/>
          <w:sz w:val="20"/>
          <w:szCs w:val="20"/>
        </w:rPr>
        <w:t xml:space="preserve">roject.  This </w:t>
      </w:r>
      <w:r w:rsidR="007E4E63" w:rsidRPr="00C46D1E">
        <w:rPr>
          <w:rFonts w:ascii="Arial" w:hAnsi="Arial" w:cs="Arial"/>
          <w:sz w:val="20"/>
          <w:szCs w:val="20"/>
        </w:rPr>
        <w:t xml:space="preserve">ongoing </w:t>
      </w:r>
      <w:r w:rsidR="005F429F" w:rsidRPr="00C46D1E">
        <w:rPr>
          <w:rFonts w:ascii="Arial" w:hAnsi="Arial" w:cs="Arial"/>
          <w:sz w:val="20"/>
          <w:szCs w:val="20"/>
        </w:rPr>
        <w:t>effort</w:t>
      </w:r>
      <w:r w:rsidR="009631AE" w:rsidRPr="00C46D1E">
        <w:rPr>
          <w:rFonts w:ascii="Arial" w:hAnsi="Arial" w:cs="Arial"/>
          <w:sz w:val="20"/>
          <w:szCs w:val="20"/>
        </w:rPr>
        <w:t xml:space="preserve"> was </w:t>
      </w:r>
      <w:r w:rsidR="005F429F" w:rsidRPr="00C46D1E">
        <w:rPr>
          <w:rFonts w:ascii="Arial" w:hAnsi="Arial" w:cs="Arial"/>
          <w:sz w:val="20"/>
          <w:szCs w:val="20"/>
        </w:rPr>
        <w:t xml:space="preserve">established to </w:t>
      </w:r>
      <w:r w:rsidR="00C72E1D" w:rsidRPr="00C46D1E">
        <w:rPr>
          <w:rFonts w:ascii="Arial" w:hAnsi="Arial" w:cs="Arial"/>
          <w:sz w:val="20"/>
          <w:szCs w:val="20"/>
        </w:rPr>
        <w:t>develop</w:t>
      </w:r>
      <w:r w:rsidR="009631AE" w:rsidRPr="00C46D1E">
        <w:rPr>
          <w:rFonts w:ascii="Arial" w:hAnsi="Arial" w:cs="Arial"/>
          <w:sz w:val="20"/>
          <w:szCs w:val="20"/>
        </w:rPr>
        <w:t xml:space="preserve"> a common understanding of impactful burdens that </w:t>
      </w:r>
      <w:r w:rsidR="00C72E1D" w:rsidRPr="00C46D1E">
        <w:rPr>
          <w:rFonts w:ascii="Arial" w:hAnsi="Arial" w:cs="Arial"/>
          <w:sz w:val="20"/>
          <w:szCs w:val="20"/>
        </w:rPr>
        <w:t>should</w:t>
      </w:r>
      <w:r w:rsidR="009631AE" w:rsidRPr="00C46D1E">
        <w:rPr>
          <w:rFonts w:ascii="Arial" w:hAnsi="Arial" w:cs="Arial"/>
          <w:sz w:val="20"/>
          <w:szCs w:val="20"/>
        </w:rPr>
        <w:t xml:space="preserve"> be address</w:t>
      </w:r>
      <w:r w:rsidR="007E4E63" w:rsidRPr="00C46D1E">
        <w:rPr>
          <w:rFonts w:ascii="Arial" w:hAnsi="Arial" w:cs="Arial"/>
          <w:sz w:val="20"/>
          <w:szCs w:val="20"/>
        </w:rPr>
        <w:t xml:space="preserve">ed, in the form of EHR system functions and conformance criteria, </w:t>
      </w:r>
      <w:r w:rsidR="009631AE" w:rsidRPr="00C46D1E">
        <w:rPr>
          <w:rFonts w:ascii="Arial" w:hAnsi="Arial" w:cs="Arial"/>
          <w:sz w:val="20"/>
          <w:szCs w:val="20"/>
        </w:rPr>
        <w:t xml:space="preserve">in the next major release of ISO/HL7 10781 Electronic Health Record </w:t>
      </w:r>
      <w:r w:rsidR="00B41D56" w:rsidRPr="00C46D1E">
        <w:rPr>
          <w:rFonts w:ascii="Arial" w:hAnsi="Arial" w:cs="Arial"/>
          <w:sz w:val="20"/>
          <w:szCs w:val="20"/>
        </w:rPr>
        <w:t xml:space="preserve">System </w:t>
      </w:r>
      <w:r w:rsidR="009631AE" w:rsidRPr="00C46D1E">
        <w:rPr>
          <w:rFonts w:ascii="Arial" w:hAnsi="Arial" w:cs="Arial"/>
          <w:sz w:val="20"/>
          <w:szCs w:val="20"/>
        </w:rPr>
        <w:t>Functional Model (Release 3).</w:t>
      </w:r>
    </w:p>
    <w:p w14:paraId="0E6884D8" w14:textId="77777777" w:rsidR="009631AE" w:rsidRPr="00C46D1E" w:rsidRDefault="009631AE" w:rsidP="00CD2504">
      <w:pPr>
        <w:rPr>
          <w:rFonts w:ascii="Arial" w:hAnsi="Arial" w:cs="Arial"/>
          <w:sz w:val="20"/>
          <w:szCs w:val="20"/>
        </w:rPr>
      </w:pPr>
    </w:p>
    <w:p w14:paraId="0E75BDF9" w14:textId="77777777" w:rsidR="009B5C80" w:rsidRPr="00C46D1E" w:rsidRDefault="009631AE" w:rsidP="00CD2504">
      <w:pPr>
        <w:rPr>
          <w:rFonts w:ascii="Arial" w:hAnsi="Arial" w:cs="Arial"/>
          <w:sz w:val="20"/>
          <w:szCs w:val="20"/>
        </w:rPr>
      </w:pPr>
      <w:r w:rsidRPr="00C46D1E">
        <w:rPr>
          <w:rFonts w:ascii="Arial" w:hAnsi="Arial" w:cs="Arial"/>
          <w:sz w:val="20"/>
          <w:szCs w:val="20"/>
        </w:rPr>
        <w:t xml:space="preserve">The RCB Project has </w:t>
      </w:r>
      <w:r w:rsidR="00CD2504" w:rsidRPr="00C46D1E">
        <w:rPr>
          <w:rFonts w:ascii="Arial" w:hAnsi="Arial" w:cs="Arial"/>
          <w:sz w:val="20"/>
          <w:szCs w:val="20"/>
        </w:rPr>
        <w:t>identified an extensive list of clinician burden topics compiled from many reference sources, including trade publications, professional society journals, articles, studies and personal experience.</w:t>
      </w:r>
      <w:r w:rsidRPr="00C46D1E">
        <w:rPr>
          <w:rFonts w:ascii="Arial" w:hAnsi="Arial" w:cs="Arial"/>
          <w:sz w:val="20"/>
          <w:szCs w:val="20"/>
        </w:rPr>
        <w:t xml:space="preserve">  </w:t>
      </w:r>
      <w:r w:rsidRPr="00E13A74">
        <w:rPr>
          <w:rFonts w:ascii="Arial" w:hAnsi="Arial" w:cs="Arial"/>
          <w:i/>
          <w:sz w:val="20"/>
          <w:szCs w:val="20"/>
        </w:rPr>
        <w:t>The intent is not to boil the ocean but rather to understand the extent of the burden</w:t>
      </w:r>
      <w:r w:rsidRPr="00C46D1E">
        <w:rPr>
          <w:rFonts w:ascii="Arial" w:hAnsi="Arial" w:cs="Arial"/>
          <w:sz w:val="20"/>
          <w:szCs w:val="20"/>
        </w:rPr>
        <w:t>.</w:t>
      </w:r>
      <w:r w:rsidR="00944361" w:rsidRPr="00C46D1E">
        <w:rPr>
          <w:rFonts w:ascii="Arial" w:hAnsi="Arial" w:cs="Arial"/>
          <w:sz w:val="20"/>
          <w:szCs w:val="20"/>
        </w:rPr>
        <w:t xml:space="preserve">  See Appendix A for the full list of burden topics identified by the </w:t>
      </w:r>
      <w:r w:rsidR="00B41D56" w:rsidRPr="00C46D1E">
        <w:rPr>
          <w:rFonts w:ascii="Arial" w:hAnsi="Arial" w:cs="Arial"/>
          <w:sz w:val="20"/>
          <w:szCs w:val="20"/>
        </w:rPr>
        <w:t>RCB P</w:t>
      </w:r>
      <w:r w:rsidR="00944361" w:rsidRPr="00C46D1E">
        <w:rPr>
          <w:rFonts w:ascii="Arial" w:hAnsi="Arial" w:cs="Arial"/>
          <w:sz w:val="20"/>
          <w:szCs w:val="20"/>
        </w:rPr>
        <w:t xml:space="preserve">roject </w:t>
      </w:r>
      <w:r w:rsidR="00B41D56" w:rsidRPr="00C46D1E">
        <w:rPr>
          <w:rFonts w:ascii="Arial" w:hAnsi="Arial" w:cs="Arial"/>
          <w:sz w:val="20"/>
          <w:szCs w:val="20"/>
        </w:rPr>
        <w:t>T</w:t>
      </w:r>
      <w:r w:rsidR="00944361" w:rsidRPr="00C46D1E">
        <w:rPr>
          <w:rFonts w:ascii="Arial" w:hAnsi="Arial" w:cs="Arial"/>
          <w:sz w:val="20"/>
          <w:szCs w:val="20"/>
        </w:rPr>
        <w:t>eam.</w:t>
      </w:r>
      <w:r w:rsidR="00C72E1D" w:rsidRPr="00C46D1E">
        <w:rPr>
          <w:rFonts w:ascii="Arial" w:hAnsi="Arial" w:cs="Arial"/>
          <w:sz w:val="20"/>
          <w:szCs w:val="20"/>
        </w:rPr>
        <w:t xml:space="preserve">  </w:t>
      </w:r>
    </w:p>
    <w:p w14:paraId="347196DC" w14:textId="77777777" w:rsidR="009B5C80" w:rsidRPr="00C46D1E" w:rsidRDefault="009B5C80" w:rsidP="00CD2504">
      <w:pPr>
        <w:rPr>
          <w:rFonts w:ascii="Arial" w:hAnsi="Arial" w:cs="Arial"/>
          <w:sz w:val="20"/>
          <w:szCs w:val="20"/>
        </w:rPr>
      </w:pPr>
    </w:p>
    <w:p w14:paraId="0F0038B0" w14:textId="5FE8D680" w:rsidR="00CD2504" w:rsidRPr="00C46D1E" w:rsidRDefault="006E006B" w:rsidP="00CD2504">
      <w:pPr>
        <w:rPr>
          <w:rFonts w:ascii="Arial" w:hAnsi="Arial" w:cs="Arial"/>
          <w:sz w:val="20"/>
          <w:szCs w:val="20"/>
        </w:rPr>
      </w:pPr>
      <w:proofErr w:type="gramStart"/>
      <w:r>
        <w:rPr>
          <w:rFonts w:ascii="Arial" w:hAnsi="Arial" w:cs="Arial"/>
          <w:sz w:val="20"/>
          <w:szCs w:val="20"/>
        </w:rPr>
        <w:t>Also</w:t>
      </w:r>
      <w:proofErr w:type="gramEnd"/>
      <w:r>
        <w:rPr>
          <w:rFonts w:ascii="Arial" w:hAnsi="Arial" w:cs="Arial"/>
          <w:sz w:val="20"/>
          <w:szCs w:val="20"/>
        </w:rPr>
        <w:t xml:space="preserve"> to be considered in conjunction with these comments are two documents, one as a companion and another for reference</w:t>
      </w:r>
      <w:r w:rsidR="009B5C80" w:rsidRPr="00C46D1E">
        <w:rPr>
          <w:rFonts w:ascii="Arial" w:hAnsi="Arial" w:cs="Arial"/>
          <w:sz w:val="20"/>
          <w:szCs w:val="20"/>
        </w:rPr>
        <w:t>:</w:t>
      </w:r>
    </w:p>
    <w:p w14:paraId="5EA68470" w14:textId="6CC7CB2F" w:rsidR="009B5C80" w:rsidRPr="00C46D1E" w:rsidRDefault="009B5C80" w:rsidP="00CD2504">
      <w:pPr>
        <w:rPr>
          <w:rFonts w:ascii="Arial" w:hAnsi="Arial" w:cs="Arial"/>
          <w:sz w:val="20"/>
          <w:szCs w:val="20"/>
        </w:rPr>
      </w:pPr>
      <w:r w:rsidRPr="00C46D1E">
        <w:rPr>
          <w:rFonts w:ascii="Arial" w:hAnsi="Arial" w:cs="Arial"/>
          <w:sz w:val="20"/>
          <w:szCs w:val="20"/>
        </w:rPr>
        <w:t xml:space="preserve">1)  </w:t>
      </w:r>
      <w:hyperlink r:id="rId7" w:history="1">
        <w:r w:rsidR="00F82BE7" w:rsidRPr="00C46D1E">
          <w:rPr>
            <w:rStyle w:val="Hyperlink"/>
            <w:rFonts w:ascii="Arial" w:hAnsi="Arial" w:cs="Arial"/>
            <w:sz w:val="20"/>
            <w:szCs w:val="20"/>
          </w:rPr>
          <w:t xml:space="preserve">Known Clinician Burdens compared with ONC </w:t>
        </w:r>
        <w:r w:rsidR="003072C8" w:rsidRPr="00C46D1E">
          <w:rPr>
            <w:rStyle w:val="Hyperlink"/>
            <w:rFonts w:ascii="Arial" w:hAnsi="Arial" w:cs="Arial"/>
            <w:sz w:val="20"/>
            <w:szCs w:val="20"/>
          </w:rPr>
          <w:t>Strategies (DRAFT)</w:t>
        </w:r>
      </w:hyperlink>
      <w:r w:rsidR="00477A05">
        <w:rPr>
          <w:rFonts w:ascii="Arial" w:hAnsi="Arial" w:cs="Arial"/>
          <w:sz w:val="20"/>
          <w:szCs w:val="20"/>
        </w:rPr>
        <w:t xml:space="preserve"> – Companion Document</w:t>
      </w:r>
    </w:p>
    <w:p w14:paraId="37B6C08F" w14:textId="6308F3C4" w:rsidR="009B5C80" w:rsidRPr="00C46D1E" w:rsidRDefault="009B5C80" w:rsidP="00CD2504">
      <w:pPr>
        <w:rPr>
          <w:rFonts w:ascii="Arial" w:hAnsi="Arial" w:cs="Arial"/>
          <w:sz w:val="20"/>
          <w:szCs w:val="20"/>
        </w:rPr>
      </w:pPr>
      <w:r w:rsidRPr="00C46D1E">
        <w:rPr>
          <w:rFonts w:ascii="Arial" w:hAnsi="Arial" w:cs="Arial"/>
          <w:sz w:val="20"/>
          <w:szCs w:val="20"/>
        </w:rPr>
        <w:t xml:space="preserve">2)  </w:t>
      </w:r>
      <w:hyperlink r:id="rId8" w:history="1">
        <w:r w:rsidR="003072C8" w:rsidRPr="00C46D1E">
          <w:rPr>
            <w:rStyle w:val="Hyperlink"/>
            <w:rFonts w:ascii="Arial" w:hAnsi="Arial" w:cs="Arial"/>
            <w:sz w:val="20"/>
            <w:szCs w:val="20"/>
          </w:rPr>
          <w:t>RCB Analysis Worksheet, including Burden Topics, Raw Input from Reference Sources and Crosswalk to ONC Strategies and Recommendations (DRAFT)</w:t>
        </w:r>
      </w:hyperlink>
      <w:r w:rsidR="00477A05">
        <w:rPr>
          <w:rFonts w:ascii="Arial" w:hAnsi="Arial" w:cs="Arial"/>
          <w:sz w:val="20"/>
          <w:szCs w:val="20"/>
        </w:rPr>
        <w:t xml:space="preserve"> – Reference Document</w:t>
      </w:r>
    </w:p>
    <w:p w14:paraId="559F04AC" w14:textId="77777777" w:rsidR="00FE476E" w:rsidRPr="00C46D1E" w:rsidRDefault="00FE476E" w:rsidP="00CD2504">
      <w:pPr>
        <w:rPr>
          <w:rFonts w:ascii="Arial" w:hAnsi="Arial" w:cs="Arial"/>
          <w:sz w:val="20"/>
          <w:szCs w:val="20"/>
        </w:rPr>
      </w:pPr>
      <w:bookmarkStart w:id="6" w:name="OLE_LINK528"/>
      <w:bookmarkStart w:id="7" w:name="OLE_LINK529"/>
    </w:p>
    <w:tbl>
      <w:tblPr>
        <w:tblStyle w:val="TableGrid"/>
        <w:tblW w:w="0" w:type="auto"/>
        <w:tblLook w:val="04A0" w:firstRow="1" w:lastRow="0" w:firstColumn="1" w:lastColumn="0" w:noHBand="0" w:noVBand="1"/>
      </w:tblPr>
      <w:tblGrid>
        <w:gridCol w:w="9350"/>
      </w:tblGrid>
      <w:tr w:rsidR="00F37A17" w:rsidRPr="00C46D1E" w14:paraId="68214152" w14:textId="77777777" w:rsidTr="00C60CF3">
        <w:trPr>
          <w:trHeight w:val="953"/>
        </w:trPr>
        <w:tc>
          <w:tcPr>
            <w:tcW w:w="9350" w:type="dxa"/>
            <w:hideMark/>
          </w:tcPr>
          <w:p w14:paraId="78F19D02" w14:textId="094D215E" w:rsidR="00F37A17" w:rsidRPr="00C46D1E" w:rsidRDefault="00F37A17" w:rsidP="0052705A">
            <w:pPr>
              <w:rPr>
                <w:rFonts w:ascii="Arial" w:hAnsi="Arial" w:cs="Arial"/>
                <w:b/>
                <w:bCs/>
                <w:sz w:val="20"/>
                <w:szCs w:val="20"/>
              </w:rPr>
            </w:pPr>
            <w:bookmarkStart w:id="8" w:name="OLE_LINK526"/>
            <w:bookmarkStart w:id="9" w:name="OLE_LINK527"/>
            <w:r w:rsidRPr="00C46D1E">
              <w:rPr>
                <w:rFonts w:ascii="Arial" w:hAnsi="Arial" w:cs="Arial"/>
                <w:b/>
                <w:bCs/>
                <w:sz w:val="21"/>
                <w:szCs w:val="20"/>
              </w:rPr>
              <w:t>Data Quality Burden</w:t>
            </w:r>
            <w:r w:rsidR="00C3382D">
              <w:rPr>
                <w:rFonts w:ascii="Arial" w:hAnsi="Arial" w:cs="Arial"/>
                <w:b/>
                <w:bCs/>
                <w:sz w:val="21"/>
                <w:szCs w:val="20"/>
              </w:rPr>
              <w:t xml:space="preserve"> </w:t>
            </w:r>
            <w:r w:rsidR="00C3382D" w:rsidRPr="00C3382D">
              <w:rPr>
                <w:rFonts w:ascii="Arial" w:hAnsi="Arial" w:cs="Arial"/>
                <w:bCs/>
                <w:sz w:val="21"/>
                <w:szCs w:val="20"/>
              </w:rPr>
              <w:t>(as an example)</w:t>
            </w:r>
            <w:r w:rsidRPr="00C46D1E">
              <w:rPr>
                <w:rFonts w:ascii="Arial" w:hAnsi="Arial" w:cs="Arial"/>
                <w:b/>
                <w:bCs/>
                <w:sz w:val="20"/>
                <w:szCs w:val="20"/>
              </w:rPr>
              <w:br/>
            </w:r>
            <w:r w:rsidRPr="00C46D1E">
              <w:rPr>
                <w:rFonts w:ascii="Arial" w:hAnsi="Arial" w:cs="Arial"/>
                <w:sz w:val="20"/>
                <w:szCs w:val="20"/>
              </w:rPr>
              <w:t>"One primary burden of EHR/HIT systems and 'interoperability solutions' at present is simply that, in many scenarios, their representations aren't trusted.  Any 'resource' that can't be trusted is necessarily a burden." – Finding of HL7 EHR WG “Reducing Clinician Burden” Project</w:t>
            </w:r>
          </w:p>
        </w:tc>
      </w:tr>
      <w:bookmarkEnd w:id="8"/>
      <w:bookmarkEnd w:id="9"/>
    </w:tbl>
    <w:p w14:paraId="4E67D491" w14:textId="29529630" w:rsidR="00FE476E" w:rsidRDefault="00FE476E" w:rsidP="00CD2504">
      <w:pPr>
        <w:rPr>
          <w:rFonts w:ascii="Arial" w:hAnsi="Arial" w:cs="Arial"/>
          <w:b/>
          <w:sz w:val="20"/>
          <w:szCs w:val="20"/>
        </w:rPr>
      </w:pPr>
    </w:p>
    <w:bookmarkEnd w:id="6"/>
    <w:bookmarkEnd w:id="7"/>
    <w:p w14:paraId="605880BC" w14:textId="77777777" w:rsidR="00477A05" w:rsidRPr="00C46D1E" w:rsidRDefault="00477A05" w:rsidP="00CD2504">
      <w:pPr>
        <w:rPr>
          <w:rFonts w:ascii="Arial" w:hAnsi="Arial" w:cs="Arial"/>
          <w:b/>
          <w:sz w:val="20"/>
          <w:szCs w:val="20"/>
        </w:rPr>
      </w:pPr>
    </w:p>
    <w:p w14:paraId="109C4E4E" w14:textId="015FFAD0" w:rsidR="000E1202" w:rsidRPr="00C46D1E" w:rsidRDefault="000E1202" w:rsidP="00CD2504">
      <w:pPr>
        <w:rPr>
          <w:rFonts w:ascii="Arial" w:hAnsi="Arial" w:cs="Arial"/>
          <w:b/>
          <w:sz w:val="21"/>
          <w:szCs w:val="20"/>
        </w:rPr>
      </w:pPr>
      <w:r w:rsidRPr="00C46D1E">
        <w:rPr>
          <w:rFonts w:ascii="Arial" w:hAnsi="Arial" w:cs="Arial"/>
          <w:b/>
          <w:sz w:val="21"/>
          <w:szCs w:val="20"/>
        </w:rPr>
        <w:t>The Surveys Say</w:t>
      </w:r>
    </w:p>
    <w:p w14:paraId="17E5C21E" w14:textId="6454B4C4" w:rsidR="000E1202" w:rsidRPr="00C46D1E" w:rsidRDefault="000E1202" w:rsidP="00CD2504">
      <w:pPr>
        <w:rPr>
          <w:rFonts w:ascii="Arial" w:hAnsi="Arial" w:cs="Arial"/>
          <w:sz w:val="20"/>
          <w:szCs w:val="20"/>
        </w:rPr>
      </w:pPr>
    </w:p>
    <w:p w14:paraId="5C3F7408" w14:textId="15121AE4" w:rsidR="000E1202" w:rsidRPr="00C46D1E" w:rsidRDefault="000E1202" w:rsidP="008E2A22">
      <w:pPr>
        <w:pStyle w:val="ListParagraph"/>
        <w:numPr>
          <w:ilvl w:val="0"/>
          <w:numId w:val="7"/>
        </w:numPr>
        <w:ind w:left="270" w:hanging="270"/>
        <w:rPr>
          <w:rFonts w:ascii="Arial" w:hAnsi="Arial" w:cs="Arial"/>
          <w:sz w:val="20"/>
          <w:szCs w:val="20"/>
        </w:rPr>
      </w:pPr>
      <w:r w:rsidRPr="00C46D1E">
        <w:rPr>
          <w:rFonts w:ascii="Arial" w:hAnsi="Arial" w:cs="Arial"/>
          <w:sz w:val="20"/>
          <w:szCs w:val="20"/>
        </w:rPr>
        <w:t xml:space="preserve">3 out of 4 physicians believe that EHRs increase practice costs, outweighing any efficiency savings – Deloitte Survey of US Physicians, 2016 </w:t>
      </w:r>
    </w:p>
    <w:p w14:paraId="09533745" w14:textId="739EF075" w:rsidR="000E1202" w:rsidRPr="00C46D1E" w:rsidRDefault="000E1202" w:rsidP="008E2A22">
      <w:pPr>
        <w:pStyle w:val="ListParagraph"/>
        <w:numPr>
          <w:ilvl w:val="0"/>
          <w:numId w:val="7"/>
        </w:numPr>
        <w:ind w:left="270" w:hanging="270"/>
        <w:rPr>
          <w:rFonts w:ascii="Arial" w:hAnsi="Arial" w:cs="Arial"/>
          <w:sz w:val="20"/>
          <w:szCs w:val="20"/>
        </w:rPr>
      </w:pPr>
      <w:r w:rsidRPr="00C46D1E">
        <w:rPr>
          <w:rFonts w:ascii="Arial" w:hAnsi="Arial" w:cs="Arial"/>
          <w:sz w:val="20"/>
          <w:szCs w:val="20"/>
        </w:rPr>
        <w:t xml:space="preserve">7 out of 10 physicians think that EHRs reduce their productivity – Deloitte </w:t>
      </w:r>
    </w:p>
    <w:p w14:paraId="587BF5CE" w14:textId="77777777" w:rsidR="000E1202" w:rsidRPr="00C46D1E" w:rsidRDefault="000E1202" w:rsidP="008E2A22">
      <w:pPr>
        <w:numPr>
          <w:ilvl w:val="0"/>
          <w:numId w:val="7"/>
        </w:numPr>
        <w:ind w:left="270" w:hanging="270"/>
        <w:rPr>
          <w:rFonts w:ascii="Arial" w:hAnsi="Arial" w:cs="Arial"/>
          <w:sz w:val="20"/>
          <w:szCs w:val="20"/>
        </w:rPr>
      </w:pPr>
      <w:r w:rsidRPr="00C46D1E">
        <w:rPr>
          <w:rFonts w:ascii="Arial" w:hAnsi="Arial" w:cs="Arial"/>
          <w:sz w:val="20"/>
          <w:szCs w:val="20"/>
        </w:rPr>
        <w:t xml:space="preserve">4 in 10 primary care physicians (40%) believe there are more challenges with EHRs than benefits – Stanford Medicine/Harris Poll, 2018 </w:t>
      </w:r>
    </w:p>
    <w:p w14:paraId="2691D254" w14:textId="77777777" w:rsidR="000E1202" w:rsidRPr="00C46D1E" w:rsidRDefault="000E1202" w:rsidP="008E2A22">
      <w:pPr>
        <w:numPr>
          <w:ilvl w:val="0"/>
          <w:numId w:val="7"/>
        </w:numPr>
        <w:ind w:left="270" w:hanging="270"/>
        <w:rPr>
          <w:rFonts w:ascii="Arial" w:hAnsi="Arial" w:cs="Arial"/>
          <w:sz w:val="20"/>
          <w:szCs w:val="20"/>
        </w:rPr>
      </w:pPr>
      <w:r w:rsidRPr="00C46D1E">
        <w:rPr>
          <w:rFonts w:ascii="Arial" w:hAnsi="Arial" w:cs="Arial"/>
          <w:sz w:val="20"/>
          <w:szCs w:val="20"/>
        </w:rPr>
        <w:t xml:space="preserve">7 out of 10 physicians (71%) agree that EHRs greatly contribute to physician burnout – Stanford/Harris </w:t>
      </w:r>
    </w:p>
    <w:p w14:paraId="433EA8F9" w14:textId="77777777" w:rsidR="000E1202" w:rsidRPr="00C46D1E" w:rsidRDefault="000E1202" w:rsidP="008E2A22">
      <w:pPr>
        <w:numPr>
          <w:ilvl w:val="0"/>
          <w:numId w:val="7"/>
        </w:numPr>
        <w:ind w:left="270" w:hanging="270"/>
        <w:rPr>
          <w:rFonts w:ascii="Arial" w:hAnsi="Arial" w:cs="Arial"/>
          <w:sz w:val="20"/>
          <w:szCs w:val="20"/>
        </w:rPr>
      </w:pPr>
      <w:r w:rsidRPr="00C46D1E">
        <w:rPr>
          <w:rFonts w:ascii="Arial" w:hAnsi="Arial" w:cs="Arial"/>
          <w:sz w:val="20"/>
          <w:szCs w:val="20"/>
        </w:rPr>
        <w:t xml:space="preserve">6 out of 10 physicians (59%) think EHRs need a complete overhaul – Stanford/Harris </w:t>
      </w:r>
    </w:p>
    <w:p w14:paraId="55E524BC" w14:textId="400705C4" w:rsidR="000E1202" w:rsidRPr="00C46D1E" w:rsidRDefault="000E1202" w:rsidP="008E2A22">
      <w:pPr>
        <w:pStyle w:val="ListParagraph"/>
        <w:numPr>
          <w:ilvl w:val="0"/>
          <w:numId w:val="7"/>
        </w:numPr>
        <w:ind w:left="270" w:hanging="270"/>
        <w:rPr>
          <w:rFonts w:ascii="Arial" w:hAnsi="Arial" w:cs="Arial"/>
          <w:sz w:val="20"/>
          <w:szCs w:val="20"/>
        </w:rPr>
      </w:pPr>
      <w:r w:rsidRPr="00C46D1E">
        <w:rPr>
          <w:rFonts w:ascii="Arial" w:hAnsi="Arial" w:cs="Arial"/>
          <w:sz w:val="20"/>
          <w:szCs w:val="20"/>
        </w:rPr>
        <w:t xml:space="preserve">Only 8% say the primary value of their EHR is clinically related – Stanford/Harris </w:t>
      </w:r>
    </w:p>
    <w:p w14:paraId="7D0AC21A" w14:textId="3E4F8935" w:rsidR="00FE476E" w:rsidRDefault="00FE476E" w:rsidP="009B5C80">
      <w:pPr>
        <w:rPr>
          <w:rFonts w:ascii="Arial" w:hAnsi="Arial" w:cs="Arial"/>
          <w:sz w:val="20"/>
          <w:szCs w:val="20"/>
        </w:rPr>
      </w:pPr>
    </w:p>
    <w:p w14:paraId="0C4F9916" w14:textId="77777777" w:rsidR="00477A05" w:rsidRPr="00C46D1E" w:rsidRDefault="00477A05" w:rsidP="009B5C80">
      <w:pPr>
        <w:rPr>
          <w:rFonts w:ascii="Arial" w:hAnsi="Arial" w:cs="Arial"/>
          <w:sz w:val="20"/>
          <w:szCs w:val="20"/>
        </w:rPr>
      </w:pPr>
    </w:p>
    <w:p w14:paraId="44799675" w14:textId="77610229" w:rsidR="00944361" w:rsidRPr="00C46D1E" w:rsidRDefault="00944361" w:rsidP="00CD2504">
      <w:pPr>
        <w:rPr>
          <w:rFonts w:ascii="Arial" w:hAnsi="Arial" w:cs="Arial"/>
          <w:b/>
          <w:sz w:val="21"/>
          <w:szCs w:val="20"/>
        </w:rPr>
      </w:pPr>
      <w:r w:rsidRPr="00C46D1E">
        <w:rPr>
          <w:rFonts w:ascii="Arial" w:hAnsi="Arial" w:cs="Arial"/>
          <w:b/>
          <w:sz w:val="21"/>
          <w:szCs w:val="20"/>
        </w:rPr>
        <w:t>“We’re from the Government and We’re Here to Help”</w:t>
      </w:r>
    </w:p>
    <w:p w14:paraId="68D0428B" w14:textId="77777777" w:rsidR="00944361" w:rsidRPr="00C46D1E" w:rsidRDefault="00944361" w:rsidP="00CD2504">
      <w:pPr>
        <w:rPr>
          <w:rFonts w:ascii="Arial" w:hAnsi="Arial" w:cs="Arial"/>
          <w:sz w:val="20"/>
          <w:szCs w:val="20"/>
        </w:rPr>
      </w:pPr>
    </w:p>
    <w:p w14:paraId="1241321C" w14:textId="33CC575C" w:rsidR="00970693" w:rsidRPr="00C46D1E" w:rsidRDefault="00944361" w:rsidP="00CD2504">
      <w:pPr>
        <w:rPr>
          <w:rFonts w:ascii="Arial" w:hAnsi="Arial" w:cs="Arial"/>
          <w:sz w:val="20"/>
          <w:szCs w:val="20"/>
        </w:rPr>
      </w:pPr>
      <w:r w:rsidRPr="00C46D1E">
        <w:rPr>
          <w:rFonts w:ascii="Arial" w:hAnsi="Arial" w:cs="Arial"/>
          <w:sz w:val="20"/>
          <w:szCs w:val="20"/>
        </w:rPr>
        <w:t xml:space="preserve">The ONC Draft Strategy </w:t>
      </w:r>
      <w:r w:rsidR="00F37A17" w:rsidRPr="00C46D1E">
        <w:rPr>
          <w:rFonts w:ascii="Arial" w:hAnsi="Arial" w:cs="Arial"/>
          <w:sz w:val="20"/>
          <w:szCs w:val="20"/>
        </w:rPr>
        <w:t>brings to mind</w:t>
      </w:r>
      <w:r w:rsidRPr="00C46D1E">
        <w:rPr>
          <w:rFonts w:ascii="Arial" w:hAnsi="Arial" w:cs="Arial"/>
          <w:sz w:val="20"/>
          <w:szCs w:val="20"/>
        </w:rPr>
        <w:t xml:space="preserve"> Ronald Reagan’s oxymoron</w:t>
      </w:r>
      <w:r w:rsidR="00FE476E" w:rsidRPr="00C46D1E">
        <w:rPr>
          <w:rFonts w:ascii="Arial" w:hAnsi="Arial" w:cs="Arial"/>
          <w:sz w:val="20"/>
          <w:szCs w:val="20"/>
        </w:rPr>
        <w:t>ic statement</w:t>
      </w:r>
      <w:r w:rsidRPr="00C46D1E">
        <w:rPr>
          <w:rFonts w:ascii="Arial" w:hAnsi="Arial" w:cs="Arial"/>
          <w:sz w:val="20"/>
          <w:szCs w:val="20"/>
        </w:rPr>
        <w:t xml:space="preserve">.  </w:t>
      </w:r>
      <w:r w:rsidR="00970693" w:rsidRPr="00C46D1E">
        <w:rPr>
          <w:rFonts w:ascii="Arial" w:hAnsi="Arial" w:cs="Arial"/>
          <w:sz w:val="20"/>
          <w:szCs w:val="20"/>
        </w:rPr>
        <w:t xml:space="preserve">Clinicians have long believed that government is the single greatest source/cause of the problem/burden, either directly (e.g., payment policy, </w:t>
      </w:r>
      <w:r w:rsidR="00B93EDF" w:rsidRPr="00C46D1E">
        <w:rPr>
          <w:rFonts w:ascii="Arial" w:hAnsi="Arial" w:cs="Arial"/>
          <w:sz w:val="20"/>
          <w:szCs w:val="20"/>
        </w:rPr>
        <w:t>documentation requirements, mandatory</w:t>
      </w:r>
      <w:r w:rsidR="00970693" w:rsidRPr="00C46D1E">
        <w:rPr>
          <w:rFonts w:ascii="Arial" w:hAnsi="Arial" w:cs="Arial"/>
          <w:sz w:val="20"/>
          <w:szCs w:val="20"/>
        </w:rPr>
        <w:t xml:space="preserve"> measures and reporting) or indirectly (e.g., </w:t>
      </w:r>
      <w:r w:rsidR="00F37A17" w:rsidRPr="00C46D1E">
        <w:rPr>
          <w:rFonts w:ascii="Arial" w:hAnsi="Arial" w:cs="Arial"/>
          <w:sz w:val="20"/>
          <w:szCs w:val="20"/>
        </w:rPr>
        <w:t xml:space="preserve">required EHR system functions specified by the </w:t>
      </w:r>
      <w:r w:rsidR="00970693" w:rsidRPr="00C46D1E">
        <w:rPr>
          <w:rFonts w:ascii="Arial" w:hAnsi="Arial" w:cs="Arial"/>
          <w:sz w:val="20"/>
          <w:szCs w:val="20"/>
        </w:rPr>
        <w:t xml:space="preserve">EHR </w:t>
      </w:r>
      <w:r w:rsidR="00F37A17" w:rsidRPr="00C46D1E">
        <w:rPr>
          <w:rFonts w:ascii="Arial" w:hAnsi="Arial" w:cs="Arial"/>
          <w:sz w:val="20"/>
          <w:szCs w:val="20"/>
        </w:rPr>
        <w:t>I</w:t>
      </w:r>
      <w:r w:rsidR="00970693" w:rsidRPr="00C46D1E">
        <w:rPr>
          <w:rFonts w:ascii="Arial" w:hAnsi="Arial" w:cs="Arial"/>
          <w:sz w:val="20"/>
          <w:szCs w:val="20"/>
        </w:rPr>
        <w:t xml:space="preserve">ncentive </w:t>
      </w:r>
      <w:r w:rsidR="00F37A17" w:rsidRPr="00C46D1E">
        <w:rPr>
          <w:rFonts w:ascii="Arial" w:hAnsi="Arial" w:cs="Arial"/>
          <w:sz w:val="20"/>
          <w:szCs w:val="20"/>
        </w:rPr>
        <w:t>P</w:t>
      </w:r>
      <w:r w:rsidR="00970693" w:rsidRPr="00C46D1E">
        <w:rPr>
          <w:rFonts w:ascii="Arial" w:hAnsi="Arial" w:cs="Arial"/>
          <w:sz w:val="20"/>
          <w:szCs w:val="20"/>
        </w:rPr>
        <w:t>rogram).  Now clinicians struggle to believe that government has turned beneficent and has the genuine intent to be the source of any (even marginal) solution to reducing burden.</w:t>
      </w:r>
    </w:p>
    <w:p w14:paraId="6A6B78AC" w14:textId="21CD7D0D" w:rsidR="00944361" w:rsidRDefault="00944361" w:rsidP="00CD2504">
      <w:pPr>
        <w:rPr>
          <w:rFonts w:ascii="Arial" w:hAnsi="Arial" w:cs="Arial"/>
          <w:sz w:val="22"/>
        </w:rPr>
      </w:pPr>
    </w:p>
    <w:p w14:paraId="63431CAF" w14:textId="20C56366" w:rsidR="001F5DB0" w:rsidRDefault="001F5DB0" w:rsidP="00CD2504">
      <w:pPr>
        <w:rPr>
          <w:rFonts w:ascii="Arial" w:hAnsi="Arial" w:cs="Arial"/>
          <w:sz w:val="22"/>
        </w:rPr>
      </w:pPr>
    </w:p>
    <w:p w14:paraId="72FC2ACA" w14:textId="77777777" w:rsidR="00C46D1E" w:rsidRDefault="00C46D1E">
      <w:pPr>
        <w:rPr>
          <w:rFonts w:ascii="Arial" w:hAnsi="Arial" w:cs="Arial"/>
          <w:b/>
          <w:sz w:val="22"/>
        </w:rPr>
      </w:pPr>
      <w:r>
        <w:rPr>
          <w:rFonts w:ascii="Arial" w:hAnsi="Arial" w:cs="Arial"/>
          <w:b/>
          <w:sz w:val="22"/>
        </w:rPr>
        <w:br w:type="page"/>
      </w:r>
    </w:p>
    <w:p w14:paraId="7F08F3E2" w14:textId="5232693D" w:rsidR="00FE476E" w:rsidRDefault="00FE476E" w:rsidP="00FE476E">
      <w:pPr>
        <w:rPr>
          <w:rFonts w:ascii="Arial" w:hAnsi="Arial" w:cs="Arial"/>
          <w:b/>
          <w:sz w:val="22"/>
        </w:rPr>
      </w:pPr>
      <w:r w:rsidRPr="00FE476E">
        <w:rPr>
          <w:rFonts w:ascii="Arial" w:hAnsi="Arial" w:cs="Arial"/>
          <w:b/>
          <w:sz w:val="22"/>
        </w:rPr>
        <w:lastRenderedPageBreak/>
        <w:t>21</w:t>
      </w:r>
      <w:r w:rsidRPr="00FE476E">
        <w:rPr>
          <w:rFonts w:ascii="Arial" w:hAnsi="Arial" w:cs="Arial"/>
          <w:b/>
          <w:sz w:val="22"/>
          <w:vertAlign w:val="superscript"/>
        </w:rPr>
        <w:t>st</w:t>
      </w:r>
      <w:r w:rsidRPr="00FE476E">
        <w:rPr>
          <w:rFonts w:ascii="Arial" w:hAnsi="Arial" w:cs="Arial"/>
          <w:b/>
          <w:sz w:val="22"/>
        </w:rPr>
        <w:t xml:space="preserve"> Century Cures Act – “Interoperability”</w:t>
      </w:r>
    </w:p>
    <w:p w14:paraId="4AD10EFB" w14:textId="51388CCC" w:rsidR="00FE476E" w:rsidRDefault="00FE476E" w:rsidP="00FE476E">
      <w:pPr>
        <w:rPr>
          <w:rFonts w:ascii="Arial" w:hAnsi="Arial" w:cs="Arial"/>
          <w:b/>
          <w:sz w:val="22"/>
        </w:rPr>
      </w:pPr>
    </w:p>
    <w:p w14:paraId="017E513E" w14:textId="0B260FAD" w:rsidR="00FE476E" w:rsidRPr="00C46D1E" w:rsidRDefault="00C3382D" w:rsidP="00FE476E">
      <w:pPr>
        <w:rPr>
          <w:rFonts w:ascii="Arial" w:hAnsi="Arial" w:cs="Arial"/>
          <w:sz w:val="21"/>
        </w:rPr>
      </w:pPr>
      <w:r>
        <w:rPr>
          <w:rFonts w:ascii="Arial" w:hAnsi="Arial" w:cs="Arial"/>
          <w:sz w:val="21"/>
        </w:rPr>
        <w:t>Given that</w:t>
      </w:r>
      <w:r w:rsidR="00FE476E" w:rsidRPr="00C46D1E">
        <w:rPr>
          <w:rFonts w:ascii="Arial" w:hAnsi="Arial" w:cs="Arial"/>
          <w:sz w:val="21"/>
        </w:rPr>
        <w:t xml:space="preserve"> HL7’s fort</w:t>
      </w:r>
      <w:r w:rsidR="003C3FFB" w:rsidRPr="00C46D1E">
        <w:rPr>
          <w:rFonts w:ascii="Arial" w:hAnsi="Arial" w:cs="Arial"/>
          <w:sz w:val="21"/>
        </w:rPr>
        <w:t>e</w:t>
      </w:r>
      <w:r w:rsidR="00FE476E" w:rsidRPr="00C46D1E">
        <w:rPr>
          <w:rFonts w:ascii="Arial" w:hAnsi="Arial" w:cs="Arial"/>
          <w:sz w:val="21"/>
        </w:rPr>
        <w:t xml:space="preserve"> is health information </w:t>
      </w:r>
      <w:r w:rsidR="001C1480" w:rsidRPr="00C46D1E">
        <w:rPr>
          <w:rFonts w:ascii="Arial" w:hAnsi="Arial" w:cs="Arial"/>
          <w:sz w:val="21"/>
        </w:rPr>
        <w:t xml:space="preserve">exchange standards, </w:t>
      </w:r>
      <w:r w:rsidR="00FE476E" w:rsidRPr="00C46D1E">
        <w:rPr>
          <w:rFonts w:ascii="Arial" w:hAnsi="Arial" w:cs="Arial"/>
          <w:sz w:val="21"/>
        </w:rPr>
        <w:t>it seems only appropriate to reference the 21</w:t>
      </w:r>
      <w:r w:rsidR="00FE476E" w:rsidRPr="00C46D1E">
        <w:rPr>
          <w:rFonts w:ascii="Arial" w:hAnsi="Arial" w:cs="Arial"/>
          <w:sz w:val="21"/>
          <w:vertAlign w:val="superscript"/>
        </w:rPr>
        <w:t>st</w:t>
      </w:r>
      <w:r w:rsidR="00FE476E" w:rsidRPr="00C46D1E">
        <w:rPr>
          <w:rFonts w:ascii="Arial" w:hAnsi="Arial" w:cs="Arial"/>
          <w:sz w:val="21"/>
        </w:rPr>
        <w:t xml:space="preserve"> Century Cures Act’s definition of “interoperability”, </w:t>
      </w:r>
      <w:r w:rsidR="00395EDE" w:rsidRPr="00C46D1E">
        <w:rPr>
          <w:rFonts w:ascii="Arial" w:hAnsi="Arial" w:cs="Arial"/>
          <w:sz w:val="21"/>
        </w:rPr>
        <w:t>as offered in</w:t>
      </w:r>
      <w:r w:rsidR="00FE476E" w:rsidRPr="00C46D1E">
        <w:rPr>
          <w:rFonts w:ascii="Arial" w:hAnsi="Arial" w:cs="Arial"/>
          <w:sz w:val="21"/>
        </w:rPr>
        <w:t xml:space="preserve"> this slide from ONC </w:t>
      </w:r>
      <w:r w:rsidR="001C1480" w:rsidRPr="00C46D1E">
        <w:rPr>
          <w:rFonts w:ascii="Arial" w:hAnsi="Arial" w:cs="Arial"/>
          <w:sz w:val="21"/>
        </w:rPr>
        <w:t xml:space="preserve">(presented at the HIMSS Annual Conference, March </w:t>
      </w:r>
      <w:proofErr w:type="gramStart"/>
      <w:r w:rsidR="001C1480" w:rsidRPr="00C46D1E">
        <w:rPr>
          <w:rFonts w:ascii="Arial" w:hAnsi="Arial" w:cs="Arial"/>
          <w:sz w:val="21"/>
        </w:rPr>
        <w:t>2018)...</w:t>
      </w:r>
      <w:proofErr w:type="gramEnd"/>
    </w:p>
    <w:p w14:paraId="158117BF" w14:textId="77777777" w:rsidR="00FE476E" w:rsidRPr="00C46D1E" w:rsidRDefault="00FE476E" w:rsidP="00FE476E">
      <w:pPr>
        <w:rPr>
          <w:rFonts w:ascii="Arial" w:hAnsi="Arial" w:cs="Arial"/>
          <w:sz w:val="18"/>
          <w:szCs w:val="20"/>
        </w:rPr>
      </w:pPr>
    </w:p>
    <w:p w14:paraId="1478AA92" w14:textId="77777777" w:rsidR="00FE476E" w:rsidRDefault="00FE476E" w:rsidP="00FE476E">
      <w:pPr>
        <w:rPr>
          <w:rFonts w:ascii="Arial" w:hAnsi="Arial" w:cs="Arial"/>
          <w:sz w:val="20"/>
          <w:szCs w:val="20"/>
        </w:rPr>
      </w:pPr>
      <w:r>
        <w:rPr>
          <w:rFonts w:ascii="Arial" w:hAnsi="Arial" w:cs="Arial"/>
          <w:noProof/>
          <w:sz w:val="20"/>
          <w:szCs w:val="20"/>
        </w:rPr>
        <w:drawing>
          <wp:inline distT="0" distB="0" distL="0" distR="0" wp14:anchorId="7D6C60A8" wp14:editId="221CE8A9">
            <wp:extent cx="6108192" cy="472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entury Cures Act-Interoperability Definition.pdf"/>
                    <pic:cNvPicPr/>
                  </pic:nvPicPr>
                  <pic:blipFill>
                    <a:blip r:embed="rId9">
                      <a:extLst>
                        <a:ext uri="{28A0092B-C50C-407E-A947-70E740481C1C}">
                          <a14:useLocalDpi xmlns:a14="http://schemas.microsoft.com/office/drawing/2010/main" val="0"/>
                        </a:ext>
                      </a:extLst>
                    </a:blip>
                    <a:stretch>
                      <a:fillRect/>
                    </a:stretch>
                  </pic:blipFill>
                  <pic:spPr>
                    <a:xfrm>
                      <a:off x="0" y="0"/>
                      <a:ext cx="6122731" cy="4731380"/>
                    </a:xfrm>
                    <a:prstGeom prst="rect">
                      <a:avLst/>
                    </a:prstGeom>
                  </pic:spPr>
                </pic:pic>
              </a:graphicData>
            </a:graphic>
          </wp:inline>
        </w:drawing>
      </w:r>
    </w:p>
    <w:p w14:paraId="15BA0535" w14:textId="77777777" w:rsidR="00FE476E" w:rsidRDefault="00FE476E" w:rsidP="00FE476E">
      <w:pPr>
        <w:rPr>
          <w:rFonts w:ascii="Arial" w:hAnsi="Arial" w:cs="Arial"/>
          <w:sz w:val="20"/>
          <w:szCs w:val="20"/>
        </w:rPr>
      </w:pPr>
    </w:p>
    <w:p w14:paraId="36642F04" w14:textId="77777777" w:rsidR="001C1480" w:rsidRDefault="001C1480" w:rsidP="00FE476E">
      <w:pPr>
        <w:rPr>
          <w:rFonts w:ascii="Arial" w:hAnsi="Arial" w:cs="Arial"/>
          <w:sz w:val="20"/>
          <w:szCs w:val="20"/>
        </w:rPr>
      </w:pPr>
      <w:r>
        <w:rPr>
          <w:rFonts w:ascii="Arial" w:hAnsi="Arial" w:cs="Arial"/>
          <w:sz w:val="20"/>
          <w:szCs w:val="20"/>
        </w:rPr>
        <w:t>Our observation...</w:t>
      </w:r>
    </w:p>
    <w:p w14:paraId="2AF2B6B6" w14:textId="77777777" w:rsidR="001C1480" w:rsidRDefault="001C1480" w:rsidP="00FE476E">
      <w:pPr>
        <w:rPr>
          <w:rFonts w:ascii="Arial" w:hAnsi="Arial" w:cs="Arial"/>
          <w:sz w:val="20"/>
          <w:szCs w:val="20"/>
        </w:rPr>
      </w:pPr>
    </w:p>
    <w:p w14:paraId="1C668012" w14:textId="3C583783" w:rsidR="00FE476E" w:rsidRDefault="001C1480" w:rsidP="00FE476E">
      <w:pPr>
        <w:rPr>
          <w:rFonts w:ascii="Arial" w:hAnsi="Arial" w:cs="Arial"/>
          <w:sz w:val="20"/>
          <w:szCs w:val="20"/>
        </w:rPr>
      </w:pPr>
      <w:r>
        <w:rPr>
          <w:rFonts w:ascii="Arial" w:hAnsi="Arial" w:cs="Arial"/>
          <w:sz w:val="20"/>
          <w:szCs w:val="20"/>
        </w:rPr>
        <w:t>T</w:t>
      </w:r>
      <w:r w:rsidR="00FE476E">
        <w:rPr>
          <w:rFonts w:ascii="Arial" w:hAnsi="Arial" w:cs="Arial"/>
          <w:sz w:val="20"/>
          <w:szCs w:val="20"/>
        </w:rPr>
        <w:t>he 21st Century Cures Act, “Interoperability” Definition (as above but emphasizing subsection B)</w:t>
      </w:r>
      <w:proofErr w:type="gramStart"/>
      <w:r w:rsidR="00FE476E">
        <w:rPr>
          <w:rFonts w:ascii="Arial" w:hAnsi="Arial" w:cs="Arial"/>
          <w:sz w:val="20"/>
          <w:szCs w:val="20"/>
        </w:rPr>
        <w:t>:  “</w:t>
      </w:r>
      <w:proofErr w:type="gramEnd"/>
      <w:r w:rsidR="00FE476E">
        <w:rPr>
          <w:rFonts w:ascii="Arial" w:hAnsi="Arial" w:cs="Arial"/>
          <w:sz w:val="20"/>
          <w:szCs w:val="20"/>
        </w:rPr>
        <w:t xml:space="preserve">The term ‘interoperability’, with respect to health information technology, means such health information technology that... </w:t>
      </w:r>
      <w:r w:rsidR="00FE476E" w:rsidRPr="009D014E">
        <w:rPr>
          <w:rFonts w:ascii="Arial" w:hAnsi="Arial" w:cs="Arial"/>
          <w:sz w:val="20"/>
          <w:szCs w:val="20"/>
          <w:u w:val="single"/>
        </w:rPr>
        <w:t>allows for complete access, exchange, and use of all electronically accessible health information</w:t>
      </w:r>
      <w:r w:rsidR="00FE476E">
        <w:rPr>
          <w:rFonts w:ascii="Arial" w:hAnsi="Arial" w:cs="Arial"/>
          <w:sz w:val="20"/>
          <w:szCs w:val="20"/>
        </w:rPr>
        <w:t xml:space="preserve"> for authorized use under applicable State or Federal law...”.</w:t>
      </w:r>
    </w:p>
    <w:p w14:paraId="234C06C3" w14:textId="77777777" w:rsidR="00FE476E" w:rsidRDefault="00FE476E" w:rsidP="00FE476E">
      <w:pPr>
        <w:rPr>
          <w:rFonts w:ascii="Arial" w:hAnsi="Arial" w:cs="Arial"/>
          <w:sz w:val="20"/>
          <w:szCs w:val="20"/>
        </w:rPr>
      </w:pPr>
    </w:p>
    <w:p w14:paraId="36AC209C" w14:textId="2DB37DC1" w:rsidR="00FE476E" w:rsidRDefault="001C1480" w:rsidP="00FE476E">
      <w:pPr>
        <w:rPr>
          <w:rFonts w:ascii="Arial" w:hAnsi="Arial" w:cs="Arial"/>
          <w:sz w:val="20"/>
          <w:szCs w:val="20"/>
        </w:rPr>
      </w:pPr>
      <w:r>
        <w:rPr>
          <w:rFonts w:ascii="Arial" w:hAnsi="Arial" w:cs="Arial"/>
          <w:sz w:val="20"/>
          <w:szCs w:val="20"/>
        </w:rPr>
        <w:t>It seems clear that</w:t>
      </w:r>
      <w:r w:rsidR="00FE476E">
        <w:rPr>
          <w:rFonts w:ascii="Arial" w:hAnsi="Arial" w:cs="Arial"/>
          <w:sz w:val="20"/>
          <w:szCs w:val="20"/>
        </w:rPr>
        <w:t xml:space="preserve"> the terms “complete” and “all” apply to health information technology and thus require that health information:</w:t>
      </w:r>
    </w:p>
    <w:p w14:paraId="046BDC3D" w14:textId="77777777" w:rsidR="00FE476E" w:rsidRDefault="00FE476E" w:rsidP="00FE476E">
      <w:pPr>
        <w:pStyle w:val="ListParagraph"/>
        <w:numPr>
          <w:ilvl w:val="0"/>
          <w:numId w:val="8"/>
        </w:numPr>
        <w:rPr>
          <w:rFonts w:ascii="Arial" w:hAnsi="Arial" w:cs="Arial"/>
          <w:sz w:val="20"/>
          <w:szCs w:val="20"/>
        </w:rPr>
      </w:pPr>
      <w:r>
        <w:rPr>
          <w:rFonts w:ascii="Arial" w:hAnsi="Arial" w:cs="Arial"/>
          <w:sz w:val="20"/>
          <w:szCs w:val="20"/>
        </w:rPr>
        <w:t xml:space="preserve">SHALL be </w:t>
      </w:r>
      <w:r w:rsidRPr="00CC4020">
        <w:rPr>
          <w:rFonts w:ascii="Arial" w:hAnsi="Arial" w:cs="Arial"/>
          <w:sz w:val="20"/>
          <w:szCs w:val="20"/>
        </w:rPr>
        <w:t xml:space="preserve">rendered for purposes of </w:t>
      </w:r>
      <w:r>
        <w:rPr>
          <w:rFonts w:ascii="Arial" w:hAnsi="Arial" w:cs="Arial"/>
          <w:sz w:val="20"/>
          <w:szCs w:val="20"/>
        </w:rPr>
        <w:t xml:space="preserve">“interoperability” (including </w:t>
      </w:r>
      <w:r w:rsidRPr="00CC4020">
        <w:rPr>
          <w:rFonts w:ascii="Arial" w:hAnsi="Arial" w:cs="Arial"/>
          <w:sz w:val="20"/>
          <w:szCs w:val="20"/>
        </w:rPr>
        <w:t>“access, exchange and use”</w:t>
      </w:r>
      <w:proofErr w:type="gramStart"/>
      <w:r>
        <w:rPr>
          <w:rFonts w:ascii="Arial" w:hAnsi="Arial" w:cs="Arial"/>
          <w:sz w:val="20"/>
          <w:szCs w:val="20"/>
        </w:rPr>
        <w:t>);  and</w:t>
      </w:r>
      <w:proofErr w:type="gramEnd"/>
    </w:p>
    <w:p w14:paraId="38ECC24A" w14:textId="77777777" w:rsidR="00FE476E" w:rsidRDefault="00FE476E" w:rsidP="00FE476E">
      <w:pPr>
        <w:pStyle w:val="ListParagraph"/>
        <w:numPr>
          <w:ilvl w:val="0"/>
          <w:numId w:val="8"/>
        </w:numPr>
        <w:rPr>
          <w:rFonts w:ascii="Arial" w:hAnsi="Arial" w:cs="Arial"/>
          <w:sz w:val="20"/>
          <w:szCs w:val="20"/>
        </w:rPr>
      </w:pPr>
      <w:r>
        <w:rPr>
          <w:rFonts w:ascii="Arial" w:hAnsi="Arial" w:cs="Arial"/>
          <w:sz w:val="20"/>
          <w:szCs w:val="20"/>
        </w:rPr>
        <w:t xml:space="preserve">SHALL be rendered as originated (captured) and as presented to the originating author, verifier and/or </w:t>
      </w:r>
      <w:proofErr w:type="gramStart"/>
      <w:r>
        <w:rPr>
          <w:rFonts w:ascii="Arial" w:hAnsi="Arial" w:cs="Arial"/>
          <w:sz w:val="20"/>
          <w:szCs w:val="20"/>
        </w:rPr>
        <w:t>attester;  and</w:t>
      </w:r>
      <w:proofErr w:type="gramEnd"/>
    </w:p>
    <w:p w14:paraId="6DE65836" w14:textId="77777777" w:rsidR="00FE476E" w:rsidRDefault="00FE476E" w:rsidP="00FE476E">
      <w:pPr>
        <w:pStyle w:val="ListParagraph"/>
        <w:numPr>
          <w:ilvl w:val="0"/>
          <w:numId w:val="8"/>
        </w:numPr>
        <w:rPr>
          <w:rFonts w:ascii="Arial" w:hAnsi="Arial" w:cs="Arial"/>
          <w:sz w:val="20"/>
          <w:szCs w:val="20"/>
        </w:rPr>
      </w:pPr>
      <w:r>
        <w:rPr>
          <w:rFonts w:ascii="Arial" w:hAnsi="Arial" w:cs="Arial"/>
          <w:sz w:val="20"/>
          <w:szCs w:val="20"/>
        </w:rPr>
        <w:t xml:space="preserve">SHALL have the capability to be rendered as whole (“all” and “complete”):  without alteration, reduction, omission, derivation or </w:t>
      </w:r>
      <w:proofErr w:type="gramStart"/>
      <w:r>
        <w:rPr>
          <w:rFonts w:ascii="Arial" w:hAnsi="Arial" w:cs="Arial"/>
          <w:sz w:val="20"/>
          <w:szCs w:val="20"/>
        </w:rPr>
        <w:t>transformation;  and</w:t>
      </w:r>
      <w:proofErr w:type="gramEnd"/>
    </w:p>
    <w:p w14:paraId="38D30CD3" w14:textId="77777777" w:rsidR="00FE476E" w:rsidRPr="00CC4020" w:rsidRDefault="00FE476E" w:rsidP="00FE476E">
      <w:pPr>
        <w:pStyle w:val="ListParagraph"/>
        <w:numPr>
          <w:ilvl w:val="0"/>
          <w:numId w:val="8"/>
        </w:numPr>
        <w:rPr>
          <w:rFonts w:ascii="Arial" w:hAnsi="Arial" w:cs="Arial"/>
          <w:sz w:val="20"/>
          <w:szCs w:val="20"/>
        </w:rPr>
      </w:pPr>
      <w:r>
        <w:rPr>
          <w:rFonts w:ascii="Arial" w:hAnsi="Arial" w:cs="Arial"/>
          <w:sz w:val="20"/>
          <w:szCs w:val="20"/>
        </w:rPr>
        <w:t xml:space="preserve">SHALL thus be </w:t>
      </w:r>
      <w:r w:rsidRPr="00F942F0">
        <w:rPr>
          <w:rFonts w:ascii="Arial" w:hAnsi="Arial" w:cs="Arial"/>
          <w:sz w:val="20"/>
          <w:szCs w:val="20"/>
        </w:rPr>
        <w:t xml:space="preserve">equivalent to </w:t>
      </w:r>
      <w:r>
        <w:rPr>
          <w:rFonts w:ascii="Arial" w:hAnsi="Arial" w:cs="Arial"/>
          <w:sz w:val="20"/>
          <w:szCs w:val="20"/>
        </w:rPr>
        <w:t xml:space="preserve">the content of traditional health records </w:t>
      </w:r>
      <w:r w:rsidRPr="00F942F0">
        <w:rPr>
          <w:rFonts w:ascii="Arial" w:hAnsi="Arial" w:cs="Arial"/>
          <w:sz w:val="20"/>
          <w:szCs w:val="20"/>
        </w:rPr>
        <w:t xml:space="preserve">captured manually (e.g., on paper) then reproduced or propagated via photocopier or fax </w:t>
      </w:r>
      <w:r>
        <w:rPr>
          <w:rFonts w:ascii="Arial" w:hAnsi="Arial" w:cs="Arial"/>
          <w:sz w:val="20"/>
          <w:szCs w:val="20"/>
        </w:rPr>
        <w:t>machine as an identical rendition of the original.</w:t>
      </w:r>
    </w:p>
    <w:p w14:paraId="5B6BDC4A" w14:textId="6D1ED085" w:rsidR="00970693" w:rsidRPr="00C46D1E" w:rsidRDefault="00F3390A" w:rsidP="00CD2504">
      <w:pPr>
        <w:rPr>
          <w:rFonts w:ascii="Arial" w:hAnsi="Arial" w:cs="Arial"/>
          <w:b/>
          <w:sz w:val="22"/>
        </w:rPr>
      </w:pPr>
      <w:r>
        <w:rPr>
          <w:rFonts w:ascii="Arial" w:hAnsi="Arial" w:cs="Arial"/>
          <w:b/>
          <w:sz w:val="22"/>
        </w:rPr>
        <w:br w:type="page"/>
      </w:r>
      <w:r w:rsidR="00B93EDF" w:rsidRPr="000E1202">
        <w:rPr>
          <w:rFonts w:ascii="Arial" w:hAnsi="Arial" w:cs="Arial"/>
          <w:b/>
          <w:sz w:val="22"/>
        </w:rPr>
        <w:lastRenderedPageBreak/>
        <w:t>For HL7...</w:t>
      </w:r>
    </w:p>
    <w:p w14:paraId="06DC68EA" w14:textId="5E80DC26" w:rsidR="00B93EDF" w:rsidRDefault="00B93EDF" w:rsidP="00CD2504">
      <w:pPr>
        <w:rPr>
          <w:rFonts w:ascii="Arial" w:hAnsi="Arial" w:cs="Arial"/>
          <w:sz w:val="22"/>
        </w:rPr>
      </w:pPr>
    </w:p>
    <w:p w14:paraId="108A86A2" w14:textId="61EA0EB5" w:rsidR="00AE4A12" w:rsidRPr="00C46D1E" w:rsidRDefault="00AE4A12" w:rsidP="00CD2504">
      <w:pPr>
        <w:rPr>
          <w:rFonts w:ascii="Arial" w:hAnsi="Arial" w:cs="Arial"/>
          <w:sz w:val="20"/>
          <w:szCs w:val="20"/>
        </w:rPr>
      </w:pPr>
      <w:r w:rsidRPr="00C46D1E">
        <w:rPr>
          <w:rFonts w:ascii="Arial" w:hAnsi="Arial" w:cs="Arial"/>
          <w:sz w:val="20"/>
          <w:szCs w:val="20"/>
        </w:rPr>
        <w:t xml:space="preserve">It’s </w:t>
      </w:r>
      <w:r w:rsidR="003F307A" w:rsidRPr="00C46D1E">
        <w:rPr>
          <w:rFonts w:ascii="Arial" w:hAnsi="Arial" w:cs="Arial"/>
          <w:sz w:val="20"/>
          <w:szCs w:val="20"/>
        </w:rPr>
        <w:t>vitally</w:t>
      </w:r>
      <w:r w:rsidRPr="00C46D1E">
        <w:rPr>
          <w:rFonts w:ascii="Arial" w:hAnsi="Arial" w:cs="Arial"/>
          <w:sz w:val="20"/>
          <w:szCs w:val="20"/>
        </w:rPr>
        <w:t xml:space="preserve"> important for HL7 to </w:t>
      </w:r>
      <w:r w:rsidR="00617369" w:rsidRPr="00C46D1E">
        <w:rPr>
          <w:rFonts w:ascii="Arial" w:hAnsi="Arial" w:cs="Arial"/>
          <w:sz w:val="20"/>
          <w:szCs w:val="20"/>
        </w:rPr>
        <w:t>appreciate</w:t>
      </w:r>
      <w:r w:rsidR="003F307A" w:rsidRPr="00C46D1E">
        <w:rPr>
          <w:rFonts w:ascii="Arial" w:hAnsi="Arial" w:cs="Arial"/>
          <w:sz w:val="20"/>
          <w:szCs w:val="20"/>
        </w:rPr>
        <w:t xml:space="preserve"> that clinician burden is endemic and is a shared responsibility.  In other words, it’s not only </w:t>
      </w:r>
      <w:r w:rsidR="003F307A" w:rsidRPr="00C46D1E">
        <w:rPr>
          <w:rFonts w:ascii="Arial" w:hAnsi="Arial" w:cs="Arial"/>
          <w:b/>
          <w:i/>
          <w:sz w:val="20"/>
          <w:szCs w:val="20"/>
        </w:rPr>
        <w:t xml:space="preserve">what is </w:t>
      </w:r>
      <w:r w:rsidR="00C3382D">
        <w:rPr>
          <w:rFonts w:ascii="Arial" w:hAnsi="Arial" w:cs="Arial"/>
          <w:b/>
          <w:i/>
          <w:sz w:val="20"/>
          <w:szCs w:val="20"/>
        </w:rPr>
        <w:t xml:space="preserve">HHS, </w:t>
      </w:r>
      <w:r w:rsidR="003F307A" w:rsidRPr="00C46D1E">
        <w:rPr>
          <w:rFonts w:ascii="Arial" w:hAnsi="Arial" w:cs="Arial"/>
          <w:b/>
          <w:i/>
          <w:sz w:val="20"/>
          <w:szCs w:val="20"/>
        </w:rPr>
        <w:t>CMS</w:t>
      </w:r>
      <w:r w:rsidR="00C3382D">
        <w:rPr>
          <w:rFonts w:ascii="Arial" w:hAnsi="Arial" w:cs="Arial"/>
          <w:b/>
          <w:i/>
          <w:sz w:val="20"/>
          <w:szCs w:val="20"/>
        </w:rPr>
        <w:t xml:space="preserve">, ONC </w:t>
      </w:r>
      <w:r w:rsidR="003F307A" w:rsidRPr="00C46D1E">
        <w:rPr>
          <w:rFonts w:ascii="Arial" w:hAnsi="Arial" w:cs="Arial"/>
          <w:b/>
          <w:i/>
          <w:sz w:val="20"/>
          <w:szCs w:val="20"/>
        </w:rPr>
        <w:t xml:space="preserve">or someone else going to do about </w:t>
      </w:r>
      <w:r w:rsidR="00EB0F0F" w:rsidRPr="00C46D1E">
        <w:rPr>
          <w:rFonts w:ascii="Arial" w:hAnsi="Arial" w:cs="Arial"/>
          <w:b/>
          <w:i/>
          <w:sz w:val="20"/>
          <w:szCs w:val="20"/>
        </w:rPr>
        <w:t>clinician burden</w:t>
      </w:r>
      <w:r w:rsidR="003F307A" w:rsidRPr="00C46D1E">
        <w:rPr>
          <w:rFonts w:ascii="Arial" w:hAnsi="Arial" w:cs="Arial"/>
          <w:b/>
          <w:i/>
          <w:sz w:val="20"/>
          <w:szCs w:val="20"/>
        </w:rPr>
        <w:t>?</w:t>
      </w:r>
      <w:r w:rsidR="003F307A" w:rsidRPr="00C46D1E">
        <w:rPr>
          <w:rFonts w:ascii="Arial" w:hAnsi="Arial" w:cs="Arial"/>
          <w:sz w:val="20"/>
          <w:szCs w:val="20"/>
        </w:rPr>
        <w:t xml:space="preserve">  It’s also </w:t>
      </w:r>
      <w:r w:rsidR="003F307A" w:rsidRPr="00C46D1E">
        <w:rPr>
          <w:rFonts w:ascii="Arial" w:hAnsi="Arial" w:cs="Arial"/>
          <w:b/>
          <w:i/>
          <w:sz w:val="20"/>
          <w:szCs w:val="20"/>
        </w:rPr>
        <w:t xml:space="preserve">what is HL7 going to do about </w:t>
      </w:r>
      <w:r w:rsidR="00EB0F0F" w:rsidRPr="00C46D1E">
        <w:rPr>
          <w:rFonts w:ascii="Arial" w:hAnsi="Arial" w:cs="Arial"/>
          <w:b/>
          <w:i/>
          <w:sz w:val="20"/>
          <w:szCs w:val="20"/>
        </w:rPr>
        <w:t>clinician burden</w:t>
      </w:r>
      <w:r w:rsidR="003F307A" w:rsidRPr="00C46D1E">
        <w:rPr>
          <w:rFonts w:ascii="Arial" w:hAnsi="Arial" w:cs="Arial"/>
          <w:b/>
          <w:i/>
          <w:sz w:val="20"/>
          <w:szCs w:val="20"/>
        </w:rPr>
        <w:t>?</w:t>
      </w:r>
    </w:p>
    <w:p w14:paraId="55371F2E" w14:textId="77777777" w:rsidR="003F307A" w:rsidRPr="00C46D1E" w:rsidRDefault="003F307A" w:rsidP="00CD2504">
      <w:pPr>
        <w:rPr>
          <w:rFonts w:ascii="Arial" w:hAnsi="Arial" w:cs="Arial"/>
          <w:sz w:val="20"/>
          <w:szCs w:val="20"/>
        </w:rPr>
      </w:pPr>
    </w:p>
    <w:p w14:paraId="1DEDEA64" w14:textId="621A8201" w:rsidR="003F307A" w:rsidRPr="00C46D1E" w:rsidRDefault="003F307A" w:rsidP="00CD2504">
      <w:pPr>
        <w:rPr>
          <w:rFonts w:ascii="Arial" w:hAnsi="Arial" w:cs="Arial"/>
          <w:sz w:val="20"/>
          <w:szCs w:val="20"/>
        </w:rPr>
      </w:pPr>
      <w:r w:rsidRPr="00C46D1E">
        <w:rPr>
          <w:rFonts w:ascii="Arial" w:hAnsi="Arial" w:cs="Arial"/>
          <w:sz w:val="20"/>
          <w:szCs w:val="20"/>
        </w:rPr>
        <w:t xml:space="preserve">HL7 has a range of standards that are known to carry weighty clinician burden.  </w:t>
      </w:r>
    </w:p>
    <w:p w14:paraId="2DFA5AA6" w14:textId="78745690" w:rsidR="00EB0F0F" w:rsidRPr="00C46D1E" w:rsidRDefault="00EB0F0F" w:rsidP="00CD2504">
      <w:pPr>
        <w:rPr>
          <w:rFonts w:ascii="Arial" w:hAnsi="Arial" w:cs="Arial"/>
          <w:sz w:val="20"/>
          <w:szCs w:val="20"/>
        </w:rPr>
      </w:pPr>
    </w:p>
    <w:p w14:paraId="2229BE5C" w14:textId="49EE627D" w:rsidR="00EB0F0F" w:rsidRPr="00C46D1E" w:rsidRDefault="00EB0F0F" w:rsidP="00CD2504">
      <w:pPr>
        <w:rPr>
          <w:rFonts w:ascii="Arial" w:hAnsi="Arial" w:cs="Arial"/>
          <w:sz w:val="20"/>
          <w:szCs w:val="20"/>
        </w:rPr>
      </w:pPr>
      <w:r w:rsidRPr="00C46D1E">
        <w:rPr>
          <w:rFonts w:ascii="Arial" w:hAnsi="Arial" w:cs="Arial"/>
          <w:sz w:val="20"/>
          <w:szCs w:val="20"/>
        </w:rPr>
        <w:t>For example, when a clinician receives a</w:t>
      </w:r>
      <w:r w:rsidR="00215AE2" w:rsidRPr="00C46D1E">
        <w:rPr>
          <w:rFonts w:ascii="Arial" w:hAnsi="Arial" w:cs="Arial"/>
          <w:sz w:val="20"/>
          <w:szCs w:val="20"/>
        </w:rPr>
        <w:t xml:space="preserve"> </w:t>
      </w:r>
      <w:r w:rsidRPr="00C46D1E">
        <w:rPr>
          <w:rFonts w:ascii="Arial" w:hAnsi="Arial" w:cs="Arial"/>
          <w:sz w:val="20"/>
          <w:szCs w:val="20"/>
        </w:rPr>
        <w:t>patient summary (whether CDA</w:t>
      </w:r>
      <w:r w:rsidR="007A6543">
        <w:rPr>
          <w:rFonts w:ascii="Arial" w:hAnsi="Arial" w:cs="Arial"/>
          <w:sz w:val="20"/>
          <w:szCs w:val="20"/>
        </w:rPr>
        <w:t>-based</w:t>
      </w:r>
      <w:r w:rsidRPr="00C46D1E">
        <w:rPr>
          <w:rFonts w:ascii="Arial" w:hAnsi="Arial" w:cs="Arial"/>
          <w:sz w:val="20"/>
          <w:szCs w:val="20"/>
        </w:rPr>
        <w:t xml:space="preserve"> or FHIR-based)</w:t>
      </w:r>
      <w:r w:rsidR="00215AE2" w:rsidRPr="00C46D1E">
        <w:rPr>
          <w:rFonts w:ascii="Arial" w:hAnsi="Arial" w:cs="Arial"/>
          <w:sz w:val="20"/>
          <w:szCs w:val="20"/>
        </w:rPr>
        <w:t xml:space="preserve">, </w:t>
      </w:r>
      <w:r w:rsidR="004C4E33" w:rsidRPr="00C46D1E">
        <w:rPr>
          <w:rFonts w:ascii="Arial" w:hAnsi="Arial" w:cs="Arial"/>
          <w:sz w:val="20"/>
          <w:szCs w:val="20"/>
        </w:rPr>
        <w:t xml:space="preserve">can its vital qualities </w:t>
      </w:r>
      <w:r w:rsidR="00074ECE" w:rsidRPr="00C46D1E">
        <w:rPr>
          <w:rFonts w:ascii="Arial" w:hAnsi="Arial" w:cs="Arial"/>
          <w:sz w:val="20"/>
          <w:szCs w:val="20"/>
        </w:rPr>
        <w:t xml:space="preserve">and key content/context </w:t>
      </w:r>
      <w:r w:rsidR="004C4E33" w:rsidRPr="00C46D1E">
        <w:rPr>
          <w:rFonts w:ascii="Arial" w:hAnsi="Arial" w:cs="Arial"/>
          <w:sz w:val="20"/>
          <w:szCs w:val="20"/>
        </w:rPr>
        <w:t>be immediately assessed</w:t>
      </w:r>
      <w:r w:rsidR="000E1202" w:rsidRPr="00C46D1E">
        <w:rPr>
          <w:rFonts w:ascii="Arial" w:hAnsi="Arial" w:cs="Arial"/>
          <w:sz w:val="20"/>
          <w:szCs w:val="20"/>
        </w:rPr>
        <w:t>?</w:t>
      </w:r>
    </w:p>
    <w:p w14:paraId="26D16BA9" w14:textId="4E325FB5" w:rsidR="00215AE2" w:rsidRPr="00C46D1E" w:rsidRDefault="00215AE2" w:rsidP="00215AE2">
      <w:pPr>
        <w:rPr>
          <w:rFonts w:ascii="Arial" w:hAnsi="Arial" w:cs="Arial"/>
          <w:sz w:val="20"/>
          <w:szCs w:val="20"/>
        </w:rPr>
      </w:pPr>
    </w:p>
    <w:tbl>
      <w:tblPr>
        <w:tblStyle w:val="TableGrid"/>
        <w:tblW w:w="9445" w:type="dxa"/>
        <w:tblLook w:val="04A0" w:firstRow="1" w:lastRow="0" w:firstColumn="1" w:lastColumn="0" w:noHBand="0" w:noVBand="1"/>
      </w:tblPr>
      <w:tblGrid>
        <w:gridCol w:w="9445"/>
      </w:tblGrid>
      <w:tr w:rsidR="007E56BB" w:rsidRPr="00C46D1E" w14:paraId="2A428D28" w14:textId="77777777" w:rsidTr="007E56BB">
        <w:trPr>
          <w:trHeight w:val="269"/>
        </w:trPr>
        <w:tc>
          <w:tcPr>
            <w:tcW w:w="9445" w:type="dxa"/>
            <w:vAlign w:val="center"/>
          </w:tcPr>
          <w:p w14:paraId="5B46128D" w14:textId="6BA2F1F0" w:rsidR="007E56BB" w:rsidRPr="00C46D1E" w:rsidRDefault="00C3382D" w:rsidP="007E56BB">
            <w:pPr>
              <w:rPr>
                <w:rFonts w:ascii="Arial" w:hAnsi="Arial" w:cs="Arial"/>
                <w:b/>
                <w:sz w:val="20"/>
                <w:szCs w:val="20"/>
              </w:rPr>
            </w:pPr>
            <w:r>
              <w:rPr>
                <w:rFonts w:ascii="Arial" w:hAnsi="Arial" w:cs="Arial"/>
                <w:b/>
                <w:sz w:val="20"/>
                <w:szCs w:val="20"/>
              </w:rPr>
              <w:t>Vital Data Qualities...</w:t>
            </w:r>
          </w:p>
        </w:tc>
      </w:tr>
      <w:tr w:rsidR="000E1202" w:rsidRPr="00C46D1E" w14:paraId="04B2FEF0" w14:textId="77777777" w:rsidTr="00B41D56">
        <w:trPr>
          <w:trHeight w:val="1124"/>
        </w:trPr>
        <w:tc>
          <w:tcPr>
            <w:tcW w:w="9445" w:type="dxa"/>
            <w:vAlign w:val="center"/>
          </w:tcPr>
          <w:p w14:paraId="3DD2253C" w14:textId="77777777" w:rsidR="000E1202" w:rsidRPr="00C46D1E" w:rsidRDefault="000E1202" w:rsidP="000E1202">
            <w:pPr>
              <w:pStyle w:val="ListParagraph"/>
              <w:numPr>
                <w:ilvl w:val="0"/>
                <w:numId w:val="4"/>
              </w:numPr>
              <w:ind w:left="155" w:hanging="155"/>
              <w:rPr>
                <w:rFonts w:ascii="Arial" w:hAnsi="Arial" w:cs="Arial"/>
                <w:sz w:val="20"/>
                <w:szCs w:val="20"/>
              </w:rPr>
            </w:pPr>
            <w:bookmarkStart w:id="10" w:name="OLE_LINK15"/>
            <w:bookmarkStart w:id="11" w:name="OLE_LINK16"/>
            <w:r w:rsidRPr="00C46D1E">
              <w:rPr>
                <w:rFonts w:ascii="Arial" w:hAnsi="Arial" w:cs="Arial"/>
                <w:b/>
                <w:sz w:val="20"/>
                <w:szCs w:val="20"/>
              </w:rPr>
              <w:t>Is it true and trustworthy?</w:t>
            </w:r>
            <w:r w:rsidRPr="00C46D1E">
              <w:rPr>
                <w:rFonts w:ascii="Arial" w:hAnsi="Arial" w:cs="Arial"/>
                <w:sz w:val="20"/>
                <w:szCs w:val="20"/>
              </w:rPr>
              <w:t xml:space="preserve">  Accurate, authentic, assured?</w:t>
            </w:r>
          </w:p>
          <w:p w14:paraId="41EB36A7" w14:textId="57EAE159" w:rsidR="000E1202" w:rsidRPr="00C46D1E" w:rsidRDefault="000E1202" w:rsidP="000E1202">
            <w:pPr>
              <w:pStyle w:val="ListParagraph"/>
              <w:numPr>
                <w:ilvl w:val="0"/>
                <w:numId w:val="4"/>
              </w:numPr>
              <w:ind w:left="155" w:hanging="155"/>
              <w:rPr>
                <w:rFonts w:ascii="Arial" w:hAnsi="Arial" w:cs="Arial"/>
                <w:sz w:val="20"/>
                <w:szCs w:val="20"/>
              </w:rPr>
            </w:pPr>
            <w:r w:rsidRPr="00C46D1E">
              <w:rPr>
                <w:rFonts w:ascii="Arial" w:hAnsi="Arial" w:cs="Arial"/>
                <w:b/>
                <w:sz w:val="20"/>
                <w:szCs w:val="20"/>
              </w:rPr>
              <w:t>Is it action-able?</w:t>
            </w:r>
            <w:r w:rsidRPr="00C46D1E">
              <w:rPr>
                <w:rFonts w:ascii="Arial" w:hAnsi="Arial" w:cs="Arial"/>
                <w:sz w:val="20"/>
                <w:szCs w:val="20"/>
              </w:rPr>
              <w:t xml:space="preserve">  Timely, current?  Relevant, pertinent?  Concise, succinct, to the point</w:t>
            </w:r>
            <w:r w:rsidR="00B41D56" w:rsidRPr="00C46D1E">
              <w:rPr>
                <w:rFonts w:ascii="Arial" w:hAnsi="Arial" w:cs="Arial"/>
                <w:sz w:val="20"/>
                <w:szCs w:val="20"/>
              </w:rPr>
              <w:t>?  Useful, usable?</w:t>
            </w:r>
          </w:p>
          <w:p w14:paraId="6B71B829" w14:textId="350AAD9E" w:rsidR="00E52D78" w:rsidRPr="00C46D1E" w:rsidRDefault="000E1202" w:rsidP="00E52D78">
            <w:pPr>
              <w:pStyle w:val="ListParagraph"/>
              <w:numPr>
                <w:ilvl w:val="0"/>
                <w:numId w:val="4"/>
              </w:numPr>
              <w:ind w:left="155" w:hanging="155"/>
              <w:rPr>
                <w:rFonts w:ascii="Arial" w:hAnsi="Arial" w:cs="Arial"/>
                <w:sz w:val="20"/>
                <w:szCs w:val="20"/>
              </w:rPr>
            </w:pPr>
            <w:r w:rsidRPr="00C46D1E">
              <w:rPr>
                <w:rFonts w:ascii="Arial" w:hAnsi="Arial" w:cs="Arial"/>
                <w:b/>
                <w:sz w:val="20"/>
                <w:szCs w:val="20"/>
              </w:rPr>
              <w:t xml:space="preserve">What is immediately </w:t>
            </w:r>
            <w:r w:rsidRPr="00C46D1E">
              <w:rPr>
                <w:rFonts w:ascii="Arial" w:hAnsi="Arial" w:cs="Arial"/>
                <w:b/>
                <w:i/>
                <w:sz w:val="20"/>
                <w:szCs w:val="20"/>
              </w:rPr>
              <w:t>known</w:t>
            </w:r>
            <w:r w:rsidRPr="00C46D1E">
              <w:rPr>
                <w:rFonts w:ascii="Arial" w:hAnsi="Arial" w:cs="Arial"/>
                <w:sz w:val="20"/>
                <w:szCs w:val="20"/>
              </w:rPr>
              <w:t xml:space="preserve"> (evident or knowable) regarding its content?</w:t>
            </w:r>
            <w:bookmarkEnd w:id="10"/>
            <w:bookmarkEnd w:id="11"/>
          </w:p>
        </w:tc>
      </w:tr>
      <w:tr w:rsidR="004C4E33" w:rsidRPr="00C46D1E" w14:paraId="0304F087" w14:textId="77777777" w:rsidTr="00C94C9A">
        <w:trPr>
          <w:trHeight w:val="188"/>
        </w:trPr>
        <w:tc>
          <w:tcPr>
            <w:tcW w:w="9445" w:type="dxa"/>
            <w:hideMark/>
          </w:tcPr>
          <w:p w14:paraId="6407318E" w14:textId="6C70AFD7" w:rsidR="004C4E33" w:rsidRPr="00C46D1E" w:rsidRDefault="004C4E33" w:rsidP="000A2F19">
            <w:pPr>
              <w:rPr>
                <w:rFonts w:ascii="Arial" w:hAnsi="Arial" w:cs="Arial"/>
                <w:sz w:val="20"/>
                <w:szCs w:val="20"/>
              </w:rPr>
            </w:pPr>
            <w:bookmarkStart w:id="12" w:name="_Hlk534547606"/>
            <w:r w:rsidRPr="00C46D1E">
              <w:rPr>
                <w:rFonts w:ascii="Arial" w:hAnsi="Arial" w:cs="Arial"/>
                <w:b/>
                <w:bCs/>
                <w:i/>
                <w:sz w:val="20"/>
                <w:szCs w:val="20"/>
              </w:rPr>
              <w:t>Known</w:t>
            </w:r>
            <w:r w:rsidRPr="00C46D1E">
              <w:rPr>
                <w:rFonts w:ascii="Arial" w:hAnsi="Arial" w:cs="Arial"/>
                <w:b/>
                <w:bCs/>
                <w:sz w:val="20"/>
                <w:szCs w:val="20"/>
              </w:rPr>
              <w:t xml:space="preserve"> </w:t>
            </w:r>
            <w:r w:rsidR="00C94C9A" w:rsidRPr="00C46D1E">
              <w:rPr>
                <w:rFonts w:ascii="Arial" w:hAnsi="Arial" w:cs="Arial"/>
                <w:b/>
                <w:bCs/>
                <w:sz w:val="20"/>
                <w:szCs w:val="20"/>
              </w:rPr>
              <w:t xml:space="preserve">and certain </w:t>
            </w:r>
            <w:r w:rsidRPr="00C46D1E">
              <w:rPr>
                <w:rFonts w:ascii="Arial" w:hAnsi="Arial" w:cs="Arial"/>
                <w:b/>
                <w:bCs/>
                <w:sz w:val="20"/>
                <w:szCs w:val="20"/>
              </w:rPr>
              <w:t>as to identity</w:t>
            </w:r>
            <w:r w:rsidRPr="00C46D1E">
              <w:rPr>
                <w:rFonts w:ascii="Arial" w:hAnsi="Arial" w:cs="Arial"/>
                <w:sz w:val="20"/>
                <w:szCs w:val="20"/>
              </w:rPr>
              <w:t>:  patient, provider (individual or organization)</w:t>
            </w:r>
          </w:p>
        </w:tc>
      </w:tr>
      <w:tr w:rsidR="004C4E33" w:rsidRPr="00C46D1E" w14:paraId="6CC0CE65" w14:textId="77777777" w:rsidTr="004C4E33">
        <w:trPr>
          <w:trHeight w:val="620"/>
        </w:trPr>
        <w:tc>
          <w:tcPr>
            <w:tcW w:w="9445" w:type="dxa"/>
            <w:hideMark/>
          </w:tcPr>
          <w:p w14:paraId="663B259B" w14:textId="3B1F44DF" w:rsidR="00C3382D" w:rsidRPr="00C3382D" w:rsidRDefault="004C4E33" w:rsidP="00C3382D">
            <w:pPr>
              <w:rPr>
                <w:rFonts w:ascii="Arial" w:hAnsi="Arial" w:cs="Arial"/>
                <w:sz w:val="20"/>
                <w:szCs w:val="20"/>
              </w:rPr>
            </w:pPr>
            <w:r w:rsidRPr="00C3382D">
              <w:rPr>
                <w:rFonts w:ascii="Arial" w:hAnsi="Arial" w:cs="Arial"/>
                <w:b/>
                <w:bCs/>
                <w:i/>
                <w:sz w:val="20"/>
                <w:szCs w:val="20"/>
              </w:rPr>
              <w:t>Known</w:t>
            </w:r>
            <w:r w:rsidRPr="00C3382D">
              <w:rPr>
                <w:rFonts w:ascii="Arial" w:hAnsi="Arial" w:cs="Arial"/>
                <w:b/>
                <w:bCs/>
                <w:sz w:val="20"/>
                <w:szCs w:val="20"/>
              </w:rPr>
              <w:t xml:space="preserve"> to </w:t>
            </w:r>
            <w:r w:rsidR="00C94C9A" w:rsidRPr="00C3382D">
              <w:rPr>
                <w:rFonts w:ascii="Arial" w:hAnsi="Arial" w:cs="Arial"/>
                <w:b/>
                <w:bCs/>
                <w:sz w:val="20"/>
                <w:szCs w:val="20"/>
              </w:rPr>
              <w:t>show</w:t>
            </w:r>
            <w:r w:rsidRPr="00C3382D">
              <w:rPr>
                <w:rFonts w:ascii="Arial" w:hAnsi="Arial" w:cs="Arial"/>
                <w:b/>
                <w:bCs/>
                <w:sz w:val="20"/>
                <w:szCs w:val="20"/>
              </w:rPr>
              <w:t xml:space="preserve"> clear relationship </w:t>
            </w:r>
            <w:r w:rsidR="002B6DCE" w:rsidRPr="00C3382D">
              <w:rPr>
                <w:rFonts w:ascii="Arial" w:hAnsi="Arial" w:cs="Arial"/>
                <w:b/>
                <w:bCs/>
                <w:sz w:val="20"/>
                <w:szCs w:val="20"/>
              </w:rPr>
              <w:t>between data and</w:t>
            </w:r>
            <w:r w:rsidRPr="00C3382D">
              <w:rPr>
                <w:rFonts w:ascii="Arial" w:hAnsi="Arial" w:cs="Arial"/>
                <w:b/>
                <w:bCs/>
                <w:sz w:val="20"/>
                <w:szCs w:val="20"/>
              </w:rPr>
              <w:t xml:space="preserve"> actions taken</w:t>
            </w:r>
            <w:r w:rsidRPr="00C3382D">
              <w:rPr>
                <w:rFonts w:ascii="Arial" w:hAnsi="Arial" w:cs="Arial"/>
                <w:sz w:val="20"/>
                <w:szCs w:val="20"/>
              </w:rPr>
              <w:t xml:space="preserve"> (</w:t>
            </w:r>
            <w:r w:rsidR="00C3382D">
              <w:rPr>
                <w:rFonts w:ascii="Arial" w:hAnsi="Arial" w:cs="Arial"/>
                <w:sz w:val="20"/>
                <w:szCs w:val="20"/>
              </w:rPr>
              <w:t xml:space="preserve">i.e., actions taken </w:t>
            </w:r>
            <w:r w:rsidRPr="00C3382D">
              <w:rPr>
                <w:rFonts w:ascii="Arial" w:hAnsi="Arial" w:cs="Arial"/>
                <w:sz w:val="20"/>
                <w:szCs w:val="20"/>
              </w:rPr>
              <w:t>to support individual health and to provide healthcare):</w:t>
            </w:r>
          </w:p>
          <w:p w14:paraId="6F8C19A5" w14:textId="49FF67BA" w:rsidR="004C4E33" w:rsidRPr="00C3382D" w:rsidRDefault="004C4E33" w:rsidP="00C3382D">
            <w:pPr>
              <w:pStyle w:val="ListParagraph"/>
              <w:numPr>
                <w:ilvl w:val="0"/>
                <w:numId w:val="11"/>
              </w:numPr>
              <w:ind w:left="182" w:hanging="171"/>
              <w:rPr>
                <w:rFonts w:ascii="Arial" w:hAnsi="Arial" w:cs="Arial"/>
                <w:sz w:val="20"/>
                <w:szCs w:val="20"/>
              </w:rPr>
            </w:pPr>
            <w:r w:rsidRPr="00C3382D">
              <w:rPr>
                <w:rFonts w:ascii="Arial" w:hAnsi="Arial" w:cs="Arial"/>
                <w:b/>
                <w:bCs/>
                <w:sz w:val="20"/>
                <w:szCs w:val="20"/>
              </w:rPr>
              <w:t>Who did what when, where and why</w:t>
            </w:r>
          </w:p>
        </w:tc>
      </w:tr>
      <w:tr w:rsidR="004C4E33" w:rsidRPr="00C46D1E" w14:paraId="0C72D765" w14:textId="77777777" w:rsidTr="00C94C9A">
        <w:trPr>
          <w:trHeight w:val="872"/>
        </w:trPr>
        <w:tc>
          <w:tcPr>
            <w:tcW w:w="9445" w:type="dxa"/>
            <w:hideMark/>
          </w:tcPr>
          <w:p w14:paraId="3BBAE869" w14:textId="77777777"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retain clinical context and maintain vital inter-relationships</w:t>
            </w:r>
            <w:r w:rsidRPr="00C46D1E">
              <w:rPr>
                <w:rFonts w:ascii="Arial" w:hAnsi="Arial" w:cs="Arial"/>
                <w:sz w:val="20"/>
                <w:szCs w:val="20"/>
              </w:rPr>
              <w:t xml:space="preserve"> with/between (as applicable):</w:t>
            </w:r>
            <w:r w:rsidRPr="00C46D1E">
              <w:rPr>
                <w:rFonts w:ascii="Arial" w:hAnsi="Arial" w:cs="Arial"/>
                <w:sz w:val="20"/>
                <w:szCs w:val="20"/>
              </w:rPr>
              <w:br/>
              <w:t>• Problems, diagnoses, complaints, symptoms, encounters, allergies, medications, vaccinations, assessments, clinical decisions, orders, results, diagnostic procedures, interventions, observations, treatments/therapies, protocols, care plans and status</w:t>
            </w:r>
          </w:p>
        </w:tc>
      </w:tr>
      <w:tr w:rsidR="004C4E33" w:rsidRPr="00C46D1E" w14:paraId="0CB77D5C" w14:textId="77777777" w:rsidTr="00C94C9A">
        <w:trPr>
          <w:trHeight w:val="386"/>
        </w:trPr>
        <w:tc>
          <w:tcPr>
            <w:tcW w:w="9445" w:type="dxa"/>
            <w:hideMark/>
          </w:tcPr>
          <w:p w14:paraId="2CBDE99A" w14:textId="77777777"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as to source and provenance ("source of truth")</w:t>
            </w:r>
            <w:r w:rsidRPr="00C46D1E">
              <w:rPr>
                <w:rFonts w:ascii="Arial" w:hAnsi="Arial" w:cs="Arial"/>
                <w:sz w:val="20"/>
                <w:szCs w:val="20"/>
              </w:rPr>
              <w:t>, with traceability to point of origination:  human, device, software</w:t>
            </w:r>
          </w:p>
        </w:tc>
      </w:tr>
      <w:tr w:rsidR="004C4E33" w:rsidRPr="00C46D1E" w14:paraId="17A1E4F7" w14:textId="77777777" w:rsidTr="00C94C9A">
        <w:trPr>
          <w:trHeight w:val="197"/>
        </w:trPr>
        <w:tc>
          <w:tcPr>
            <w:tcW w:w="9445" w:type="dxa"/>
            <w:hideMark/>
          </w:tcPr>
          <w:p w14:paraId="7650DFAD" w14:textId="77777777"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as to accountable human authorship</w:t>
            </w:r>
            <w:r w:rsidRPr="00C46D1E">
              <w:rPr>
                <w:rFonts w:ascii="Arial" w:hAnsi="Arial" w:cs="Arial"/>
                <w:sz w:val="20"/>
                <w:szCs w:val="20"/>
              </w:rPr>
              <w:t xml:space="preserve"> (if applicable) with role and credentials</w:t>
            </w:r>
          </w:p>
        </w:tc>
      </w:tr>
      <w:tr w:rsidR="004C4E33" w:rsidRPr="00C46D1E" w14:paraId="0C344823" w14:textId="77777777" w:rsidTr="00C94C9A">
        <w:trPr>
          <w:trHeight w:val="953"/>
        </w:trPr>
        <w:tc>
          <w:tcPr>
            <w:tcW w:w="9445" w:type="dxa"/>
            <w:hideMark/>
          </w:tcPr>
          <w:p w14:paraId="38D9879C" w14:textId="38EAAA55"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as to time orientation</w:t>
            </w:r>
            <w:r w:rsidRPr="00C46D1E">
              <w:rPr>
                <w:rFonts w:ascii="Arial" w:hAnsi="Arial" w:cs="Arial"/>
                <w:sz w:val="20"/>
                <w:szCs w:val="20"/>
              </w:rPr>
              <w:t xml:space="preserve"> (date/time of occurrence, chronology, sequence), and in terms of:</w:t>
            </w:r>
            <w:r w:rsidRPr="00C46D1E">
              <w:rPr>
                <w:rFonts w:ascii="Arial" w:hAnsi="Arial" w:cs="Arial"/>
                <w:sz w:val="20"/>
                <w:szCs w:val="20"/>
              </w:rPr>
              <w:br/>
              <w:t>• What has happened</w:t>
            </w:r>
            <w:r w:rsidR="002B6DCE" w:rsidRPr="00C46D1E">
              <w:rPr>
                <w:rFonts w:ascii="Arial" w:hAnsi="Arial" w:cs="Arial"/>
                <w:sz w:val="20"/>
                <w:szCs w:val="20"/>
              </w:rPr>
              <w:t xml:space="preserve">:  </w:t>
            </w:r>
            <w:r w:rsidRPr="00C46D1E">
              <w:rPr>
                <w:rFonts w:ascii="Arial" w:hAnsi="Arial" w:cs="Arial"/>
                <w:sz w:val="20"/>
                <w:szCs w:val="20"/>
              </w:rPr>
              <w:t>past, retrospective</w:t>
            </w:r>
            <w:r w:rsidRPr="00C46D1E">
              <w:rPr>
                <w:rFonts w:ascii="Arial" w:hAnsi="Arial" w:cs="Arial"/>
                <w:sz w:val="20"/>
                <w:szCs w:val="20"/>
              </w:rPr>
              <w:br/>
              <w:t>• What is now in progress</w:t>
            </w:r>
            <w:r w:rsidR="002B6DCE" w:rsidRPr="00C46D1E">
              <w:rPr>
                <w:rFonts w:ascii="Arial" w:hAnsi="Arial" w:cs="Arial"/>
                <w:sz w:val="20"/>
                <w:szCs w:val="20"/>
              </w:rPr>
              <w:t xml:space="preserve">:  </w:t>
            </w:r>
            <w:r w:rsidRPr="00C46D1E">
              <w:rPr>
                <w:rFonts w:ascii="Arial" w:hAnsi="Arial" w:cs="Arial"/>
                <w:sz w:val="20"/>
                <w:szCs w:val="20"/>
              </w:rPr>
              <w:t>present, concurrent</w:t>
            </w:r>
            <w:r w:rsidRPr="00C46D1E">
              <w:rPr>
                <w:rFonts w:ascii="Arial" w:hAnsi="Arial" w:cs="Arial"/>
                <w:sz w:val="20"/>
                <w:szCs w:val="20"/>
              </w:rPr>
              <w:br/>
              <w:t>• What is anticipated, planned</w:t>
            </w:r>
            <w:r w:rsidR="002B6DCE" w:rsidRPr="00C46D1E">
              <w:rPr>
                <w:rFonts w:ascii="Arial" w:hAnsi="Arial" w:cs="Arial"/>
                <w:sz w:val="20"/>
                <w:szCs w:val="20"/>
              </w:rPr>
              <w:t xml:space="preserve">:  </w:t>
            </w:r>
            <w:r w:rsidRPr="00C46D1E">
              <w:rPr>
                <w:rFonts w:ascii="Arial" w:hAnsi="Arial" w:cs="Arial"/>
                <w:sz w:val="20"/>
                <w:szCs w:val="20"/>
              </w:rPr>
              <w:t>future</w:t>
            </w:r>
            <w:r w:rsidR="002B6DCE" w:rsidRPr="00C46D1E">
              <w:rPr>
                <w:rFonts w:ascii="Arial" w:hAnsi="Arial" w:cs="Arial"/>
                <w:sz w:val="20"/>
                <w:szCs w:val="20"/>
              </w:rPr>
              <w:t>, prospective</w:t>
            </w:r>
          </w:p>
        </w:tc>
      </w:tr>
      <w:tr w:rsidR="004C4E33" w:rsidRPr="00C46D1E" w14:paraId="018E51E8" w14:textId="77777777" w:rsidTr="00C94C9A">
        <w:trPr>
          <w:trHeight w:val="242"/>
        </w:trPr>
        <w:tc>
          <w:tcPr>
            <w:tcW w:w="9445" w:type="dxa"/>
            <w:hideMark/>
          </w:tcPr>
          <w:p w14:paraId="4CC01FBC" w14:textId="77777777"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be verified (or not)</w:t>
            </w:r>
            <w:r w:rsidRPr="00C46D1E">
              <w:rPr>
                <w:rFonts w:ascii="Arial" w:hAnsi="Arial" w:cs="Arial"/>
                <w:sz w:val="20"/>
                <w:szCs w:val="20"/>
              </w:rPr>
              <w:t xml:space="preserve"> with evidence of verification, verifier(s), date(s)/time(s) and method(s)</w:t>
            </w:r>
          </w:p>
        </w:tc>
      </w:tr>
      <w:tr w:rsidR="004C4E33" w:rsidRPr="00C46D1E" w14:paraId="40D63590" w14:textId="77777777" w:rsidTr="00C94C9A">
        <w:trPr>
          <w:trHeight w:val="260"/>
        </w:trPr>
        <w:tc>
          <w:tcPr>
            <w:tcW w:w="9445" w:type="dxa"/>
            <w:hideMark/>
          </w:tcPr>
          <w:p w14:paraId="4BE8E641" w14:textId="77777777"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be updated (or not)</w:t>
            </w:r>
            <w:r w:rsidRPr="00C46D1E">
              <w:rPr>
                <w:rFonts w:ascii="Arial" w:hAnsi="Arial" w:cs="Arial"/>
                <w:sz w:val="20"/>
                <w:szCs w:val="20"/>
              </w:rPr>
              <w:t xml:space="preserve"> with evidence of prior state(s), effective date(s)/time(s)</w:t>
            </w:r>
          </w:p>
        </w:tc>
      </w:tr>
      <w:tr w:rsidR="004C4E33" w:rsidRPr="00C46D1E" w14:paraId="2C0553A9" w14:textId="77777777" w:rsidTr="00C94C9A">
        <w:trPr>
          <w:trHeight w:val="449"/>
        </w:trPr>
        <w:tc>
          <w:tcPr>
            <w:tcW w:w="9445" w:type="dxa"/>
            <w:hideMark/>
          </w:tcPr>
          <w:p w14:paraId="75D53F06" w14:textId="77777777" w:rsidR="000E1202"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be unaltered</w:t>
            </w:r>
            <w:r w:rsidRPr="00C46D1E">
              <w:rPr>
                <w:rFonts w:ascii="Arial" w:hAnsi="Arial" w:cs="Arial"/>
                <w:sz w:val="20"/>
                <w:szCs w:val="20"/>
              </w:rPr>
              <w:t xml:space="preserve"> (maintaining fidelity to original/source content)</w:t>
            </w:r>
          </w:p>
          <w:p w14:paraId="74D1B478" w14:textId="0EF6EDF6" w:rsidR="004C4E33" w:rsidRPr="00C46D1E" w:rsidRDefault="0052705A" w:rsidP="00A06DFD">
            <w:pPr>
              <w:tabs>
                <w:tab w:val="left" w:pos="155"/>
              </w:tabs>
              <w:rPr>
                <w:rFonts w:ascii="Arial" w:hAnsi="Arial" w:cs="Arial"/>
                <w:sz w:val="20"/>
                <w:szCs w:val="20"/>
              </w:rPr>
            </w:pPr>
            <w:r>
              <w:rPr>
                <w:rFonts w:ascii="Arial" w:hAnsi="Arial" w:cs="Arial"/>
                <w:bCs/>
                <w:sz w:val="20"/>
                <w:szCs w:val="20"/>
              </w:rPr>
              <w:t xml:space="preserve"> </w:t>
            </w:r>
            <w:r w:rsidR="00284E81">
              <w:rPr>
                <w:rFonts w:ascii="Arial" w:hAnsi="Arial" w:cs="Arial"/>
                <w:bCs/>
                <w:sz w:val="20"/>
                <w:szCs w:val="20"/>
              </w:rPr>
              <w:t>or</w:t>
            </w:r>
            <w:r w:rsidR="004C4E33" w:rsidRPr="00C46D1E">
              <w:rPr>
                <w:rFonts w:ascii="Arial" w:hAnsi="Arial" w:cs="Arial"/>
                <w:b/>
                <w:bCs/>
                <w:sz w:val="20"/>
                <w:szCs w:val="20"/>
              </w:rPr>
              <w:t xml:space="preserve"> </w:t>
            </w:r>
            <w:r w:rsidR="00284E81" w:rsidRPr="00284E81">
              <w:rPr>
                <w:rFonts w:ascii="Arial" w:hAnsi="Arial" w:cs="Arial"/>
                <w:b/>
                <w:bCs/>
                <w:i/>
                <w:sz w:val="20"/>
                <w:szCs w:val="20"/>
              </w:rPr>
              <w:t>K</w:t>
            </w:r>
            <w:r w:rsidR="004C4E33" w:rsidRPr="00C46D1E">
              <w:rPr>
                <w:rFonts w:ascii="Arial" w:hAnsi="Arial" w:cs="Arial"/>
                <w:b/>
                <w:bCs/>
                <w:i/>
                <w:sz w:val="20"/>
                <w:szCs w:val="20"/>
              </w:rPr>
              <w:t>nown</w:t>
            </w:r>
            <w:r w:rsidR="004C4E33" w:rsidRPr="00C46D1E">
              <w:rPr>
                <w:rFonts w:ascii="Arial" w:hAnsi="Arial" w:cs="Arial"/>
                <w:b/>
                <w:bCs/>
                <w:sz w:val="20"/>
                <w:szCs w:val="20"/>
              </w:rPr>
              <w:t xml:space="preserve"> to be altered/transformed</w:t>
            </w:r>
            <w:r w:rsidR="004C4E33" w:rsidRPr="00C46D1E">
              <w:rPr>
                <w:rFonts w:ascii="Arial" w:hAnsi="Arial" w:cs="Arial"/>
                <w:sz w:val="20"/>
                <w:szCs w:val="20"/>
              </w:rPr>
              <w:t xml:space="preserve"> from source content/representation</w:t>
            </w:r>
          </w:p>
        </w:tc>
      </w:tr>
      <w:tr w:rsidR="004C4E33" w:rsidRPr="00C46D1E" w14:paraId="0A6E3DA2" w14:textId="77777777" w:rsidTr="004C4E33">
        <w:trPr>
          <w:trHeight w:val="300"/>
        </w:trPr>
        <w:tc>
          <w:tcPr>
            <w:tcW w:w="9445" w:type="dxa"/>
            <w:hideMark/>
          </w:tcPr>
          <w:p w14:paraId="0A9E817A" w14:textId="77777777" w:rsidR="00284E81" w:rsidRDefault="004C4E33" w:rsidP="00284E81">
            <w:pPr>
              <w:rPr>
                <w:rFonts w:ascii="Arial" w:hAnsi="Arial" w:cs="Arial"/>
                <w:b/>
                <w:bCs/>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be complete</w:t>
            </w:r>
          </w:p>
          <w:p w14:paraId="4E335886" w14:textId="3213A366" w:rsidR="000E1202" w:rsidRPr="00C46D1E" w:rsidRDefault="0052705A" w:rsidP="00284E81">
            <w:pPr>
              <w:rPr>
                <w:rFonts w:ascii="Arial" w:hAnsi="Arial" w:cs="Arial"/>
                <w:b/>
                <w:bCs/>
                <w:sz w:val="20"/>
                <w:szCs w:val="20"/>
              </w:rPr>
            </w:pPr>
            <w:r>
              <w:rPr>
                <w:rFonts w:ascii="Arial" w:hAnsi="Arial" w:cs="Arial"/>
                <w:bCs/>
                <w:i/>
                <w:sz w:val="20"/>
                <w:szCs w:val="20"/>
              </w:rPr>
              <w:t xml:space="preserve"> </w:t>
            </w:r>
            <w:r w:rsidR="00284E81" w:rsidRPr="0052705A">
              <w:rPr>
                <w:rFonts w:ascii="Arial" w:hAnsi="Arial" w:cs="Arial"/>
                <w:bCs/>
                <w:sz w:val="20"/>
                <w:szCs w:val="20"/>
              </w:rPr>
              <w:t>or</w:t>
            </w:r>
            <w:r w:rsidR="00284E81">
              <w:rPr>
                <w:rFonts w:ascii="Arial" w:hAnsi="Arial" w:cs="Arial"/>
                <w:bCs/>
                <w:i/>
                <w:sz w:val="20"/>
                <w:szCs w:val="20"/>
              </w:rPr>
              <w:t xml:space="preserve"> </w:t>
            </w:r>
            <w:r w:rsidR="00284E81" w:rsidRPr="00284E81">
              <w:rPr>
                <w:rFonts w:ascii="Arial" w:hAnsi="Arial" w:cs="Arial"/>
                <w:b/>
                <w:bCs/>
                <w:i/>
                <w:sz w:val="20"/>
                <w:szCs w:val="20"/>
              </w:rPr>
              <w:t>K</w:t>
            </w:r>
            <w:r w:rsidR="00C94C9A" w:rsidRPr="00C46D1E">
              <w:rPr>
                <w:rFonts w:ascii="Arial" w:hAnsi="Arial" w:cs="Arial"/>
                <w:b/>
                <w:bCs/>
                <w:i/>
                <w:sz w:val="20"/>
                <w:szCs w:val="20"/>
              </w:rPr>
              <w:t>nown</w:t>
            </w:r>
            <w:r w:rsidR="00C94C9A" w:rsidRPr="00C46D1E">
              <w:rPr>
                <w:rFonts w:ascii="Arial" w:hAnsi="Arial" w:cs="Arial"/>
                <w:b/>
                <w:bCs/>
                <w:sz w:val="20"/>
                <w:szCs w:val="20"/>
              </w:rPr>
              <w:t xml:space="preserve"> to be </w:t>
            </w:r>
            <w:r w:rsidR="004C4E33" w:rsidRPr="00C46D1E">
              <w:rPr>
                <w:rFonts w:ascii="Arial" w:hAnsi="Arial" w:cs="Arial"/>
                <w:b/>
                <w:bCs/>
                <w:sz w:val="20"/>
                <w:szCs w:val="20"/>
              </w:rPr>
              <w:t>partial/pending</w:t>
            </w:r>
          </w:p>
          <w:p w14:paraId="63673BCE" w14:textId="36706043" w:rsidR="004C4E33" w:rsidRPr="00C46D1E" w:rsidRDefault="0052705A" w:rsidP="00A06DFD">
            <w:pPr>
              <w:tabs>
                <w:tab w:val="left" w:pos="155"/>
              </w:tabs>
              <w:rPr>
                <w:rFonts w:ascii="Arial" w:hAnsi="Arial" w:cs="Arial"/>
                <w:b/>
                <w:bCs/>
                <w:sz w:val="20"/>
                <w:szCs w:val="20"/>
              </w:rPr>
            </w:pPr>
            <w:r>
              <w:rPr>
                <w:rFonts w:ascii="Arial" w:hAnsi="Arial" w:cs="Arial"/>
                <w:bCs/>
                <w:i/>
                <w:sz w:val="20"/>
                <w:szCs w:val="20"/>
              </w:rPr>
              <w:t xml:space="preserve"> </w:t>
            </w:r>
            <w:r w:rsidR="00284E81" w:rsidRPr="0052705A">
              <w:rPr>
                <w:rFonts w:ascii="Arial" w:hAnsi="Arial" w:cs="Arial"/>
                <w:bCs/>
                <w:sz w:val="20"/>
                <w:szCs w:val="20"/>
              </w:rPr>
              <w:t>or</w:t>
            </w:r>
            <w:r w:rsidR="00284E81">
              <w:rPr>
                <w:rFonts w:ascii="Arial" w:hAnsi="Arial" w:cs="Arial"/>
                <w:bCs/>
                <w:i/>
                <w:sz w:val="20"/>
                <w:szCs w:val="20"/>
              </w:rPr>
              <w:t xml:space="preserve"> </w:t>
            </w:r>
            <w:r w:rsidR="00284E81" w:rsidRPr="00284E81">
              <w:rPr>
                <w:rFonts w:ascii="Arial" w:hAnsi="Arial" w:cs="Arial"/>
                <w:b/>
                <w:bCs/>
                <w:i/>
                <w:sz w:val="20"/>
                <w:szCs w:val="20"/>
              </w:rPr>
              <w:t>K</w:t>
            </w:r>
            <w:r w:rsidR="00C94C9A" w:rsidRPr="00C46D1E">
              <w:rPr>
                <w:rFonts w:ascii="Arial" w:hAnsi="Arial" w:cs="Arial"/>
                <w:b/>
                <w:bCs/>
                <w:i/>
                <w:sz w:val="20"/>
                <w:szCs w:val="20"/>
              </w:rPr>
              <w:t>nown</w:t>
            </w:r>
            <w:r w:rsidR="00C94C9A" w:rsidRPr="00C46D1E">
              <w:rPr>
                <w:rFonts w:ascii="Arial" w:hAnsi="Arial" w:cs="Arial"/>
                <w:b/>
                <w:bCs/>
                <w:sz w:val="20"/>
                <w:szCs w:val="20"/>
              </w:rPr>
              <w:t xml:space="preserve"> to be </w:t>
            </w:r>
            <w:r w:rsidR="004C4E33" w:rsidRPr="00C46D1E">
              <w:rPr>
                <w:rFonts w:ascii="Arial" w:hAnsi="Arial" w:cs="Arial"/>
                <w:b/>
                <w:bCs/>
                <w:sz w:val="20"/>
                <w:szCs w:val="20"/>
              </w:rPr>
              <w:t>a snippet</w:t>
            </w:r>
            <w:r w:rsidR="000E1202" w:rsidRPr="00C46D1E">
              <w:rPr>
                <w:rFonts w:ascii="Arial" w:hAnsi="Arial" w:cs="Arial"/>
                <w:b/>
                <w:bCs/>
                <w:sz w:val="20"/>
                <w:szCs w:val="20"/>
              </w:rPr>
              <w:t>/fragment</w:t>
            </w:r>
            <w:r w:rsidR="004C4E33" w:rsidRPr="00C46D1E">
              <w:rPr>
                <w:rFonts w:ascii="Arial" w:hAnsi="Arial" w:cs="Arial"/>
                <w:b/>
                <w:bCs/>
                <w:sz w:val="20"/>
                <w:szCs w:val="20"/>
              </w:rPr>
              <w:t xml:space="preserve"> </w:t>
            </w:r>
            <w:r w:rsidR="004C4E33" w:rsidRPr="00C46D1E">
              <w:rPr>
                <w:rFonts w:ascii="Arial" w:hAnsi="Arial" w:cs="Arial"/>
                <w:bCs/>
                <w:sz w:val="20"/>
                <w:szCs w:val="20"/>
              </w:rPr>
              <w:t>with other essential details elsewhere</w:t>
            </w:r>
          </w:p>
        </w:tc>
      </w:tr>
      <w:tr w:rsidR="004C4E33" w:rsidRPr="00C46D1E" w14:paraId="0B469EAC" w14:textId="77777777" w:rsidTr="00C94C9A">
        <w:trPr>
          <w:trHeight w:val="125"/>
        </w:trPr>
        <w:tc>
          <w:tcPr>
            <w:tcW w:w="9445" w:type="dxa"/>
            <w:hideMark/>
          </w:tcPr>
          <w:p w14:paraId="423F23A1" w14:textId="77777777"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be comparable</w:t>
            </w:r>
            <w:r w:rsidRPr="00C46D1E">
              <w:rPr>
                <w:rFonts w:ascii="Arial" w:hAnsi="Arial" w:cs="Arial"/>
                <w:sz w:val="20"/>
                <w:szCs w:val="20"/>
              </w:rPr>
              <w:t xml:space="preserve"> (correlate-able, trend-able) to like data, having same/similar context</w:t>
            </w:r>
          </w:p>
        </w:tc>
      </w:tr>
      <w:tr w:rsidR="004C4E33" w:rsidRPr="00C46D1E" w14:paraId="106FCD0E" w14:textId="77777777" w:rsidTr="00C72E1D">
        <w:trPr>
          <w:trHeight w:val="494"/>
        </w:trPr>
        <w:tc>
          <w:tcPr>
            <w:tcW w:w="9445" w:type="dxa"/>
            <w:hideMark/>
          </w:tcPr>
          <w:p w14:paraId="2F41F564" w14:textId="684B2A9C" w:rsidR="004C4E33" w:rsidRPr="00C46D1E" w:rsidRDefault="004C4E33" w:rsidP="000A2F19">
            <w:pPr>
              <w:rPr>
                <w:rFonts w:ascii="Arial" w:hAnsi="Arial" w:cs="Arial"/>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be consistent in terms of data definition</w:t>
            </w:r>
            <w:r w:rsidR="00C94C9A" w:rsidRPr="00C46D1E">
              <w:rPr>
                <w:rFonts w:ascii="Arial" w:hAnsi="Arial" w:cs="Arial"/>
                <w:b/>
                <w:bCs/>
                <w:sz w:val="20"/>
                <w:szCs w:val="20"/>
              </w:rPr>
              <w:t xml:space="preserve"> and with corresponding data</w:t>
            </w:r>
            <w:r w:rsidRPr="00C46D1E">
              <w:rPr>
                <w:rFonts w:ascii="Arial" w:hAnsi="Arial" w:cs="Arial"/>
                <w:sz w:val="20"/>
                <w:szCs w:val="20"/>
              </w:rPr>
              <w:t>:</w:t>
            </w:r>
            <w:r w:rsidRPr="00C46D1E">
              <w:rPr>
                <w:rFonts w:ascii="Arial" w:hAnsi="Arial" w:cs="Arial"/>
                <w:sz w:val="20"/>
                <w:szCs w:val="20"/>
              </w:rPr>
              <w:br/>
              <w:t>• Element name(s)</w:t>
            </w:r>
            <w:r w:rsidR="00C72E1D" w:rsidRPr="00C46D1E">
              <w:rPr>
                <w:rFonts w:ascii="Arial" w:hAnsi="Arial" w:cs="Arial"/>
                <w:sz w:val="20"/>
                <w:szCs w:val="20"/>
              </w:rPr>
              <w:t>, d</w:t>
            </w:r>
            <w:r w:rsidRPr="00C46D1E">
              <w:rPr>
                <w:rFonts w:ascii="Arial" w:hAnsi="Arial" w:cs="Arial"/>
                <w:sz w:val="20"/>
                <w:szCs w:val="20"/>
              </w:rPr>
              <w:t>ata type(s)</w:t>
            </w:r>
            <w:r w:rsidR="00C72E1D" w:rsidRPr="00C46D1E">
              <w:rPr>
                <w:rFonts w:ascii="Arial" w:hAnsi="Arial" w:cs="Arial"/>
                <w:sz w:val="20"/>
                <w:szCs w:val="20"/>
              </w:rPr>
              <w:t>, r</w:t>
            </w:r>
            <w:r w:rsidRPr="00C46D1E">
              <w:rPr>
                <w:rFonts w:ascii="Arial" w:hAnsi="Arial" w:cs="Arial"/>
                <w:sz w:val="20"/>
                <w:szCs w:val="20"/>
              </w:rPr>
              <w:t>ange</w:t>
            </w:r>
            <w:r w:rsidR="00C72E1D" w:rsidRPr="00C46D1E">
              <w:rPr>
                <w:rFonts w:ascii="Arial" w:hAnsi="Arial" w:cs="Arial"/>
                <w:sz w:val="20"/>
                <w:szCs w:val="20"/>
              </w:rPr>
              <w:t>, i</w:t>
            </w:r>
            <w:r w:rsidRPr="00C46D1E">
              <w:rPr>
                <w:rFonts w:ascii="Arial" w:hAnsi="Arial" w:cs="Arial"/>
                <w:sz w:val="20"/>
                <w:szCs w:val="20"/>
              </w:rPr>
              <w:t>nput/display/storage format</w:t>
            </w:r>
            <w:r w:rsidR="00C72E1D" w:rsidRPr="00C46D1E">
              <w:rPr>
                <w:rFonts w:ascii="Arial" w:hAnsi="Arial" w:cs="Arial"/>
                <w:sz w:val="20"/>
                <w:szCs w:val="20"/>
              </w:rPr>
              <w:t>, u</w:t>
            </w:r>
            <w:r w:rsidRPr="00C46D1E">
              <w:rPr>
                <w:rFonts w:ascii="Arial" w:hAnsi="Arial" w:cs="Arial"/>
                <w:sz w:val="20"/>
                <w:szCs w:val="20"/>
              </w:rPr>
              <w:t>nit(s) and scale of measure</w:t>
            </w:r>
          </w:p>
        </w:tc>
      </w:tr>
      <w:tr w:rsidR="004C4E33" w:rsidRPr="00C46D1E" w14:paraId="08726566" w14:textId="77777777" w:rsidTr="00C94C9A">
        <w:trPr>
          <w:trHeight w:val="206"/>
        </w:trPr>
        <w:tc>
          <w:tcPr>
            <w:tcW w:w="9445" w:type="dxa"/>
            <w:hideMark/>
          </w:tcPr>
          <w:p w14:paraId="2C1A4FC1" w14:textId="77777777" w:rsidR="004C4E33" w:rsidRPr="00C46D1E" w:rsidRDefault="004C4E33" w:rsidP="000A2F19">
            <w:pPr>
              <w:rPr>
                <w:rFonts w:ascii="Arial" w:hAnsi="Arial" w:cs="Arial"/>
                <w:b/>
                <w:bCs/>
                <w:sz w:val="20"/>
                <w:szCs w:val="20"/>
              </w:rPr>
            </w:pPr>
            <w:r w:rsidRPr="00C46D1E">
              <w:rPr>
                <w:rFonts w:ascii="Arial" w:hAnsi="Arial" w:cs="Arial"/>
                <w:b/>
                <w:bCs/>
                <w:i/>
                <w:sz w:val="20"/>
                <w:szCs w:val="20"/>
              </w:rPr>
              <w:t>Known</w:t>
            </w:r>
            <w:r w:rsidRPr="00C46D1E">
              <w:rPr>
                <w:rFonts w:ascii="Arial" w:hAnsi="Arial" w:cs="Arial"/>
                <w:b/>
                <w:bCs/>
                <w:sz w:val="20"/>
                <w:szCs w:val="20"/>
              </w:rPr>
              <w:t xml:space="preserve"> to be sourced as structured (coded) content or not</w:t>
            </w:r>
          </w:p>
        </w:tc>
      </w:tr>
      <w:tr w:rsidR="004C4E33" w:rsidRPr="00C46D1E" w14:paraId="0F43B2FE" w14:textId="77777777" w:rsidTr="00C3382D">
        <w:trPr>
          <w:trHeight w:val="476"/>
        </w:trPr>
        <w:tc>
          <w:tcPr>
            <w:tcW w:w="9445" w:type="dxa"/>
            <w:hideMark/>
          </w:tcPr>
          <w:p w14:paraId="27A8BC11" w14:textId="0E3CDA3E" w:rsidR="004C4E33" w:rsidRPr="00C46D1E" w:rsidRDefault="004C4E33" w:rsidP="000A2F19">
            <w:pPr>
              <w:rPr>
                <w:rFonts w:ascii="Arial" w:hAnsi="Arial" w:cs="Arial"/>
                <w:sz w:val="20"/>
                <w:szCs w:val="20"/>
              </w:rPr>
            </w:pPr>
            <w:r w:rsidRPr="00C46D1E">
              <w:rPr>
                <w:rFonts w:ascii="Arial" w:hAnsi="Arial" w:cs="Arial"/>
                <w:b/>
                <w:i/>
                <w:sz w:val="20"/>
                <w:szCs w:val="20"/>
              </w:rPr>
              <w:t>Known</w:t>
            </w:r>
            <w:r w:rsidRPr="00C46D1E">
              <w:rPr>
                <w:rFonts w:ascii="Arial" w:hAnsi="Arial" w:cs="Arial"/>
                <w:b/>
                <w:sz w:val="20"/>
                <w:szCs w:val="20"/>
              </w:rPr>
              <w:t>, if coded, to include:</w:t>
            </w:r>
            <w:r w:rsidRPr="00C46D1E">
              <w:rPr>
                <w:rFonts w:ascii="Arial" w:hAnsi="Arial" w:cs="Arial"/>
                <w:sz w:val="20"/>
                <w:szCs w:val="20"/>
              </w:rPr>
              <w:br/>
              <w:t>• Coding convention</w:t>
            </w:r>
            <w:r w:rsidR="00C3382D">
              <w:rPr>
                <w:rFonts w:ascii="Arial" w:hAnsi="Arial" w:cs="Arial"/>
                <w:sz w:val="20"/>
                <w:szCs w:val="20"/>
              </w:rPr>
              <w:t xml:space="preserve"> – </w:t>
            </w:r>
            <w:r w:rsidRPr="00C46D1E">
              <w:rPr>
                <w:rFonts w:ascii="Arial" w:hAnsi="Arial" w:cs="Arial"/>
                <w:sz w:val="20"/>
                <w:szCs w:val="20"/>
              </w:rPr>
              <w:t>vocabulary/terminology set or value set</w:t>
            </w:r>
            <w:r w:rsidR="00C3382D">
              <w:rPr>
                <w:rFonts w:ascii="Arial" w:hAnsi="Arial" w:cs="Arial"/>
                <w:sz w:val="20"/>
                <w:szCs w:val="20"/>
              </w:rPr>
              <w:t xml:space="preserve"> – and version</w:t>
            </w:r>
          </w:p>
        </w:tc>
      </w:tr>
      <w:tr w:rsidR="004C4E33" w:rsidRPr="00C46D1E" w14:paraId="4AF7A698" w14:textId="77777777" w:rsidTr="00C94C9A">
        <w:trPr>
          <w:trHeight w:val="260"/>
        </w:trPr>
        <w:tc>
          <w:tcPr>
            <w:tcW w:w="9445" w:type="dxa"/>
            <w:hideMark/>
          </w:tcPr>
          <w:p w14:paraId="33367372" w14:textId="77777777" w:rsidR="004C4E33" w:rsidRPr="00C46D1E" w:rsidRDefault="004C4E33" w:rsidP="000A2F19">
            <w:pPr>
              <w:rPr>
                <w:rFonts w:ascii="Arial" w:hAnsi="Arial" w:cs="Arial"/>
                <w:b/>
                <w:bCs/>
                <w:sz w:val="20"/>
                <w:szCs w:val="20"/>
              </w:rPr>
            </w:pPr>
            <w:r w:rsidRPr="00C46D1E">
              <w:rPr>
                <w:rFonts w:ascii="Arial" w:hAnsi="Arial" w:cs="Arial"/>
                <w:b/>
                <w:bCs/>
                <w:i/>
                <w:sz w:val="20"/>
                <w:szCs w:val="20"/>
              </w:rPr>
              <w:t>Known</w:t>
            </w:r>
            <w:r w:rsidRPr="00C46D1E">
              <w:rPr>
                <w:rFonts w:ascii="Arial" w:hAnsi="Arial" w:cs="Arial"/>
                <w:b/>
                <w:bCs/>
                <w:sz w:val="20"/>
                <w:szCs w:val="20"/>
              </w:rPr>
              <w:t xml:space="preserve"> as to method and purpose of capture</w:t>
            </w:r>
          </w:p>
        </w:tc>
      </w:tr>
      <w:tr w:rsidR="00B37936" w:rsidRPr="00C46D1E" w14:paraId="09FD2EB6" w14:textId="77777777" w:rsidTr="00C94C9A">
        <w:trPr>
          <w:trHeight w:val="260"/>
        </w:trPr>
        <w:tc>
          <w:tcPr>
            <w:tcW w:w="9445" w:type="dxa"/>
          </w:tcPr>
          <w:p w14:paraId="2F3E7437" w14:textId="7EBD51B3" w:rsidR="00B37936" w:rsidRPr="00B37936" w:rsidRDefault="00B37936" w:rsidP="000A2F19">
            <w:pPr>
              <w:rPr>
                <w:rFonts w:ascii="Arial" w:hAnsi="Arial" w:cs="Arial"/>
                <w:bCs/>
                <w:i/>
                <w:sz w:val="20"/>
                <w:szCs w:val="20"/>
              </w:rPr>
            </w:pPr>
            <w:r>
              <w:rPr>
                <w:rFonts w:ascii="Arial" w:hAnsi="Arial" w:cs="Arial"/>
                <w:b/>
                <w:bCs/>
                <w:i/>
                <w:sz w:val="20"/>
                <w:szCs w:val="20"/>
              </w:rPr>
              <w:t xml:space="preserve">Known </w:t>
            </w:r>
            <w:r w:rsidRPr="00B37936">
              <w:rPr>
                <w:rFonts w:ascii="Arial" w:hAnsi="Arial" w:cs="Arial"/>
                <w:b/>
                <w:bCs/>
                <w:sz w:val="20"/>
                <w:szCs w:val="20"/>
              </w:rPr>
              <w:t xml:space="preserve">as to how </w:t>
            </w:r>
            <w:r w:rsidR="00120DE2">
              <w:rPr>
                <w:rFonts w:ascii="Arial" w:hAnsi="Arial" w:cs="Arial"/>
                <w:b/>
                <w:bCs/>
                <w:sz w:val="20"/>
                <w:szCs w:val="20"/>
              </w:rPr>
              <w:t>external data</w:t>
            </w:r>
            <w:r w:rsidRPr="00B37936">
              <w:rPr>
                <w:rFonts w:ascii="Arial" w:hAnsi="Arial" w:cs="Arial"/>
                <w:b/>
                <w:bCs/>
                <w:sz w:val="20"/>
                <w:szCs w:val="20"/>
              </w:rPr>
              <w:t xml:space="preserve"> is integrated </w:t>
            </w:r>
            <w:r>
              <w:rPr>
                <w:rFonts w:ascii="Arial" w:hAnsi="Arial" w:cs="Arial"/>
                <w:bCs/>
                <w:sz w:val="20"/>
                <w:szCs w:val="20"/>
              </w:rPr>
              <w:t xml:space="preserve">with </w:t>
            </w:r>
            <w:r w:rsidR="00A535EF">
              <w:rPr>
                <w:rFonts w:ascii="Arial" w:hAnsi="Arial" w:cs="Arial"/>
                <w:bCs/>
                <w:sz w:val="20"/>
                <w:szCs w:val="20"/>
              </w:rPr>
              <w:t>health data/records in the local EHR</w:t>
            </w:r>
          </w:p>
        </w:tc>
      </w:tr>
      <w:tr w:rsidR="00B37936" w:rsidRPr="00C46D1E" w14:paraId="43C6A338" w14:textId="77777777" w:rsidTr="00C94C9A">
        <w:trPr>
          <w:trHeight w:val="260"/>
        </w:trPr>
        <w:tc>
          <w:tcPr>
            <w:tcW w:w="9445" w:type="dxa"/>
          </w:tcPr>
          <w:p w14:paraId="7C5E2BE3" w14:textId="5FCD3071" w:rsidR="00B37936" w:rsidRPr="00B37936" w:rsidRDefault="00B37936" w:rsidP="000A2F19">
            <w:pPr>
              <w:rPr>
                <w:rFonts w:ascii="Arial" w:hAnsi="Arial" w:cs="Arial"/>
                <w:bCs/>
                <w:i/>
                <w:sz w:val="20"/>
                <w:szCs w:val="20"/>
              </w:rPr>
            </w:pPr>
            <w:r>
              <w:rPr>
                <w:rFonts w:ascii="Arial" w:hAnsi="Arial" w:cs="Arial"/>
                <w:b/>
                <w:bCs/>
                <w:i/>
                <w:sz w:val="20"/>
                <w:szCs w:val="20"/>
              </w:rPr>
              <w:t xml:space="preserve">Known </w:t>
            </w:r>
            <w:r w:rsidRPr="00B37936">
              <w:rPr>
                <w:rFonts w:ascii="Arial" w:hAnsi="Arial" w:cs="Arial"/>
                <w:b/>
                <w:bCs/>
                <w:sz w:val="20"/>
                <w:szCs w:val="20"/>
              </w:rPr>
              <w:t xml:space="preserve">as to how </w:t>
            </w:r>
            <w:r w:rsidR="00120DE2">
              <w:rPr>
                <w:rFonts w:ascii="Arial" w:hAnsi="Arial" w:cs="Arial"/>
                <w:b/>
                <w:bCs/>
                <w:sz w:val="20"/>
                <w:szCs w:val="20"/>
              </w:rPr>
              <w:t>external data</w:t>
            </w:r>
            <w:r w:rsidRPr="00B37936">
              <w:rPr>
                <w:rFonts w:ascii="Arial" w:hAnsi="Arial" w:cs="Arial"/>
                <w:b/>
                <w:bCs/>
                <w:sz w:val="20"/>
                <w:szCs w:val="20"/>
              </w:rPr>
              <w:t xml:space="preserve"> is integrated </w:t>
            </w:r>
            <w:r w:rsidRPr="00B37936">
              <w:rPr>
                <w:rFonts w:ascii="Arial" w:hAnsi="Arial" w:cs="Arial"/>
                <w:bCs/>
                <w:sz w:val="20"/>
                <w:szCs w:val="20"/>
              </w:rPr>
              <w:t xml:space="preserve">with </w:t>
            </w:r>
            <w:r w:rsidR="00120DE2">
              <w:rPr>
                <w:rFonts w:ascii="Arial" w:hAnsi="Arial" w:cs="Arial"/>
                <w:bCs/>
                <w:sz w:val="20"/>
                <w:szCs w:val="20"/>
              </w:rPr>
              <w:t xml:space="preserve">other health/data </w:t>
            </w:r>
            <w:r w:rsidRPr="00B37936">
              <w:rPr>
                <w:rFonts w:ascii="Arial" w:hAnsi="Arial" w:cs="Arial"/>
                <w:bCs/>
                <w:sz w:val="20"/>
                <w:szCs w:val="20"/>
              </w:rPr>
              <w:t>records from other sources</w:t>
            </w:r>
          </w:p>
        </w:tc>
      </w:tr>
      <w:bookmarkEnd w:id="12"/>
    </w:tbl>
    <w:p w14:paraId="2BDC4B32" w14:textId="77777777" w:rsidR="001901C6" w:rsidRPr="00C46D1E" w:rsidRDefault="001901C6">
      <w:pPr>
        <w:rPr>
          <w:rFonts w:ascii="Arial" w:hAnsi="Arial" w:cs="Arial"/>
          <w:b/>
          <w:sz w:val="20"/>
          <w:szCs w:val="20"/>
        </w:rPr>
      </w:pPr>
    </w:p>
    <w:p w14:paraId="1D696DDB" w14:textId="70A6F1C3" w:rsidR="00C46D1E" w:rsidRDefault="001901C6">
      <w:pPr>
        <w:rPr>
          <w:rFonts w:ascii="Arial" w:hAnsi="Arial" w:cs="Arial"/>
          <w:sz w:val="20"/>
          <w:szCs w:val="20"/>
        </w:rPr>
      </w:pPr>
      <w:r w:rsidRPr="00C46D1E">
        <w:rPr>
          <w:rFonts w:ascii="Arial" w:hAnsi="Arial" w:cs="Arial"/>
          <w:sz w:val="20"/>
          <w:szCs w:val="20"/>
        </w:rPr>
        <w:t xml:space="preserve">It is crucial for HL7 to be at the forefront of burden reduction by careful evaluation of its standards catalogue, </w:t>
      </w:r>
      <w:r w:rsidR="00120DE2">
        <w:rPr>
          <w:rFonts w:ascii="Arial" w:hAnsi="Arial" w:cs="Arial"/>
          <w:sz w:val="20"/>
          <w:szCs w:val="20"/>
        </w:rPr>
        <w:t xml:space="preserve">to account for </w:t>
      </w:r>
      <w:r w:rsidR="00034C03">
        <w:rPr>
          <w:rFonts w:ascii="Arial" w:hAnsi="Arial" w:cs="Arial"/>
          <w:sz w:val="20"/>
          <w:szCs w:val="20"/>
        </w:rPr>
        <w:t xml:space="preserve">successful interoperability of complete health data/records including </w:t>
      </w:r>
      <w:r w:rsidR="00120DE2">
        <w:rPr>
          <w:rFonts w:ascii="Arial" w:hAnsi="Arial" w:cs="Arial"/>
          <w:sz w:val="20"/>
          <w:szCs w:val="20"/>
        </w:rPr>
        <w:t xml:space="preserve">vital qualities (as above), and to </w:t>
      </w:r>
      <w:r w:rsidRPr="00C46D1E">
        <w:rPr>
          <w:rFonts w:ascii="Arial" w:hAnsi="Arial" w:cs="Arial"/>
          <w:sz w:val="20"/>
          <w:szCs w:val="20"/>
        </w:rPr>
        <w:t xml:space="preserve">focus on </w:t>
      </w:r>
      <w:r w:rsidR="002D7858" w:rsidRPr="00C46D1E">
        <w:rPr>
          <w:rFonts w:ascii="Arial" w:hAnsi="Arial" w:cs="Arial"/>
          <w:sz w:val="20"/>
          <w:szCs w:val="20"/>
        </w:rPr>
        <w:t>how and where to serve the immediate needs of front-line clinicians</w:t>
      </w:r>
      <w:r w:rsidR="00120DE2">
        <w:rPr>
          <w:rFonts w:ascii="Arial" w:hAnsi="Arial" w:cs="Arial"/>
          <w:sz w:val="20"/>
          <w:szCs w:val="20"/>
        </w:rPr>
        <w:t xml:space="preserve"> and </w:t>
      </w:r>
      <w:r w:rsidR="002D7858" w:rsidRPr="00C46D1E">
        <w:rPr>
          <w:rFonts w:ascii="Arial" w:hAnsi="Arial" w:cs="Arial"/>
          <w:sz w:val="20"/>
          <w:szCs w:val="20"/>
        </w:rPr>
        <w:t>their practices – and also patients – by honing and optimizing the full range of HL7 specifications.</w:t>
      </w:r>
    </w:p>
    <w:p w14:paraId="4207EC18" w14:textId="707396B4" w:rsidR="007E56BB" w:rsidRDefault="007E56BB">
      <w:pPr>
        <w:rPr>
          <w:rFonts w:ascii="Arial" w:hAnsi="Arial" w:cs="Arial"/>
          <w:b/>
          <w:sz w:val="22"/>
        </w:rPr>
      </w:pPr>
      <w:r>
        <w:rPr>
          <w:rFonts w:ascii="Arial" w:hAnsi="Arial" w:cs="Arial"/>
          <w:b/>
          <w:sz w:val="22"/>
        </w:rPr>
        <w:br w:type="page"/>
      </w:r>
    </w:p>
    <w:p w14:paraId="6AE3DCAB" w14:textId="42F166F7" w:rsidR="00A04719" w:rsidRPr="00A25575" w:rsidRDefault="008E2A22" w:rsidP="00CD2504">
      <w:pPr>
        <w:rPr>
          <w:rFonts w:ascii="Arial" w:hAnsi="Arial" w:cs="Arial"/>
          <w:b/>
          <w:sz w:val="22"/>
        </w:rPr>
      </w:pPr>
      <w:r w:rsidRPr="00A25575">
        <w:rPr>
          <w:rFonts w:ascii="Arial" w:hAnsi="Arial" w:cs="Arial"/>
          <w:b/>
          <w:sz w:val="22"/>
        </w:rPr>
        <w:lastRenderedPageBreak/>
        <w:t>Specific Comments</w:t>
      </w:r>
    </w:p>
    <w:p w14:paraId="3AC7309A" w14:textId="77777777" w:rsidR="008E2A22" w:rsidRPr="00C46D1E" w:rsidRDefault="008E2A22" w:rsidP="008E2A22">
      <w:pPr>
        <w:rPr>
          <w:rFonts w:ascii="Arial" w:hAnsi="Arial" w:cs="Arial"/>
          <w:sz w:val="20"/>
          <w:szCs w:val="20"/>
        </w:rPr>
      </w:pPr>
      <w:bookmarkStart w:id="13" w:name="OLE_LINK244"/>
      <w:bookmarkStart w:id="14" w:name="OLE_LINK245"/>
    </w:p>
    <w:p w14:paraId="06A04FA0" w14:textId="289D6C47" w:rsidR="008E2A22" w:rsidRPr="00C46D1E" w:rsidRDefault="008E2A22" w:rsidP="008E2A22">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 4, Paragraph 1</w:t>
      </w:r>
      <w:proofErr w:type="gramStart"/>
      <w:r w:rsidRPr="00C46D1E">
        <w:rPr>
          <w:rFonts w:ascii="Arial Narrow" w:hAnsi="Arial Narrow" w:cs="Arial"/>
          <w:sz w:val="20"/>
          <w:szCs w:val="20"/>
        </w:rPr>
        <w:t>:  “</w:t>
      </w:r>
      <w:proofErr w:type="gramEnd"/>
      <w:r w:rsidRPr="00C46D1E">
        <w:rPr>
          <w:rFonts w:ascii="Arial Narrow" w:hAnsi="Arial Narrow" w:cs="Arial"/>
          <w:sz w:val="20"/>
          <w:szCs w:val="20"/>
        </w:rPr>
        <w:t>This report, as required by the 21st Century Cures Act, addresses specific sources of clinician burden that will require coordinated action on the part of a variety of stakeholders across the health care system, including federal, state, local, territorial, and tribal government entities, commercial payers, clinical societies, electronic health record (EHR) developers, various health care provider institutions, and other service providers.”</w:t>
      </w:r>
    </w:p>
    <w:p w14:paraId="4F1B7222" w14:textId="77777777" w:rsidR="008E2A22" w:rsidRPr="00C46D1E" w:rsidRDefault="008E2A22" w:rsidP="008E2A22">
      <w:pPr>
        <w:rPr>
          <w:rFonts w:ascii="Arial" w:hAnsi="Arial" w:cs="Arial"/>
          <w:sz w:val="20"/>
          <w:szCs w:val="20"/>
        </w:rPr>
      </w:pPr>
    </w:p>
    <w:p w14:paraId="5F4A1135" w14:textId="07B594F3" w:rsidR="008E2A22" w:rsidRDefault="009F3222" w:rsidP="00CD2504">
      <w:pPr>
        <w:rPr>
          <w:rFonts w:ascii="Arial" w:hAnsi="Arial" w:cs="Arial"/>
          <w:sz w:val="20"/>
          <w:szCs w:val="20"/>
        </w:rPr>
      </w:pPr>
      <w:r w:rsidRPr="00792DAE">
        <w:rPr>
          <w:rFonts w:ascii="Arial" w:hAnsi="Arial" w:cs="Arial"/>
          <w:b/>
          <w:sz w:val="20"/>
          <w:szCs w:val="20"/>
        </w:rPr>
        <w:t>A</w:t>
      </w:r>
      <w:r w:rsidR="008E2A22" w:rsidRPr="00792DAE">
        <w:rPr>
          <w:rFonts w:ascii="Arial" w:hAnsi="Arial" w:cs="Arial"/>
          <w:b/>
          <w:sz w:val="20"/>
          <w:szCs w:val="20"/>
        </w:rPr>
        <w:t>.</w:t>
      </w:r>
      <w:r w:rsidR="008E2A22" w:rsidRPr="00C46D1E">
        <w:rPr>
          <w:rFonts w:ascii="Arial" w:hAnsi="Arial" w:cs="Arial"/>
          <w:sz w:val="20"/>
          <w:szCs w:val="20"/>
        </w:rPr>
        <w:t xml:space="preserve">  </w:t>
      </w:r>
      <w:bookmarkEnd w:id="13"/>
      <w:bookmarkEnd w:id="14"/>
      <w:r w:rsidR="00120DE2">
        <w:rPr>
          <w:rFonts w:ascii="Arial" w:hAnsi="Arial" w:cs="Arial"/>
          <w:sz w:val="20"/>
          <w:szCs w:val="20"/>
        </w:rPr>
        <w:t>Embrace and Be Broadly Inclusive</w:t>
      </w:r>
      <w:r w:rsidR="00395EDE" w:rsidRPr="00C46D1E">
        <w:rPr>
          <w:rFonts w:ascii="Arial" w:hAnsi="Arial" w:cs="Arial"/>
          <w:sz w:val="20"/>
          <w:szCs w:val="20"/>
        </w:rPr>
        <w:t xml:space="preserve">.  </w:t>
      </w:r>
      <w:r w:rsidR="002E49CD" w:rsidRPr="00C46D1E">
        <w:rPr>
          <w:rFonts w:ascii="Arial" w:hAnsi="Arial" w:cs="Arial"/>
          <w:sz w:val="20"/>
          <w:szCs w:val="20"/>
        </w:rPr>
        <w:t>The</w:t>
      </w:r>
      <w:r w:rsidR="006C1CDF" w:rsidRPr="00C46D1E">
        <w:rPr>
          <w:rFonts w:ascii="Arial" w:hAnsi="Arial" w:cs="Arial"/>
          <w:sz w:val="20"/>
          <w:szCs w:val="20"/>
        </w:rPr>
        <w:t>se</w:t>
      </w:r>
      <w:r w:rsidR="002E49CD" w:rsidRPr="00C46D1E">
        <w:rPr>
          <w:rFonts w:ascii="Arial" w:hAnsi="Arial" w:cs="Arial"/>
          <w:sz w:val="20"/>
          <w:szCs w:val="20"/>
        </w:rPr>
        <w:t xml:space="preserve"> s</w:t>
      </w:r>
      <w:r w:rsidR="008E2A22" w:rsidRPr="00C46D1E">
        <w:rPr>
          <w:rFonts w:ascii="Arial" w:hAnsi="Arial" w:cs="Arial"/>
          <w:sz w:val="20"/>
          <w:szCs w:val="20"/>
        </w:rPr>
        <w:t xml:space="preserve">takeholders are important </w:t>
      </w:r>
      <w:r w:rsidR="006C1CDF" w:rsidRPr="00C46D1E">
        <w:rPr>
          <w:rFonts w:ascii="Arial" w:hAnsi="Arial" w:cs="Arial"/>
          <w:sz w:val="20"/>
          <w:szCs w:val="20"/>
        </w:rPr>
        <w:t>but</w:t>
      </w:r>
      <w:r w:rsidR="008E2A22" w:rsidRPr="00C46D1E">
        <w:rPr>
          <w:rFonts w:ascii="Arial" w:hAnsi="Arial" w:cs="Arial"/>
          <w:sz w:val="20"/>
          <w:szCs w:val="20"/>
        </w:rPr>
        <w:t xml:space="preserve"> </w:t>
      </w:r>
      <w:r w:rsidR="006C1CDF" w:rsidRPr="00C46D1E">
        <w:rPr>
          <w:rFonts w:ascii="Arial" w:hAnsi="Arial" w:cs="Arial"/>
          <w:sz w:val="20"/>
          <w:szCs w:val="20"/>
        </w:rPr>
        <w:t xml:space="preserve">the list </w:t>
      </w:r>
      <w:r w:rsidR="008E2A22" w:rsidRPr="00C46D1E">
        <w:rPr>
          <w:rFonts w:ascii="Arial" w:hAnsi="Arial" w:cs="Arial"/>
          <w:sz w:val="20"/>
          <w:szCs w:val="20"/>
        </w:rPr>
        <w:t xml:space="preserve">should also include </w:t>
      </w:r>
      <w:r w:rsidR="002E49CD" w:rsidRPr="00C46D1E">
        <w:rPr>
          <w:rFonts w:ascii="Arial" w:hAnsi="Arial" w:cs="Arial"/>
          <w:sz w:val="20"/>
          <w:szCs w:val="20"/>
        </w:rPr>
        <w:t>accreditation bodies (</w:t>
      </w:r>
      <w:r w:rsidR="008E2A22" w:rsidRPr="00C46D1E">
        <w:rPr>
          <w:rFonts w:ascii="Arial" w:hAnsi="Arial" w:cs="Arial"/>
          <w:sz w:val="20"/>
          <w:szCs w:val="20"/>
        </w:rPr>
        <w:t>of healthcare organizations</w:t>
      </w:r>
      <w:r w:rsidR="002E49CD" w:rsidRPr="00C46D1E">
        <w:rPr>
          <w:rFonts w:ascii="Arial" w:hAnsi="Arial" w:cs="Arial"/>
          <w:sz w:val="20"/>
          <w:szCs w:val="20"/>
        </w:rPr>
        <w:t>)</w:t>
      </w:r>
      <w:r w:rsidR="008E2A22" w:rsidRPr="00C46D1E">
        <w:rPr>
          <w:rFonts w:ascii="Arial" w:hAnsi="Arial" w:cs="Arial"/>
          <w:sz w:val="20"/>
          <w:szCs w:val="20"/>
        </w:rPr>
        <w:t xml:space="preserve">, </w:t>
      </w:r>
      <w:r w:rsidR="002E49CD" w:rsidRPr="00C46D1E">
        <w:rPr>
          <w:rFonts w:ascii="Arial" w:hAnsi="Arial" w:cs="Arial"/>
          <w:sz w:val="20"/>
          <w:szCs w:val="20"/>
        </w:rPr>
        <w:t xml:space="preserve">EHR/HIT </w:t>
      </w:r>
      <w:r w:rsidR="008E2A22" w:rsidRPr="00C46D1E">
        <w:rPr>
          <w:rFonts w:ascii="Arial" w:hAnsi="Arial" w:cs="Arial"/>
          <w:sz w:val="20"/>
          <w:szCs w:val="20"/>
        </w:rPr>
        <w:t>standards development organizations</w:t>
      </w:r>
      <w:r w:rsidR="006C1CDF" w:rsidRPr="00C46D1E">
        <w:rPr>
          <w:rFonts w:ascii="Arial" w:hAnsi="Arial" w:cs="Arial"/>
          <w:sz w:val="20"/>
          <w:szCs w:val="20"/>
        </w:rPr>
        <w:t xml:space="preserve"> (SDOs)</w:t>
      </w:r>
      <w:r w:rsidR="002E49CD" w:rsidRPr="00C46D1E">
        <w:rPr>
          <w:rFonts w:ascii="Arial" w:hAnsi="Arial" w:cs="Arial"/>
          <w:sz w:val="20"/>
          <w:szCs w:val="20"/>
        </w:rPr>
        <w:t>, public health agencies, pharmaceutical companies and medical device manufacturers.</w:t>
      </w:r>
    </w:p>
    <w:p w14:paraId="6782BC39" w14:textId="77777777" w:rsidR="002E49CD" w:rsidRPr="00C46D1E" w:rsidRDefault="002E49CD" w:rsidP="002E49CD">
      <w:pPr>
        <w:rPr>
          <w:rFonts w:ascii="Arial" w:hAnsi="Arial" w:cs="Arial"/>
          <w:sz w:val="20"/>
          <w:szCs w:val="20"/>
        </w:rPr>
      </w:pPr>
      <w:bookmarkStart w:id="15" w:name="OLE_LINK248"/>
      <w:bookmarkStart w:id="16" w:name="OLE_LINK249"/>
    </w:p>
    <w:p w14:paraId="1D7BC707" w14:textId="526296FD" w:rsidR="002E49CD" w:rsidRPr="00C46D1E" w:rsidRDefault="002E49CD" w:rsidP="002E49CD">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 xml:space="preserve">ONC DRAFT Strategy, Page 4, Paragraph </w:t>
      </w:r>
      <w:r w:rsidR="000E55A9" w:rsidRPr="00C46D1E">
        <w:rPr>
          <w:rFonts w:ascii="Arial Narrow" w:hAnsi="Arial Narrow" w:cs="Arial"/>
          <w:sz w:val="20"/>
          <w:szCs w:val="20"/>
        </w:rPr>
        <w:t>2</w:t>
      </w:r>
      <w:proofErr w:type="gramStart"/>
      <w:r w:rsidRPr="00C46D1E">
        <w:rPr>
          <w:rFonts w:ascii="Arial Narrow" w:hAnsi="Arial Narrow" w:cs="Arial"/>
          <w:sz w:val="20"/>
          <w:szCs w:val="20"/>
        </w:rPr>
        <w:t>:  “</w:t>
      </w:r>
      <w:proofErr w:type="gramEnd"/>
      <w:r w:rsidRPr="00C46D1E">
        <w:rPr>
          <w:rFonts w:ascii="Arial Narrow" w:hAnsi="Arial Narrow" w:cs="Arial"/>
          <w:sz w:val="20"/>
          <w:szCs w:val="20"/>
        </w:rPr>
        <w:t>As part of its definition of interoperability, the 21st Century Cures Act describes ‘the secure exchange of electronic health information with, and use of electronic health information from, other health information technology without special effort on the part of the user.’ This definition reflects a key insight: that interoperability will not be achieved for users until their experience with electronic health information and technology has been made seamless and effortless, and, as a result, truly interoperable. The Department of Health and Human Services (HHS), including the Office of the National Coordinator for Health Information Technology (ONC) and the Centers for Medicare &amp; Medicaid Services (CMS), are committed to a vision for interoperable health information exchange that centers on the experience of clinicians and patients.”</w:t>
      </w:r>
    </w:p>
    <w:p w14:paraId="54C02313" w14:textId="77777777" w:rsidR="00CE1868" w:rsidRPr="00C46D1E" w:rsidRDefault="00CE1868" w:rsidP="002E49CD">
      <w:pPr>
        <w:rPr>
          <w:rFonts w:ascii="Arial" w:hAnsi="Arial" w:cs="Arial"/>
          <w:sz w:val="20"/>
          <w:szCs w:val="20"/>
        </w:rPr>
      </w:pPr>
    </w:p>
    <w:p w14:paraId="53D18EF7" w14:textId="22B65857" w:rsidR="006D052E" w:rsidRPr="00C46D1E" w:rsidRDefault="009F3222" w:rsidP="002E49CD">
      <w:pPr>
        <w:rPr>
          <w:rFonts w:ascii="Arial" w:hAnsi="Arial" w:cs="Arial"/>
          <w:sz w:val="20"/>
          <w:szCs w:val="20"/>
        </w:rPr>
      </w:pPr>
      <w:r w:rsidRPr="00792DAE">
        <w:rPr>
          <w:rFonts w:ascii="Arial" w:hAnsi="Arial" w:cs="Arial"/>
          <w:b/>
          <w:sz w:val="20"/>
          <w:szCs w:val="20"/>
        </w:rPr>
        <w:t>B</w:t>
      </w:r>
      <w:r w:rsidR="002E49CD" w:rsidRPr="00792DAE">
        <w:rPr>
          <w:rFonts w:ascii="Arial" w:hAnsi="Arial" w:cs="Arial"/>
          <w:b/>
          <w:sz w:val="20"/>
          <w:szCs w:val="20"/>
        </w:rPr>
        <w:t>.</w:t>
      </w:r>
      <w:r w:rsidR="002E49CD" w:rsidRPr="00C46D1E">
        <w:rPr>
          <w:rFonts w:ascii="Arial" w:hAnsi="Arial" w:cs="Arial"/>
          <w:sz w:val="20"/>
          <w:szCs w:val="20"/>
        </w:rPr>
        <w:t xml:space="preserve">  </w:t>
      </w:r>
      <w:bookmarkEnd w:id="15"/>
      <w:bookmarkEnd w:id="16"/>
      <w:r w:rsidR="00395EDE" w:rsidRPr="00C46D1E">
        <w:rPr>
          <w:rFonts w:ascii="Arial" w:hAnsi="Arial" w:cs="Arial"/>
          <w:sz w:val="20"/>
          <w:szCs w:val="20"/>
        </w:rPr>
        <w:t xml:space="preserve">Definition of Interoperability.  </w:t>
      </w:r>
      <w:r w:rsidR="00CE1868">
        <w:rPr>
          <w:rFonts w:ascii="Arial" w:hAnsi="Arial" w:cs="Arial"/>
          <w:sz w:val="20"/>
          <w:szCs w:val="20"/>
        </w:rPr>
        <w:t xml:space="preserve">[See discussion </w:t>
      </w:r>
      <w:r w:rsidR="00B46E40">
        <w:rPr>
          <w:rFonts w:ascii="Arial" w:hAnsi="Arial" w:cs="Arial"/>
          <w:sz w:val="20"/>
          <w:szCs w:val="20"/>
        </w:rPr>
        <w:t xml:space="preserve">regarding “all” and “complete” </w:t>
      </w:r>
      <w:r w:rsidR="00CE1868">
        <w:rPr>
          <w:rFonts w:ascii="Arial" w:hAnsi="Arial" w:cs="Arial"/>
          <w:sz w:val="20"/>
          <w:szCs w:val="20"/>
        </w:rPr>
        <w:t xml:space="preserve">on Page 2 above.]  </w:t>
      </w:r>
      <w:r w:rsidR="0093361D">
        <w:rPr>
          <w:rFonts w:ascii="Arial" w:hAnsi="Arial" w:cs="Arial"/>
          <w:sz w:val="20"/>
          <w:szCs w:val="20"/>
        </w:rPr>
        <w:t>We believe there</w:t>
      </w:r>
      <w:r w:rsidR="006D052E" w:rsidRPr="00C46D1E">
        <w:rPr>
          <w:rFonts w:ascii="Arial" w:hAnsi="Arial" w:cs="Arial"/>
          <w:sz w:val="20"/>
          <w:szCs w:val="20"/>
        </w:rPr>
        <w:t xml:space="preserve"> is a key </w:t>
      </w:r>
      <w:r w:rsidR="002E49CD" w:rsidRPr="00C46D1E">
        <w:rPr>
          <w:rFonts w:ascii="Arial" w:hAnsi="Arial" w:cs="Arial"/>
          <w:sz w:val="20"/>
          <w:szCs w:val="20"/>
        </w:rPr>
        <w:t xml:space="preserve">shortcoming </w:t>
      </w:r>
      <w:r w:rsidR="006D052E" w:rsidRPr="00C46D1E">
        <w:rPr>
          <w:rFonts w:ascii="Arial" w:hAnsi="Arial" w:cs="Arial"/>
          <w:sz w:val="20"/>
          <w:szCs w:val="20"/>
        </w:rPr>
        <w:t>in</w:t>
      </w:r>
      <w:r w:rsidR="002E49CD" w:rsidRPr="00C46D1E">
        <w:rPr>
          <w:rFonts w:ascii="Arial" w:hAnsi="Arial" w:cs="Arial"/>
          <w:sz w:val="20"/>
          <w:szCs w:val="20"/>
        </w:rPr>
        <w:t xml:space="preserve"> </w:t>
      </w:r>
      <w:r w:rsidR="006D052E" w:rsidRPr="00C46D1E">
        <w:rPr>
          <w:rFonts w:ascii="Arial" w:hAnsi="Arial" w:cs="Arial"/>
          <w:sz w:val="20"/>
          <w:szCs w:val="20"/>
        </w:rPr>
        <w:t>the</w:t>
      </w:r>
      <w:r w:rsidR="002E49CD" w:rsidRPr="00C46D1E">
        <w:rPr>
          <w:rFonts w:ascii="Arial" w:hAnsi="Arial" w:cs="Arial"/>
          <w:sz w:val="20"/>
          <w:szCs w:val="20"/>
        </w:rPr>
        <w:t xml:space="preserve"> 21st Century Cures Act </w:t>
      </w:r>
      <w:r w:rsidR="006D052E" w:rsidRPr="00C46D1E">
        <w:rPr>
          <w:rFonts w:ascii="Arial" w:hAnsi="Arial" w:cs="Arial"/>
          <w:sz w:val="20"/>
          <w:szCs w:val="20"/>
        </w:rPr>
        <w:t>description/definition of interoperability.  First, i</w:t>
      </w:r>
      <w:r w:rsidR="002E49CD" w:rsidRPr="00C46D1E">
        <w:rPr>
          <w:rFonts w:ascii="Arial" w:hAnsi="Arial" w:cs="Arial"/>
          <w:sz w:val="20"/>
          <w:szCs w:val="20"/>
        </w:rPr>
        <w:t>t is derived from a definition</w:t>
      </w:r>
      <w:r w:rsidR="006D052E" w:rsidRPr="00C46D1E">
        <w:rPr>
          <w:rFonts w:ascii="Arial" w:hAnsi="Arial" w:cs="Arial"/>
          <w:sz w:val="20"/>
          <w:szCs w:val="20"/>
        </w:rPr>
        <w:t xml:space="preserve"> </w:t>
      </w:r>
      <w:r w:rsidR="00120DE2">
        <w:rPr>
          <w:rFonts w:ascii="Arial" w:hAnsi="Arial" w:cs="Arial"/>
          <w:sz w:val="20"/>
          <w:szCs w:val="20"/>
        </w:rPr>
        <w:t>often</w:t>
      </w:r>
      <w:r w:rsidR="002E49CD" w:rsidRPr="00C46D1E">
        <w:rPr>
          <w:rFonts w:ascii="Arial" w:hAnsi="Arial" w:cs="Arial"/>
          <w:sz w:val="20"/>
          <w:szCs w:val="20"/>
        </w:rPr>
        <w:t xml:space="preserve"> attributed to IEEE.  The IEEE definition started as “exchange/use” (in 1990), and was later updated to include “without user intervention” (in 2014).  </w:t>
      </w:r>
      <w:r w:rsidR="006D052E" w:rsidRPr="00C46D1E">
        <w:rPr>
          <w:rFonts w:ascii="Arial" w:hAnsi="Arial" w:cs="Arial"/>
          <w:sz w:val="20"/>
          <w:szCs w:val="20"/>
        </w:rPr>
        <w:t>Second, t</w:t>
      </w:r>
      <w:r w:rsidR="002E49CD" w:rsidRPr="00C46D1E">
        <w:rPr>
          <w:rFonts w:ascii="Arial" w:hAnsi="Arial" w:cs="Arial"/>
          <w:sz w:val="20"/>
          <w:szCs w:val="20"/>
        </w:rPr>
        <w:t>h</w:t>
      </w:r>
      <w:r w:rsidR="006C1CDF" w:rsidRPr="00C46D1E">
        <w:rPr>
          <w:rFonts w:ascii="Arial" w:hAnsi="Arial" w:cs="Arial"/>
          <w:sz w:val="20"/>
          <w:szCs w:val="20"/>
        </w:rPr>
        <w:t xml:space="preserve">is </w:t>
      </w:r>
      <w:r w:rsidR="002E49CD" w:rsidRPr="00C46D1E">
        <w:rPr>
          <w:rFonts w:ascii="Arial" w:hAnsi="Arial" w:cs="Arial"/>
          <w:sz w:val="20"/>
          <w:szCs w:val="20"/>
        </w:rPr>
        <w:t>definition was never scoped nor intended to describe interoperability of health data/records nor interoperation of EHR/HIT systems.</w:t>
      </w:r>
    </w:p>
    <w:p w14:paraId="5D4698DC" w14:textId="77777777" w:rsidR="006D052E" w:rsidRPr="00C46D1E" w:rsidRDefault="006D052E" w:rsidP="002E49CD">
      <w:pPr>
        <w:rPr>
          <w:rFonts w:ascii="Arial" w:hAnsi="Arial" w:cs="Arial"/>
          <w:sz w:val="20"/>
          <w:szCs w:val="20"/>
        </w:rPr>
      </w:pPr>
    </w:p>
    <w:p w14:paraId="507B219A" w14:textId="3605F789" w:rsidR="002E49CD" w:rsidRPr="00C46D1E" w:rsidRDefault="002E49CD" w:rsidP="002E49CD">
      <w:pPr>
        <w:rPr>
          <w:rFonts w:ascii="Arial" w:hAnsi="Arial" w:cs="Arial"/>
          <w:sz w:val="20"/>
          <w:szCs w:val="20"/>
        </w:rPr>
      </w:pPr>
      <w:r w:rsidRPr="00C46D1E">
        <w:rPr>
          <w:rFonts w:ascii="Arial" w:hAnsi="Arial" w:cs="Arial"/>
          <w:sz w:val="20"/>
          <w:szCs w:val="20"/>
        </w:rPr>
        <w:t xml:space="preserve">A key deficiency of this </w:t>
      </w:r>
      <w:r w:rsidR="006D052E" w:rsidRPr="00C46D1E">
        <w:rPr>
          <w:rFonts w:ascii="Arial" w:hAnsi="Arial" w:cs="Arial"/>
          <w:sz w:val="20"/>
          <w:szCs w:val="20"/>
        </w:rPr>
        <w:t xml:space="preserve">interoperability </w:t>
      </w:r>
      <w:r w:rsidRPr="00C46D1E">
        <w:rPr>
          <w:rFonts w:ascii="Arial" w:hAnsi="Arial" w:cs="Arial"/>
          <w:sz w:val="20"/>
          <w:szCs w:val="20"/>
        </w:rPr>
        <w:t xml:space="preserve">definition is that it leaves out the </w:t>
      </w:r>
      <w:r w:rsidRPr="00C46D1E">
        <w:rPr>
          <w:rFonts w:ascii="Arial" w:hAnsi="Arial" w:cs="Arial"/>
          <w:b/>
          <w:sz w:val="20"/>
          <w:szCs w:val="20"/>
        </w:rPr>
        <w:t>vital source of truth</w:t>
      </w:r>
      <w:r w:rsidRPr="00C46D1E">
        <w:rPr>
          <w:rFonts w:ascii="Arial" w:hAnsi="Arial" w:cs="Arial"/>
          <w:sz w:val="20"/>
          <w:szCs w:val="20"/>
        </w:rPr>
        <w:t xml:space="preserve"> (point of health data/record collection), to which everything downstream (or subsequent) – sending, receiving, finding, integrating, using</w:t>
      </w:r>
      <w:r w:rsidR="000E55A9" w:rsidRPr="00C46D1E">
        <w:rPr>
          <w:rFonts w:ascii="Arial" w:hAnsi="Arial" w:cs="Arial"/>
          <w:sz w:val="20"/>
          <w:szCs w:val="20"/>
        </w:rPr>
        <w:t>, all “without special effort”</w:t>
      </w:r>
      <w:r w:rsidRPr="00C46D1E">
        <w:rPr>
          <w:rFonts w:ascii="Arial" w:hAnsi="Arial" w:cs="Arial"/>
          <w:sz w:val="20"/>
          <w:szCs w:val="20"/>
        </w:rPr>
        <w:t xml:space="preserve"> – must be anchored.</w:t>
      </w:r>
    </w:p>
    <w:p w14:paraId="1EC501CA" w14:textId="77777777" w:rsidR="002E49CD" w:rsidRPr="00C46D1E" w:rsidRDefault="002E49CD" w:rsidP="002E49CD">
      <w:pPr>
        <w:rPr>
          <w:rFonts w:ascii="Arial" w:hAnsi="Arial" w:cs="Arial"/>
          <w:sz w:val="20"/>
          <w:szCs w:val="20"/>
        </w:rPr>
      </w:pPr>
    </w:p>
    <w:p w14:paraId="06E26AFE" w14:textId="1A59C8CE" w:rsidR="002E49CD" w:rsidRPr="00C46D1E" w:rsidRDefault="002E49CD" w:rsidP="002E49CD">
      <w:pPr>
        <w:rPr>
          <w:rFonts w:ascii="Arial" w:hAnsi="Arial" w:cs="Arial"/>
          <w:sz w:val="20"/>
          <w:szCs w:val="20"/>
        </w:rPr>
      </w:pPr>
      <w:r w:rsidRPr="00C46D1E">
        <w:rPr>
          <w:rFonts w:ascii="Arial" w:hAnsi="Arial" w:cs="Arial"/>
          <w:sz w:val="20"/>
          <w:szCs w:val="20"/>
        </w:rPr>
        <w:t xml:space="preserve">If you </w:t>
      </w:r>
      <w:r w:rsidR="000E55A9" w:rsidRPr="00C46D1E">
        <w:rPr>
          <w:rFonts w:ascii="Arial" w:hAnsi="Arial" w:cs="Arial"/>
          <w:sz w:val="20"/>
          <w:szCs w:val="20"/>
        </w:rPr>
        <w:t>fail to account for</w:t>
      </w:r>
      <w:r w:rsidRPr="00C46D1E">
        <w:rPr>
          <w:rFonts w:ascii="Arial" w:hAnsi="Arial" w:cs="Arial"/>
          <w:sz w:val="20"/>
          <w:szCs w:val="20"/>
        </w:rPr>
        <w:t xml:space="preserve"> the full lifespan and lifecycle of health data/records (collect, share and use) you have no basis to assess </w:t>
      </w:r>
      <w:r w:rsidR="006D052E" w:rsidRPr="00C46D1E">
        <w:rPr>
          <w:rFonts w:ascii="Arial" w:hAnsi="Arial" w:cs="Arial"/>
          <w:sz w:val="20"/>
          <w:szCs w:val="20"/>
        </w:rPr>
        <w:t xml:space="preserve">(the success or lack of) </w:t>
      </w:r>
      <w:r w:rsidRPr="00C46D1E">
        <w:rPr>
          <w:rFonts w:ascii="Arial" w:hAnsi="Arial" w:cs="Arial"/>
          <w:sz w:val="20"/>
          <w:szCs w:val="20"/>
        </w:rPr>
        <w:t>interoperability because you have no source of truth or starting/anchor point (point of collection) upon which to compare any manifestation of health data/records downstream, whether at the point of exchange or ultimately at each point of use.  Further you have no way to determine if the health data/records you wish to exchange and/or use are valid in the first place.</w:t>
      </w:r>
    </w:p>
    <w:p w14:paraId="01794328" w14:textId="2412117A" w:rsidR="006D052E" w:rsidRPr="00C46D1E" w:rsidRDefault="006D052E" w:rsidP="002E49CD">
      <w:pPr>
        <w:rPr>
          <w:rFonts w:ascii="Arial" w:hAnsi="Arial" w:cs="Arial"/>
          <w:sz w:val="20"/>
          <w:szCs w:val="20"/>
        </w:rPr>
      </w:pPr>
    </w:p>
    <w:p w14:paraId="643534C9" w14:textId="4423D40B" w:rsidR="006D052E" w:rsidRDefault="006D052E" w:rsidP="002E49CD">
      <w:pPr>
        <w:rPr>
          <w:rFonts w:ascii="Arial" w:hAnsi="Arial" w:cs="Arial"/>
          <w:sz w:val="20"/>
          <w:szCs w:val="20"/>
        </w:rPr>
      </w:pPr>
      <w:r w:rsidRPr="00C46D1E">
        <w:rPr>
          <w:rFonts w:ascii="Arial" w:hAnsi="Arial" w:cs="Arial"/>
          <w:sz w:val="20"/>
          <w:szCs w:val="20"/>
        </w:rPr>
        <w:t>This should be noted.</w:t>
      </w:r>
    </w:p>
    <w:p w14:paraId="0F76EEDC" w14:textId="049EDB80" w:rsidR="00B46E40" w:rsidRDefault="00B46E40">
      <w:pPr>
        <w:rPr>
          <w:rFonts w:ascii="Arial Narrow" w:hAnsi="Arial Narrow" w:cs="Arial"/>
          <w:sz w:val="20"/>
          <w:szCs w:val="20"/>
        </w:rPr>
      </w:pPr>
      <w:bookmarkStart w:id="17" w:name="OLE_LINK250"/>
      <w:bookmarkStart w:id="18" w:name="OLE_LINK251"/>
    </w:p>
    <w:p w14:paraId="15C5D2E1" w14:textId="232CF9C6" w:rsidR="000E55A9" w:rsidRPr="00C46D1E" w:rsidRDefault="000E55A9" w:rsidP="000E55A9">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 4, Paragraph 4</w:t>
      </w:r>
      <w:proofErr w:type="gramStart"/>
      <w:r w:rsidRPr="00C46D1E">
        <w:rPr>
          <w:rFonts w:ascii="Arial Narrow" w:hAnsi="Arial Narrow" w:cs="Arial"/>
          <w:sz w:val="20"/>
          <w:szCs w:val="20"/>
        </w:rPr>
        <w:t>:  “</w:t>
      </w:r>
      <w:proofErr w:type="gramEnd"/>
      <w:r w:rsidRPr="00C46D1E">
        <w:rPr>
          <w:rFonts w:ascii="Arial Narrow" w:hAnsi="Arial Narrow" w:cs="Arial"/>
          <w:sz w:val="20"/>
          <w:szCs w:val="20"/>
        </w:rPr>
        <w:t xml:space="preserve">In its roles as a </w:t>
      </w:r>
      <w:proofErr w:type="spellStart"/>
      <w:r w:rsidRPr="00C46D1E">
        <w:rPr>
          <w:rFonts w:ascii="Arial Narrow" w:hAnsi="Arial Narrow" w:cs="Arial"/>
          <w:sz w:val="20"/>
          <w:szCs w:val="20"/>
        </w:rPr>
        <w:t>payer</w:t>
      </w:r>
      <w:proofErr w:type="spellEnd"/>
      <w:r w:rsidRPr="00C46D1E">
        <w:rPr>
          <w:rFonts w:ascii="Arial Narrow" w:hAnsi="Arial Narrow" w:cs="Arial"/>
          <w:sz w:val="20"/>
          <w:szCs w:val="20"/>
        </w:rPr>
        <w:t xml:space="preserve"> and regulator, we believe there are many steps HHS can take to reduce burden by reassessing and revising different regulatory and operational aspects of federal programs, and with effective leadership on the key challenges of health IT-related burden.”</w:t>
      </w:r>
    </w:p>
    <w:p w14:paraId="6137B510" w14:textId="77777777" w:rsidR="000E55A9" w:rsidRPr="00C46D1E" w:rsidRDefault="000E55A9" w:rsidP="000E55A9">
      <w:pPr>
        <w:rPr>
          <w:rFonts w:ascii="Arial" w:hAnsi="Arial" w:cs="Arial"/>
          <w:sz w:val="20"/>
          <w:szCs w:val="20"/>
        </w:rPr>
      </w:pPr>
    </w:p>
    <w:p w14:paraId="27ADCA7E" w14:textId="1B59205A" w:rsidR="000E55A9" w:rsidRPr="00C46D1E" w:rsidRDefault="00FE5610" w:rsidP="000E55A9">
      <w:pPr>
        <w:rPr>
          <w:rFonts w:ascii="Arial" w:hAnsi="Arial" w:cs="Arial"/>
          <w:sz w:val="20"/>
          <w:szCs w:val="20"/>
        </w:rPr>
      </w:pPr>
      <w:r w:rsidRPr="00792DAE">
        <w:rPr>
          <w:rFonts w:ascii="Arial" w:hAnsi="Arial" w:cs="Arial"/>
          <w:b/>
          <w:sz w:val="20"/>
          <w:szCs w:val="20"/>
        </w:rPr>
        <w:t>C</w:t>
      </w:r>
      <w:r w:rsidR="000E55A9" w:rsidRPr="00792DAE">
        <w:rPr>
          <w:rFonts w:ascii="Arial" w:hAnsi="Arial" w:cs="Arial"/>
          <w:b/>
          <w:sz w:val="20"/>
          <w:szCs w:val="20"/>
        </w:rPr>
        <w:t>.</w:t>
      </w:r>
      <w:r w:rsidR="000E55A9" w:rsidRPr="00C46D1E">
        <w:rPr>
          <w:rFonts w:ascii="Arial" w:hAnsi="Arial" w:cs="Arial"/>
          <w:sz w:val="20"/>
          <w:szCs w:val="20"/>
        </w:rPr>
        <w:t xml:space="preserve">  </w:t>
      </w:r>
      <w:r w:rsidR="00395EDE" w:rsidRPr="00C46D1E">
        <w:rPr>
          <w:rFonts w:ascii="Arial" w:hAnsi="Arial" w:cs="Arial"/>
          <w:sz w:val="20"/>
          <w:szCs w:val="20"/>
        </w:rPr>
        <w:t xml:space="preserve">Guidance and Advocacy but not Regulation.  </w:t>
      </w:r>
      <w:r w:rsidR="000E55A9" w:rsidRPr="00C46D1E">
        <w:rPr>
          <w:rFonts w:ascii="Arial" w:hAnsi="Arial" w:cs="Arial"/>
          <w:sz w:val="20"/>
          <w:szCs w:val="20"/>
        </w:rPr>
        <w:t xml:space="preserve">We too “believe there are many steps HHS can take to reduce burden” including taking </w:t>
      </w:r>
      <w:bookmarkEnd w:id="17"/>
      <w:bookmarkEnd w:id="18"/>
      <w:r w:rsidR="000E55A9" w:rsidRPr="00C46D1E">
        <w:rPr>
          <w:rFonts w:ascii="Arial" w:hAnsi="Arial" w:cs="Arial"/>
          <w:sz w:val="20"/>
          <w:szCs w:val="20"/>
        </w:rPr>
        <w:t xml:space="preserve">positions </w:t>
      </w:r>
      <w:r w:rsidR="008F0CF5" w:rsidRPr="00C46D1E">
        <w:rPr>
          <w:rFonts w:ascii="Arial" w:hAnsi="Arial" w:cs="Arial"/>
          <w:sz w:val="20"/>
          <w:szCs w:val="20"/>
        </w:rPr>
        <w:t xml:space="preserve">of guidance and </w:t>
      </w:r>
      <w:r w:rsidR="00785394" w:rsidRPr="00C46D1E">
        <w:rPr>
          <w:rFonts w:ascii="Arial" w:hAnsi="Arial" w:cs="Arial"/>
          <w:sz w:val="20"/>
          <w:szCs w:val="20"/>
        </w:rPr>
        <w:t xml:space="preserve">advocacy </w:t>
      </w:r>
      <w:r w:rsidR="000E55A9" w:rsidRPr="00C46D1E">
        <w:rPr>
          <w:rFonts w:ascii="Arial" w:hAnsi="Arial" w:cs="Arial"/>
          <w:sz w:val="20"/>
          <w:szCs w:val="20"/>
        </w:rPr>
        <w:t>to advise and encourage (but not regulate) the many non-federal stakeholders cited previously.</w:t>
      </w:r>
      <w:r w:rsidR="006D052E" w:rsidRPr="00C46D1E">
        <w:rPr>
          <w:rFonts w:ascii="Arial" w:hAnsi="Arial" w:cs="Arial"/>
          <w:sz w:val="20"/>
          <w:szCs w:val="20"/>
        </w:rPr>
        <w:t xml:space="preserve">  This should be stated.</w:t>
      </w:r>
    </w:p>
    <w:p w14:paraId="35A6171C" w14:textId="77777777" w:rsidR="00CE1868" w:rsidRPr="00C46D1E" w:rsidRDefault="00CE1868" w:rsidP="00785394">
      <w:pPr>
        <w:rPr>
          <w:rFonts w:ascii="Arial" w:hAnsi="Arial" w:cs="Arial"/>
          <w:sz w:val="20"/>
          <w:szCs w:val="20"/>
        </w:rPr>
      </w:pPr>
      <w:bookmarkStart w:id="19" w:name="OLE_LINK252"/>
      <w:bookmarkStart w:id="20" w:name="OLE_LINK253"/>
    </w:p>
    <w:p w14:paraId="798801A0" w14:textId="6841CA45" w:rsidR="00785394" w:rsidRPr="00C46D1E" w:rsidRDefault="00785394" w:rsidP="00785394">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 4, Paragraph 5</w:t>
      </w:r>
      <w:proofErr w:type="gramStart"/>
      <w:r w:rsidRPr="00C46D1E">
        <w:rPr>
          <w:rFonts w:ascii="Arial Narrow" w:hAnsi="Arial Narrow" w:cs="Arial"/>
          <w:sz w:val="20"/>
          <w:szCs w:val="20"/>
        </w:rPr>
        <w:t>:  “</w:t>
      </w:r>
      <w:proofErr w:type="gramEnd"/>
      <w:r w:rsidRPr="00C46D1E">
        <w:rPr>
          <w:rFonts w:ascii="Arial Narrow" w:hAnsi="Arial Narrow" w:cs="Arial"/>
          <w:sz w:val="20"/>
          <w:szCs w:val="20"/>
        </w:rPr>
        <w:t>Since the passage of the 21st Century Cures Act, HHS and other federal partners have worked diligently to begin implementing the Act’s many important provisions around interoperability, such as proposing a framework for trusted exchange among health information networks and improving the effectiveness of ONC’s Health IT Certification Program.”</w:t>
      </w:r>
    </w:p>
    <w:p w14:paraId="71B35321" w14:textId="77777777" w:rsidR="00785394" w:rsidRPr="00C46D1E" w:rsidRDefault="00785394" w:rsidP="00785394">
      <w:pPr>
        <w:rPr>
          <w:rFonts w:ascii="Arial" w:hAnsi="Arial" w:cs="Arial"/>
          <w:sz w:val="20"/>
          <w:szCs w:val="20"/>
        </w:rPr>
      </w:pPr>
    </w:p>
    <w:p w14:paraId="442EBA0C" w14:textId="7DD7E810" w:rsidR="002E49CD" w:rsidRPr="00C46D1E" w:rsidRDefault="00FE5610" w:rsidP="00785394">
      <w:pPr>
        <w:rPr>
          <w:rFonts w:ascii="Arial" w:hAnsi="Arial" w:cs="Arial"/>
          <w:sz w:val="20"/>
          <w:szCs w:val="20"/>
        </w:rPr>
      </w:pPr>
      <w:r w:rsidRPr="00792DAE">
        <w:rPr>
          <w:rFonts w:ascii="Arial" w:hAnsi="Arial" w:cs="Arial"/>
          <w:b/>
          <w:sz w:val="20"/>
          <w:szCs w:val="20"/>
        </w:rPr>
        <w:t>D</w:t>
      </w:r>
      <w:r w:rsidR="00785394" w:rsidRPr="00792DAE">
        <w:rPr>
          <w:rFonts w:ascii="Arial" w:hAnsi="Arial" w:cs="Arial"/>
          <w:b/>
          <w:sz w:val="20"/>
          <w:szCs w:val="20"/>
        </w:rPr>
        <w:t>.</w:t>
      </w:r>
      <w:r w:rsidR="00785394" w:rsidRPr="00C46D1E">
        <w:rPr>
          <w:rFonts w:ascii="Arial" w:hAnsi="Arial" w:cs="Arial"/>
          <w:sz w:val="20"/>
          <w:szCs w:val="20"/>
        </w:rPr>
        <w:t xml:space="preserve">  </w:t>
      </w:r>
      <w:bookmarkEnd w:id="19"/>
      <w:bookmarkEnd w:id="20"/>
      <w:r w:rsidR="00395EDE" w:rsidRPr="00C46D1E">
        <w:rPr>
          <w:rFonts w:ascii="Arial" w:hAnsi="Arial" w:cs="Arial"/>
          <w:sz w:val="20"/>
          <w:szCs w:val="20"/>
        </w:rPr>
        <w:t xml:space="preserve">Is TEFCA Viable?  </w:t>
      </w:r>
      <w:r w:rsidR="00C37D3C">
        <w:rPr>
          <w:rFonts w:ascii="Arial" w:hAnsi="Arial" w:cs="Arial"/>
          <w:sz w:val="20"/>
          <w:szCs w:val="20"/>
        </w:rPr>
        <w:t>In</w:t>
      </w:r>
      <w:r w:rsidR="00785394" w:rsidRPr="00C46D1E">
        <w:rPr>
          <w:rFonts w:ascii="Arial" w:hAnsi="Arial" w:cs="Arial"/>
          <w:sz w:val="20"/>
          <w:szCs w:val="20"/>
        </w:rPr>
        <w:t xml:space="preserve"> February 2018, </w:t>
      </w:r>
      <w:r w:rsidR="00C37D3C">
        <w:rPr>
          <w:rFonts w:ascii="Arial" w:hAnsi="Arial" w:cs="Arial"/>
          <w:sz w:val="20"/>
          <w:szCs w:val="20"/>
        </w:rPr>
        <w:t>a variety of</w:t>
      </w:r>
      <w:r w:rsidR="00395EDE" w:rsidRPr="00C46D1E">
        <w:rPr>
          <w:rFonts w:ascii="Arial" w:hAnsi="Arial" w:cs="Arial"/>
          <w:sz w:val="20"/>
          <w:szCs w:val="20"/>
        </w:rPr>
        <w:t xml:space="preserve"> organizations</w:t>
      </w:r>
      <w:r w:rsidR="00785394" w:rsidRPr="00C46D1E">
        <w:rPr>
          <w:rFonts w:ascii="Arial" w:hAnsi="Arial" w:cs="Arial"/>
          <w:sz w:val="20"/>
          <w:szCs w:val="20"/>
        </w:rPr>
        <w:t xml:space="preserve"> submitted comments on ONC’s proposed Trusted Exchange Framework and Common Agreement (TEFCA).  While we understand that </w:t>
      </w:r>
      <w:r w:rsidR="008F0CF5" w:rsidRPr="00C46D1E">
        <w:rPr>
          <w:rFonts w:ascii="Arial" w:hAnsi="Arial" w:cs="Arial"/>
          <w:sz w:val="20"/>
          <w:szCs w:val="20"/>
        </w:rPr>
        <w:t xml:space="preserve">ONC’s </w:t>
      </w:r>
      <w:r w:rsidR="00785394" w:rsidRPr="00C46D1E">
        <w:rPr>
          <w:rFonts w:ascii="Arial" w:hAnsi="Arial" w:cs="Arial"/>
          <w:sz w:val="20"/>
          <w:szCs w:val="20"/>
        </w:rPr>
        <w:t xml:space="preserve">TEFCA </w:t>
      </w:r>
      <w:r w:rsidR="008478BD" w:rsidRPr="00C46D1E">
        <w:rPr>
          <w:rFonts w:ascii="Arial" w:hAnsi="Arial" w:cs="Arial"/>
          <w:sz w:val="20"/>
          <w:szCs w:val="20"/>
        </w:rPr>
        <w:t>is</w:t>
      </w:r>
      <w:r w:rsidR="00785394" w:rsidRPr="00C46D1E">
        <w:rPr>
          <w:rFonts w:ascii="Arial" w:hAnsi="Arial" w:cs="Arial"/>
          <w:sz w:val="20"/>
          <w:szCs w:val="20"/>
        </w:rPr>
        <w:t xml:space="preserve"> a requirement of the 21st Century Cures Act, we don’t believe that it offered a viable path forward for </w:t>
      </w:r>
      <w:r w:rsidR="008F0CF5" w:rsidRPr="00C46D1E">
        <w:rPr>
          <w:rFonts w:ascii="Arial" w:hAnsi="Arial" w:cs="Arial"/>
          <w:sz w:val="20"/>
          <w:szCs w:val="20"/>
        </w:rPr>
        <w:t xml:space="preserve">widespread exchange nor </w:t>
      </w:r>
      <w:r w:rsidR="00785394" w:rsidRPr="00C46D1E">
        <w:rPr>
          <w:rFonts w:ascii="Arial" w:hAnsi="Arial" w:cs="Arial"/>
          <w:sz w:val="20"/>
          <w:szCs w:val="20"/>
        </w:rPr>
        <w:t>interoperability of health data/records</w:t>
      </w:r>
      <w:r w:rsidR="0044078D" w:rsidRPr="00C46D1E">
        <w:rPr>
          <w:rFonts w:ascii="Arial" w:hAnsi="Arial" w:cs="Arial"/>
          <w:sz w:val="20"/>
          <w:szCs w:val="20"/>
        </w:rPr>
        <w:t xml:space="preserve"> (as discussed in </w:t>
      </w:r>
      <w:r w:rsidR="00CE1868">
        <w:rPr>
          <w:rFonts w:ascii="Arial" w:hAnsi="Arial" w:cs="Arial"/>
          <w:sz w:val="20"/>
          <w:szCs w:val="20"/>
        </w:rPr>
        <w:t>submitted</w:t>
      </w:r>
      <w:r w:rsidR="0044078D" w:rsidRPr="00C46D1E">
        <w:rPr>
          <w:rFonts w:ascii="Arial" w:hAnsi="Arial" w:cs="Arial"/>
          <w:sz w:val="20"/>
          <w:szCs w:val="20"/>
        </w:rPr>
        <w:t xml:space="preserve"> comments)</w:t>
      </w:r>
      <w:r w:rsidR="00785394" w:rsidRPr="00C46D1E">
        <w:rPr>
          <w:rFonts w:ascii="Arial" w:hAnsi="Arial" w:cs="Arial"/>
          <w:sz w:val="20"/>
          <w:szCs w:val="20"/>
        </w:rPr>
        <w:t xml:space="preserve">.  This concern is only amplified by what is </w:t>
      </w:r>
      <w:r w:rsidR="008F0CF5" w:rsidRPr="00C46D1E">
        <w:rPr>
          <w:rFonts w:ascii="Arial" w:hAnsi="Arial" w:cs="Arial"/>
          <w:sz w:val="20"/>
          <w:szCs w:val="20"/>
        </w:rPr>
        <w:t xml:space="preserve">offered </w:t>
      </w:r>
      <w:r w:rsidR="00785394" w:rsidRPr="00C46D1E">
        <w:rPr>
          <w:rFonts w:ascii="Arial" w:hAnsi="Arial" w:cs="Arial"/>
          <w:sz w:val="20"/>
          <w:szCs w:val="20"/>
        </w:rPr>
        <w:t>in this ONC</w:t>
      </w:r>
      <w:r w:rsidR="008F0CF5" w:rsidRPr="00C46D1E">
        <w:rPr>
          <w:rFonts w:ascii="Arial" w:hAnsi="Arial" w:cs="Arial"/>
          <w:sz w:val="20"/>
          <w:szCs w:val="20"/>
        </w:rPr>
        <w:t>-proposed</w:t>
      </w:r>
      <w:r w:rsidR="00785394" w:rsidRPr="00C46D1E">
        <w:rPr>
          <w:rFonts w:ascii="Arial" w:hAnsi="Arial" w:cs="Arial"/>
          <w:sz w:val="20"/>
          <w:szCs w:val="20"/>
        </w:rPr>
        <w:t xml:space="preserve"> DRAFT “Strategy on Reducing Regulatory and Administrative Burden Relating to the Use of Health IT and EHRs”</w:t>
      </w:r>
      <w:r w:rsidR="008F0CF5" w:rsidRPr="00C46D1E">
        <w:rPr>
          <w:rFonts w:ascii="Arial" w:hAnsi="Arial" w:cs="Arial"/>
          <w:sz w:val="20"/>
          <w:szCs w:val="20"/>
        </w:rPr>
        <w:t>, released on 28 November 2018.</w:t>
      </w:r>
    </w:p>
    <w:p w14:paraId="54E3E618" w14:textId="3FD168CF" w:rsidR="008F0CF5" w:rsidRDefault="008F0CF5" w:rsidP="008F0CF5">
      <w:pPr>
        <w:rPr>
          <w:rFonts w:ascii="Arial" w:hAnsi="Arial" w:cs="Arial"/>
          <w:sz w:val="20"/>
          <w:szCs w:val="20"/>
        </w:rPr>
      </w:pPr>
      <w:bookmarkStart w:id="21" w:name="OLE_LINK254"/>
      <w:bookmarkStart w:id="22" w:name="OLE_LINK255"/>
      <w:bookmarkStart w:id="23" w:name="OLE_LINK256"/>
      <w:bookmarkStart w:id="24" w:name="OLE_LINK257"/>
      <w:bookmarkStart w:id="25" w:name="OLE_LINK258"/>
    </w:p>
    <w:p w14:paraId="5FAEACA8" w14:textId="77777777" w:rsidR="00CE1868" w:rsidRPr="00C46D1E" w:rsidRDefault="00CE1868" w:rsidP="008F0CF5">
      <w:pPr>
        <w:rPr>
          <w:rFonts w:ascii="Arial" w:hAnsi="Arial" w:cs="Arial"/>
          <w:sz w:val="20"/>
          <w:szCs w:val="20"/>
        </w:rPr>
      </w:pPr>
    </w:p>
    <w:p w14:paraId="45FF0DAC" w14:textId="7A16D10D" w:rsidR="008F0CF5" w:rsidRPr="00C46D1E" w:rsidRDefault="008F0CF5" w:rsidP="008F0CF5">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 xml:space="preserve">ONC DRAFT Strategy, Page </w:t>
      </w:r>
      <w:r w:rsidR="00BE04C8" w:rsidRPr="00C46D1E">
        <w:rPr>
          <w:rFonts w:ascii="Arial Narrow" w:hAnsi="Arial Narrow" w:cs="Arial"/>
          <w:sz w:val="20"/>
          <w:szCs w:val="20"/>
        </w:rPr>
        <w:t>6</w:t>
      </w:r>
      <w:r w:rsidRPr="00C46D1E">
        <w:rPr>
          <w:rFonts w:ascii="Arial Narrow" w:hAnsi="Arial Narrow" w:cs="Arial"/>
          <w:sz w:val="20"/>
          <w:szCs w:val="20"/>
        </w:rPr>
        <w:t>, Paragraph</w:t>
      </w:r>
      <w:r w:rsidR="00BE04C8" w:rsidRPr="00C46D1E">
        <w:rPr>
          <w:rFonts w:ascii="Arial Narrow" w:hAnsi="Arial Narrow" w:cs="Arial"/>
          <w:sz w:val="20"/>
          <w:szCs w:val="20"/>
        </w:rPr>
        <w:t xml:space="preserve">s </w:t>
      </w:r>
      <w:r w:rsidRPr="00C46D1E">
        <w:rPr>
          <w:rFonts w:ascii="Arial Narrow" w:hAnsi="Arial Narrow" w:cs="Arial"/>
          <w:sz w:val="20"/>
          <w:szCs w:val="20"/>
        </w:rPr>
        <w:t>1</w:t>
      </w:r>
      <w:r w:rsidR="00BE04C8" w:rsidRPr="00C46D1E">
        <w:rPr>
          <w:rFonts w:ascii="Arial Narrow" w:hAnsi="Arial Narrow" w:cs="Arial"/>
          <w:sz w:val="20"/>
          <w:szCs w:val="20"/>
        </w:rPr>
        <w:t>-2</w:t>
      </w:r>
      <w:proofErr w:type="gramStart"/>
      <w:r w:rsidRPr="00C46D1E">
        <w:rPr>
          <w:rFonts w:ascii="Arial Narrow" w:hAnsi="Arial Narrow" w:cs="Arial"/>
          <w:sz w:val="20"/>
          <w:szCs w:val="20"/>
        </w:rPr>
        <w:t>:  “</w:t>
      </w:r>
      <w:proofErr w:type="gramEnd"/>
      <w:r w:rsidRPr="00C46D1E">
        <w:rPr>
          <w:rFonts w:ascii="Arial Narrow" w:hAnsi="Arial Narrow" w:cs="Arial"/>
          <w:sz w:val="20"/>
          <w:szCs w:val="20"/>
        </w:rPr>
        <w:t>We envision a time when clinicians will use the medical record not as an encounter-based document to support billing, but rather as a tool to fulfill its original intention: supporting the best possible care for the patient.</w:t>
      </w:r>
      <w:r w:rsidR="00BE04C8" w:rsidRPr="00C46D1E">
        <w:rPr>
          <w:rFonts w:ascii="Arial Narrow" w:hAnsi="Arial Narrow" w:cs="Arial"/>
          <w:sz w:val="20"/>
          <w:szCs w:val="20"/>
        </w:rPr>
        <w:t>..  We see a future where those best suited to define the required content of a clinical note for billing or quality reporting purposes—the clinical specialty societies, professional boards, and clinicians themselves—do so, rather than the federal government. Like quality reporting, we see an environment where public health syndromic data is also made available to public health authorities at the local, state, and federal levels, without direct and separate actions by the clinician, during the day-to-day care of their patients.”</w:t>
      </w:r>
    </w:p>
    <w:p w14:paraId="64BC48FD" w14:textId="77777777" w:rsidR="008F0CF5" w:rsidRPr="00C46D1E" w:rsidRDefault="008F0CF5" w:rsidP="008F0CF5">
      <w:pPr>
        <w:rPr>
          <w:rFonts w:ascii="Arial" w:hAnsi="Arial" w:cs="Arial"/>
          <w:sz w:val="20"/>
          <w:szCs w:val="20"/>
        </w:rPr>
      </w:pPr>
    </w:p>
    <w:bookmarkEnd w:id="21"/>
    <w:bookmarkEnd w:id="22"/>
    <w:p w14:paraId="5D8C2BF0" w14:textId="3CECA8F0" w:rsidR="008F0CF5" w:rsidRDefault="00FE5610" w:rsidP="008F0CF5">
      <w:pPr>
        <w:rPr>
          <w:rFonts w:ascii="Arial" w:hAnsi="Arial" w:cs="Arial"/>
          <w:sz w:val="20"/>
          <w:szCs w:val="20"/>
        </w:rPr>
      </w:pPr>
      <w:r w:rsidRPr="00792DAE">
        <w:rPr>
          <w:rFonts w:ascii="Arial" w:hAnsi="Arial" w:cs="Arial"/>
          <w:b/>
          <w:sz w:val="20"/>
          <w:szCs w:val="20"/>
        </w:rPr>
        <w:t>E</w:t>
      </w:r>
      <w:r w:rsidR="008F0CF5" w:rsidRPr="00792DAE">
        <w:rPr>
          <w:rFonts w:ascii="Arial" w:hAnsi="Arial" w:cs="Arial"/>
          <w:b/>
          <w:sz w:val="20"/>
          <w:szCs w:val="20"/>
        </w:rPr>
        <w:t>.</w:t>
      </w:r>
      <w:r w:rsidR="008F0CF5" w:rsidRPr="00C46D1E">
        <w:rPr>
          <w:rFonts w:ascii="Arial" w:hAnsi="Arial" w:cs="Arial"/>
          <w:sz w:val="20"/>
          <w:szCs w:val="20"/>
        </w:rPr>
        <w:t xml:space="preserve">  </w:t>
      </w:r>
      <w:r w:rsidR="00395EDE" w:rsidRPr="00C46D1E">
        <w:rPr>
          <w:rFonts w:ascii="Arial" w:hAnsi="Arial" w:cs="Arial"/>
          <w:sz w:val="20"/>
          <w:szCs w:val="20"/>
        </w:rPr>
        <w:t xml:space="preserve">Applause...  </w:t>
      </w:r>
      <w:r w:rsidR="008F0CF5" w:rsidRPr="00C46D1E">
        <w:rPr>
          <w:rFonts w:ascii="Arial" w:hAnsi="Arial" w:cs="Arial"/>
          <w:sz w:val="20"/>
          <w:szCs w:val="20"/>
        </w:rPr>
        <w:t xml:space="preserve">We share this vision and applaud ONC’s efforts toward fulfillment of the EHRs “original </w:t>
      </w:r>
      <w:bookmarkEnd w:id="23"/>
      <w:bookmarkEnd w:id="24"/>
      <w:bookmarkEnd w:id="25"/>
      <w:r w:rsidR="008F0CF5" w:rsidRPr="00C46D1E">
        <w:rPr>
          <w:rFonts w:ascii="Arial" w:hAnsi="Arial" w:cs="Arial"/>
          <w:sz w:val="20"/>
          <w:szCs w:val="20"/>
        </w:rPr>
        <w:t>intention</w:t>
      </w:r>
      <w:r w:rsidR="00BE04C8" w:rsidRPr="00C46D1E">
        <w:rPr>
          <w:rFonts w:ascii="Arial" w:hAnsi="Arial" w:cs="Arial"/>
          <w:sz w:val="20"/>
          <w:szCs w:val="20"/>
        </w:rPr>
        <w:t xml:space="preserve"> [in] </w:t>
      </w:r>
      <w:r w:rsidR="008F0CF5" w:rsidRPr="00C46D1E">
        <w:rPr>
          <w:rFonts w:ascii="Arial" w:hAnsi="Arial" w:cs="Arial"/>
          <w:sz w:val="20"/>
          <w:szCs w:val="20"/>
        </w:rPr>
        <w:t>supporting the [safest and] best possible care for the patient.”</w:t>
      </w:r>
    </w:p>
    <w:p w14:paraId="5E19E46A" w14:textId="225C9F8F" w:rsidR="00BF4BC8" w:rsidRDefault="00BF4BC8" w:rsidP="008F0CF5">
      <w:pPr>
        <w:rPr>
          <w:rFonts w:ascii="Arial" w:hAnsi="Arial" w:cs="Arial"/>
          <w:sz w:val="20"/>
          <w:szCs w:val="20"/>
        </w:rPr>
      </w:pPr>
    </w:p>
    <w:p w14:paraId="5661FDC0" w14:textId="5B994810" w:rsidR="00BF4BC8" w:rsidRPr="00C46D1E" w:rsidRDefault="00BF4BC8" w:rsidP="008F0CF5">
      <w:pPr>
        <w:rPr>
          <w:rFonts w:ascii="Arial" w:hAnsi="Arial" w:cs="Arial"/>
          <w:sz w:val="20"/>
          <w:szCs w:val="20"/>
        </w:rPr>
      </w:pPr>
      <w:r w:rsidRPr="00BF4BC8">
        <w:rPr>
          <w:rFonts w:ascii="Arial" w:hAnsi="Arial" w:cs="Arial"/>
          <w:sz w:val="20"/>
          <w:szCs w:val="20"/>
        </w:rPr>
        <w:t>The intention of the note is supporting the best quality care for the patient. Any content purely for billing, administrative, quality support, or any other purposes is therefore peripheral to the core purpose. The role of the clinical specialty societies, professional boards, and clinicians should be to define the core clinical content necessary for best longitudinal clinical care and communication of care management and clinical thinking among care team members. The role of policy makers and regulators should be to develop alternative mechanisms for recording and collecting data for reimbursement, public health, EHR usage reporting, and QI which do not divert clinician time and attention from patient care and do not obscure more important clinical data in the record.</w:t>
      </w:r>
    </w:p>
    <w:p w14:paraId="085F1B87" w14:textId="77777777" w:rsidR="00CE1868" w:rsidRPr="00C46D1E" w:rsidRDefault="00CE1868" w:rsidP="00FF4856">
      <w:pPr>
        <w:rPr>
          <w:rFonts w:ascii="Arial" w:hAnsi="Arial" w:cs="Arial"/>
          <w:sz w:val="20"/>
          <w:szCs w:val="20"/>
        </w:rPr>
      </w:pPr>
    </w:p>
    <w:p w14:paraId="113F0B79" w14:textId="379D0338" w:rsidR="00FF4856" w:rsidRPr="00C46D1E" w:rsidRDefault="00FF4856" w:rsidP="00FF4856">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 6, Paragraph 3</w:t>
      </w:r>
      <w:proofErr w:type="gramStart"/>
      <w:r w:rsidRPr="00C46D1E">
        <w:rPr>
          <w:rFonts w:ascii="Arial Narrow" w:hAnsi="Arial Narrow" w:cs="Arial"/>
          <w:sz w:val="20"/>
          <w:szCs w:val="20"/>
        </w:rPr>
        <w:t>:  “</w:t>
      </w:r>
      <w:proofErr w:type="gramEnd"/>
      <w:r w:rsidRPr="00C46D1E">
        <w:rPr>
          <w:rFonts w:ascii="Arial Narrow" w:hAnsi="Arial Narrow" w:cs="Arial"/>
          <w:sz w:val="20"/>
          <w:szCs w:val="20"/>
        </w:rPr>
        <w:t>We recognize and are deeply grateful to all of the extremely hard-working clinicians in this country, who work long hours and deal with increasingly complex administrative requirements, all while maintaining their singular desire to provide the best care for their patients.</w:t>
      </w:r>
      <w:r w:rsidR="006E409E" w:rsidRPr="00C46D1E">
        <w:rPr>
          <w:rFonts w:ascii="Arial Narrow" w:hAnsi="Arial Narrow" w:cs="Arial"/>
          <w:sz w:val="20"/>
          <w:szCs w:val="20"/>
        </w:rPr>
        <w:t>..  We are excited to put forward the HHS strategy and recommendations to help clinicians get back to what they do best—the healing arts.</w:t>
      </w:r>
      <w:r w:rsidR="00F24C7C" w:rsidRPr="00C46D1E">
        <w:rPr>
          <w:rFonts w:ascii="Arial Narrow" w:hAnsi="Arial Narrow" w:cs="Arial"/>
          <w:sz w:val="20"/>
          <w:szCs w:val="20"/>
        </w:rPr>
        <w:t>..</w:t>
      </w:r>
      <w:r w:rsidRPr="00C46D1E">
        <w:rPr>
          <w:rFonts w:ascii="Arial Narrow" w:hAnsi="Arial Narrow" w:cs="Arial"/>
          <w:sz w:val="20"/>
          <w:szCs w:val="20"/>
        </w:rPr>
        <w:t>”</w:t>
      </w:r>
    </w:p>
    <w:p w14:paraId="382EA320" w14:textId="7034C89B" w:rsidR="00646DA5" w:rsidRPr="00C46D1E" w:rsidRDefault="00646DA5" w:rsidP="00FF4856">
      <w:pPr>
        <w:pBdr>
          <w:top w:val="single" w:sz="6" w:space="1" w:color="auto"/>
          <w:bottom w:val="single" w:sz="6" w:space="1" w:color="auto"/>
        </w:pBdr>
        <w:rPr>
          <w:rFonts w:ascii="Arial Narrow" w:hAnsi="Arial Narrow" w:cs="Arial"/>
          <w:sz w:val="20"/>
          <w:szCs w:val="20"/>
        </w:rPr>
      </w:pPr>
    </w:p>
    <w:p w14:paraId="3400D52D" w14:textId="1CD7233A" w:rsidR="00646DA5" w:rsidRPr="00C46D1E" w:rsidRDefault="00646DA5" w:rsidP="00FF4856">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 xml:space="preserve">Page </w:t>
      </w:r>
      <w:r w:rsidR="00F24C7C" w:rsidRPr="00C46D1E">
        <w:rPr>
          <w:rFonts w:ascii="Arial Narrow" w:hAnsi="Arial Narrow" w:cs="Arial"/>
          <w:sz w:val="20"/>
          <w:szCs w:val="20"/>
        </w:rPr>
        <w:t>7, Paragraph 7</w:t>
      </w:r>
      <w:proofErr w:type="gramStart"/>
      <w:r w:rsidR="00F24C7C" w:rsidRPr="00C46D1E">
        <w:rPr>
          <w:rFonts w:ascii="Arial Narrow" w:hAnsi="Arial Narrow" w:cs="Arial"/>
          <w:sz w:val="20"/>
          <w:szCs w:val="20"/>
        </w:rPr>
        <w:t>:  “</w:t>
      </w:r>
      <w:proofErr w:type="gramEnd"/>
      <w:r w:rsidR="00F24C7C" w:rsidRPr="00C46D1E">
        <w:rPr>
          <w:rFonts w:ascii="Arial Narrow" w:hAnsi="Arial Narrow" w:cs="Arial"/>
          <w:sz w:val="20"/>
          <w:szCs w:val="20"/>
        </w:rPr>
        <w:t>We believe that providers should be able to focus on delivering care to patients instead of spending far too much time on burdensome and often mindless administrative tasks. Providers particularly identify burdens associated with the use of health IT such as EHR system design, regulatory and administrative burdens associated with the use of EHRs during care delivery, required reporting activities, and documentation of claims for payment.”</w:t>
      </w:r>
    </w:p>
    <w:p w14:paraId="6383948C" w14:textId="77777777" w:rsidR="00CE1868" w:rsidRPr="00C46D1E" w:rsidRDefault="00CE1868" w:rsidP="00FF4856">
      <w:pPr>
        <w:rPr>
          <w:rFonts w:ascii="Arial" w:hAnsi="Arial" w:cs="Arial"/>
          <w:sz w:val="20"/>
          <w:szCs w:val="20"/>
        </w:rPr>
      </w:pPr>
    </w:p>
    <w:p w14:paraId="2D4F70DE" w14:textId="3430F2E8" w:rsidR="00FF4856" w:rsidRPr="00C46D1E" w:rsidRDefault="00FE5610" w:rsidP="00FF4856">
      <w:pPr>
        <w:rPr>
          <w:rFonts w:ascii="Arial" w:hAnsi="Arial" w:cs="Arial"/>
          <w:sz w:val="20"/>
          <w:szCs w:val="20"/>
        </w:rPr>
      </w:pPr>
      <w:r w:rsidRPr="00792DAE">
        <w:rPr>
          <w:rFonts w:ascii="Arial" w:hAnsi="Arial" w:cs="Arial"/>
          <w:b/>
          <w:sz w:val="20"/>
          <w:szCs w:val="20"/>
        </w:rPr>
        <w:t>F</w:t>
      </w:r>
      <w:r w:rsidR="00FF4856" w:rsidRPr="00792DAE">
        <w:rPr>
          <w:rFonts w:ascii="Arial" w:hAnsi="Arial" w:cs="Arial"/>
          <w:b/>
          <w:sz w:val="20"/>
          <w:szCs w:val="20"/>
        </w:rPr>
        <w:t>.</w:t>
      </w:r>
      <w:r w:rsidR="00FF4856" w:rsidRPr="00C46D1E">
        <w:rPr>
          <w:rFonts w:ascii="Arial" w:hAnsi="Arial" w:cs="Arial"/>
          <w:sz w:val="20"/>
          <w:szCs w:val="20"/>
        </w:rPr>
        <w:t xml:space="preserve">  </w:t>
      </w:r>
      <w:r w:rsidR="00395EDE" w:rsidRPr="00C46D1E">
        <w:rPr>
          <w:rFonts w:ascii="Arial" w:hAnsi="Arial" w:cs="Arial"/>
          <w:sz w:val="20"/>
          <w:szCs w:val="20"/>
        </w:rPr>
        <w:t xml:space="preserve">Get Out of the Way.  </w:t>
      </w:r>
      <w:r w:rsidR="00FF4856" w:rsidRPr="00C46D1E">
        <w:rPr>
          <w:rFonts w:ascii="Arial" w:hAnsi="Arial" w:cs="Arial"/>
          <w:sz w:val="20"/>
          <w:szCs w:val="20"/>
        </w:rPr>
        <w:t xml:space="preserve">While we agree with this salutation </w:t>
      </w:r>
      <w:r w:rsidR="004872C2" w:rsidRPr="00C46D1E">
        <w:rPr>
          <w:rFonts w:ascii="Arial" w:hAnsi="Arial" w:cs="Arial"/>
          <w:sz w:val="20"/>
          <w:szCs w:val="20"/>
        </w:rPr>
        <w:t>to “all of the extremely hard-working clinicians in this country”, we believe that much of their hard work is siphoned away to support “increasingly complex administrative requirements”, exhausting their energy</w:t>
      </w:r>
      <w:r w:rsidR="008478BD" w:rsidRPr="00C46D1E">
        <w:rPr>
          <w:rFonts w:ascii="Arial" w:hAnsi="Arial" w:cs="Arial"/>
          <w:sz w:val="20"/>
          <w:szCs w:val="20"/>
        </w:rPr>
        <w:t>/capacities</w:t>
      </w:r>
      <w:r w:rsidR="004872C2" w:rsidRPr="00C46D1E">
        <w:rPr>
          <w:rFonts w:ascii="Arial" w:hAnsi="Arial" w:cs="Arial"/>
          <w:sz w:val="20"/>
          <w:szCs w:val="20"/>
        </w:rPr>
        <w:t xml:space="preserve"> and leaving little left to be focu</w:t>
      </w:r>
      <w:r w:rsidR="00FF4856" w:rsidRPr="00C46D1E">
        <w:rPr>
          <w:rFonts w:ascii="Arial" w:hAnsi="Arial" w:cs="Arial"/>
          <w:sz w:val="20"/>
          <w:szCs w:val="20"/>
        </w:rPr>
        <w:t>sed on “their singular desire to provide the best care for their patients.”</w:t>
      </w:r>
    </w:p>
    <w:p w14:paraId="1F82B3C4" w14:textId="0E66FD9E" w:rsidR="004872C2" w:rsidRPr="00C46D1E" w:rsidRDefault="004872C2" w:rsidP="00FF4856">
      <w:pPr>
        <w:rPr>
          <w:rFonts w:ascii="Arial" w:hAnsi="Arial" w:cs="Arial"/>
          <w:sz w:val="20"/>
          <w:szCs w:val="20"/>
        </w:rPr>
      </w:pPr>
    </w:p>
    <w:p w14:paraId="1925950B" w14:textId="77777777" w:rsidR="0002058E" w:rsidRDefault="004872C2" w:rsidP="00FF4856">
      <w:pPr>
        <w:rPr>
          <w:rFonts w:ascii="Arial" w:hAnsi="Arial" w:cs="Arial"/>
          <w:sz w:val="20"/>
          <w:szCs w:val="20"/>
        </w:rPr>
      </w:pPr>
      <w:r w:rsidRPr="00C46D1E">
        <w:rPr>
          <w:rFonts w:ascii="Arial" w:hAnsi="Arial" w:cs="Arial"/>
          <w:sz w:val="20"/>
          <w:szCs w:val="20"/>
        </w:rPr>
        <w:t xml:space="preserve">In the entirety of the ONC DRAFT Strategy, </w:t>
      </w:r>
      <w:r w:rsidR="006E409E" w:rsidRPr="00C46D1E">
        <w:rPr>
          <w:rFonts w:ascii="Arial" w:hAnsi="Arial" w:cs="Arial"/>
          <w:sz w:val="20"/>
          <w:szCs w:val="20"/>
        </w:rPr>
        <w:t>these</w:t>
      </w:r>
      <w:r w:rsidRPr="00C46D1E">
        <w:rPr>
          <w:rFonts w:ascii="Arial" w:hAnsi="Arial" w:cs="Arial"/>
          <w:sz w:val="20"/>
          <w:szCs w:val="20"/>
        </w:rPr>
        <w:t xml:space="preserve"> statement</w:t>
      </w:r>
      <w:r w:rsidR="006E409E" w:rsidRPr="00C46D1E">
        <w:rPr>
          <w:rFonts w:ascii="Arial" w:hAnsi="Arial" w:cs="Arial"/>
          <w:sz w:val="20"/>
          <w:szCs w:val="20"/>
        </w:rPr>
        <w:t>s</w:t>
      </w:r>
      <w:r w:rsidRPr="00C46D1E">
        <w:rPr>
          <w:rFonts w:ascii="Arial" w:hAnsi="Arial" w:cs="Arial"/>
          <w:sz w:val="20"/>
          <w:szCs w:val="20"/>
        </w:rPr>
        <w:t xml:space="preserve"> come closest to acknowledging the HHS role </w:t>
      </w:r>
      <w:r w:rsidR="00885C44" w:rsidRPr="00C46D1E">
        <w:rPr>
          <w:rFonts w:ascii="Arial" w:hAnsi="Arial" w:cs="Arial"/>
          <w:sz w:val="20"/>
          <w:szCs w:val="20"/>
        </w:rPr>
        <w:t xml:space="preserve">in effective domination of </w:t>
      </w:r>
      <w:r w:rsidRPr="00C46D1E">
        <w:rPr>
          <w:rFonts w:ascii="Arial" w:hAnsi="Arial" w:cs="Arial"/>
          <w:sz w:val="20"/>
          <w:szCs w:val="20"/>
        </w:rPr>
        <w:t xml:space="preserve">the clinician community </w:t>
      </w:r>
      <w:r w:rsidR="00885C44" w:rsidRPr="00C46D1E">
        <w:rPr>
          <w:rFonts w:ascii="Arial" w:hAnsi="Arial" w:cs="Arial"/>
          <w:sz w:val="20"/>
          <w:szCs w:val="20"/>
        </w:rPr>
        <w:t>to fulfill mandates and engage</w:t>
      </w:r>
      <w:r w:rsidRPr="00C46D1E">
        <w:rPr>
          <w:rFonts w:ascii="Arial" w:hAnsi="Arial" w:cs="Arial"/>
          <w:sz w:val="20"/>
          <w:szCs w:val="20"/>
        </w:rPr>
        <w:t xml:space="preserve"> activities that are of little/no value to </w:t>
      </w:r>
      <w:r w:rsidR="006E409E" w:rsidRPr="00C46D1E">
        <w:rPr>
          <w:rFonts w:ascii="Arial" w:hAnsi="Arial" w:cs="Arial"/>
          <w:sz w:val="20"/>
          <w:szCs w:val="20"/>
        </w:rPr>
        <w:t xml:space="preserve">the care and safety of patients </w:t>
      </w:r>
      <w:r w:rsidR="008478BD" w:rsidRPr="00C46D1E">
        <w:rPr>
          <w:rFonts w:ascii="Arial" w:hAnsi="Arial" w:cs="Arial"/>
          <w:sz w:val="20"/>
          <w:szCs w:val="20"/>
        </w:rPr>
        <w:t>or to</w:t>
      </w:r>
      <w:r w:rsidR="006E409E" w:rsidRPr="00C46D1E">
        <w:rPr>
          <w:rFonts w:ascii="Arial" w:hAnsi="Arial" w:cs="Arial"/>
          <w:sz w:val="20"/>
          <w:szCs w:val="20"/>
        </w:rPr>
        <w:t xml:space="preserve"> support their </w:t>
      </w:r>
      <w:r w:rsidR="008478BD" w:rsidRPr="00C46D1E">
        <w:rPr>
          <w:rFonts w:ascii="Arial" w:hAnsi="Arial" w:cs="Arial"/>
          <w:sz w:val="20"/>
          <w:szCs w:val="20"/>
        </w:rPr>
        <w:t xml:space="preserve">clinical </w:t>
      </w:r>
      <w:r w:rsidR="006E409E" w:rsidRPr="00C46D1E">
        <w:rPr>
          <w:rFonts w:ascii="Arial" w:hAnsi="Arial" w:cs="Arial"/>
          <w:sz w:val="20"/>
          <w:szCs w:val="20"/>
        </w:rPr>
        <w:t>practice.  How much better it would be to make that acknowledgement</w:t>
      </w:r>
      <w:r w:rsidR="008478BD" w:rsidRPr="00C46D1E">
        <w:rPr>
          <w:rFonts w:ascii="Arial" w:hAnsi="Arial" w:cs="Arial"/>
          <w:sz w:val="20"/>
          <w:szCs w:val="20"/>
        </w:rPr>
        <w:t xml:space="preserve"> formally</w:t>
      </w:r>
      <w:r w:rsidR="006E409E" w:rsidRPr="00C46D1E">
        <w:rPr>
          <w:rFonts w:ascii="Arial" w:hAnsi="Arial" w:cs="Arial"/>
          <w:sz w:val="20"/>
          <w:szCs w:val="20"/>
        </w:rPr>
        <w:t>, offer an apology and reposition HHS</w:t>
      </w:r>
      <w:r w:rsidR="008478BD" w:rsidRPr="00C46D1E">
        <w:rPr>
          <w:rFonts w:ascii="Arial" w:hAnsi="Arial" w:cs="Arial"/>
          <w:sz w:val="20"/>
          <w:szCs w:val="20"/>
        </w:rPr>
        <w:t>’s</w:t>
      </w:r>
      <w:r w:rsidR="006E409E" w:rsidRPr="00C46D1E">
        <w:rPr>
          <w:rFonts w:ascii="Arial" w:hAnsi="Arial" w:cs="Arial"/>
          <w:sz w:val="20"/>
          <w:szCs w:val="20"/>
        </w:rPr>
        <w:t xml:space="preserve"> primary mission to support the patient and the </w:t>
      </w:r>
      <w:r w:rsidR="008478BD" w:rsidRPr="00C46D1E">
        <w:rPr>
          <w:rFonts w:ascii="Arial" w:hAnsi="Arial" w:cs="Arial"/>
          <w:sz w:val="20"/>
          <w:szCs w:val="20"/>
        </w:rPr>
        <w:t xml:space="preserve">front-line </w:t>
      </w:r>
      <w:r w:rsidR="006E409E" w:rsidRPr="00C46D1E">
        <w:rPr>
          <w:rFonts w:ascii="Arial" w:hAnsi="Arial" w:cs="Arial"/>
          <w:sz w:val="20"/>
          <w:szCs w:val="20"/>
        </w:rPr>
        <w:t xml:space="preserve">clinician, not by more regulation, not by more guidance, </w:t>
      </w:r>
      <w:r w:rsidR="008478BD" w:rsidRPr="00C46D1E">
        <w:rPr>
          <w:rFonts w:ascii="Arial" w:hAnsi="Arial" w:cs="Arial"/>
          <w:sz w:val="20"/>
          <w:szCs w:val="20"/>
        </w:rPr>
        <w:t xml:space="preserve">not by promised benevolence by-and-by, </w:t>
      </w:r>
      <w:r w:rsidR="006E409E" w:rsidRPr="00C46D1E">
        <w:rPr>
          <w:rFonts w:ascii="Arial" w:hAnsi="Arial" w:cs="Arial"/>
          <w:sz w:val="20"/>
          <w:szCs w:val="20"/>
        </w:rPr>
        <w:t xml:space="preserve">but by taking an enlightened </w:t>
      </w:r>
      <w:r w:rsidR="008478BD" w:rsidRPr="00C46D1E">
        <w:rPr>
          <w:rFonts w:ascii="Arial" w:hAnsi="Arial" w:cs="Arial"/>
          <w:sz w:val="20"/>
          <w:szCs w:val="20"/>
        </w:rPr>
        <w:t>decision</w:t>
      </w:r>
      <w:r w:rsidR="006E409E" w:rsidRPr="00C46D1E">
        <w:rPr>
          <w:rFonts w:ascii="Arial" w:hAnsi="Arial" w:cs="Arial"/>
          <w:sz w:val="20"/>
          <w:szCs w:val="20"/>
        </w:rPr>
        <w:t xml:space="preserve"> to </w:t>
      </w:r>
      <w:r w:rsidR="008478BD" w:rsidRPr="00C46D1E">
        <w:rPr>
          <w:rFonts w:ascii="Arial" w:hAnsi="Arial" w:cs="Arial"/>
          <w:sz w:val="20"/>
          <w:szCs w:val="20"/>
        </w:rPr>
        <w:t xml:space="preserve">simply </w:t>
      </w:r>
      <w:r w:rsidR="00C37D3C">
        <w:rPr>
          <w:rFonts w:ascii="Arial" w:hAnsi="Arial" w:cs="Arial"/>
          <w:sz w:val="20"/>
          <w:szCs w:val="20"/>
        </w:rPr>
        <w:t xml:space="preserve">remove the burdens and </w:t>
      </w:r>
      <w:r w:rsidR="006E409E" w:rsidRPr="00C46D1E">
        <w:rPr>
          <w:rFonts w:ascii="Arial" w:hAnsi="Arial" w:cs="Arial"/>
          <w:sz w:val="20"/>
          <w:szCs w:val="20"/>
        </w:rPr>
        <w:t>get out of the way.</w:t>
      </w:r>
    </w:p>
    <w:p w14:paraId="3C570FCD" w14:textId="77777777" w:rsidR="0002058E" w:rsidRDefault="0002058E" w:rsidP="00FF4856">
      <w:pPr>
        <w:rPr>
          <w:rFonts w:ascii="Arial" w:hAnsi="Arial" w:cs="Arial"/>
          <w:sz w:val="20"/>
          <w:szCs w:val="20"/>
        </w:rPr>
      </w:pPr>
    </w:p>
    <w:p w14:paraId="201C3E0A" w14:textId="51D39063" w:rsidR="004872C2" w:rsidRPr="00C46D1E" w:rsidRDefault="0002058E" w:rsidP="00FF4856">
      <w:pPr>
        <w:rPr>
          <w:rFonts w:ascii="Arial" w:hAnsi="Arial" w:cs="Arial"/>
          <w:sz w:val="20"/>
          <w:szCs w:val="20"/>
        </w:rPr>
      </w:pPr>
      <w:r>
        <w:rPr>
          <w:rFonts w:ascii="Arial" w:hAnsi="Arial" w:cs="Arial"/>
          <w:sz w:val="20"/>
          <w:szCs w:val="20"/>
        </w:rPr>
        <w:t>Noting</w:t>
      </w:r>
      <w:r w:rsidRPr="0002058E">
        <w:rPr>
          <w:rFonts w:ascii="Arial" w:hAnsi="Arial" w:cs="Arial"/>
          <w:sz w:val="20"/>
          <w:szCs w:val="20"/>
        </w:rPr>
        <w:t xml:space="preserve"> that the interoperability necessary to achieve the clinical care goals will require a trust framework suitable for easy accurate HIPAA compliance and data structure, vocabulary, and, communication standards that permit seamless data exchange as described elsewhere in the document.</w:t>
      </w:r>
    </w:p>
    <w:p w14:paraId="33CF5F66" w14:textId="77777777" w:rsidR="00CE1868" w:rsidRPr="00C46D1E" w:rsidRDefault="00CE1868" w:rsidP="0007520F">
      <w:pPr>
        <w:rPr>
          <w:rFonts w:ascii="Arial" w:hAnsi="Arial" w:cs="Arial"/>
          <w:sz w:val="20"/>
          <w:szCs w:val="20"/>
        </w:rPr>
      </w:pPr>
      <w:bookmarkStart w:id="26" w:name="OLE_LINK263"/>
      <w:bookmarkStart w:id="27" w:name="OLE_LINK264"/>
    </w:p>
    <w:p w14:paraId="518F3B4A" w14:textId="53621EA2" w:rsidR="0007520F" w:rsidRPr="00C46D1E" w:rsidRDefault="0007520F" w:rsidP="0007520F">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 9, Paragraph</w:t>
      </w:r>
      <w:r w:rsidR="005D68FF" w:rsidRPr="00C46D1E">
        <w:rPr>
          <w:rFonts w:ascii="Arial Narrow" w:hAnsi="Arial Narrow" w:cs="Arial"/>
          <w:sz w:val="20"/>
          <w:szCs w:val="20"/>
        </w:rPr>
        <w:t>s</w:t>
      </w:r>
      <w:r w:rsidRPr="00C46D1E">
        <w:rPr>
          <w:rFonts w:ascii="Arial Narrow" w:hAnsi="Arial Narrow" w:cs="Arial"/>
          <w:sz w:val="20"/>
          <w:szCs w:val="20"/>
        </w:rPr>
        <w:t xml:space="preserve"> 4</w:t>
      </w:r>
      <w:r w:rsidR="005D68FF" w:rsidRPr="00C46D1E">
        <w:rPr>
          <w:rFonts w:ascii="Arial Narrow" w:hAnsi="Arial Narrow" w:cs="Arial"/>
          <w:sz w:val="20"/>
          <w:szCs w:val="20"/>
        </w:rPr>
        <w:t>-5</w:t>
      </w:r>
      <w:proofErr w:type="gramStart"/>
      <w:r w:rsidRPr="00C46D1E">
        <w:rPr>
          <w:rFonts w:ascii="Arial Narrow" w:hAnsi="Arial Narrow" w:cs="Arial"/>
          <w:sz w:val="20"/>
          <w:szCs w:val="20"/>
        </w:rPr>
        <w:t>:  “</w:t>
      </w:r>
      <w:proofErr w:type="gramEnd"/>
      <w:r w:rsidR="005D68FF" w:rsidRPr="00C46D1E">
        <w:rPr>
          <w:rFonts w:ascii="Arial Narrow" w:hAnsi="Arial Narrow" w:cs="Arial"/>
          <w:sz w:val="20"/>
          <w:szCs w:val="20"/>
        </w:rPr>
        <w:t>Section 13103 [of the 21st Century Cures Act] also requires HHS to prioritize EHR-related burden that may arise related to reporting clinical data for administrative purposes. The statute considers other areas of the health care enterprise, which may include EHR-related burden specifically public health and clinical research. Besides these enumerated areas, section 13103 permits the secretary to determine other areas for prioritization as appropriate...  Section 13103 requires HHS to address actions that improve the clinical documentation experience, patient care, and are deemed appropriate by the secretary’s recommendations. The statute notes that these actions may be taken by the secretary and by other entities.</w:t>
      </w:r>
      <w:r w:rsidR="0044078D" w:rsidRPr="00C46D1E">
        <w:rPr>
          <w:rFonts w:ascii="Arial Narrow" w:hAnsi="Arial Narrow" w:cs="Arial"/>
          <w:sz w:val="20"/>
          <w:szCs w:val="20"/>
        </w:rPr>
        <w:t>”</w:t>
      </w:r>
    </w:p>
    <w:p w14:paraId="7EE27599" w14:textId="77777777" w:rsidR="0007520F" w:rsidRPr="00C46D1E" w:rsidRDefault="0007520F" w:rsidP="0007520F">
      <w:pPr>
        <w:rPr>
          <w:rFonts w:ascii="Arial" w:hAnsi="Arial" w:cs="Arial"/>
          <w:sz w:val="20"/>
          <w:szCs w:val="20"/>
        </w:rPr>
      </w:pPr>
    </w:p>
    <w:p w14:paraId="38A2BEBD" w14:textId="36F589ED" w:rsidR="005D68FF" w:rsidRPr="00C46D1E" w:rsidRDefault="00FE5610" w:rsidP="0007520F">
      <w:pPr>
        <w:rPr>
          <w:rFonts w:ascii="Arial" w:hAnsi="Arial" w:cs="Arial"/>
          <w:sz w:val="20"/>
          <w:szCs w:val="20"/>
        </w:rPr>
      </w:pPr>
      <w:r w:rsidRPr="00792DAE">
        <w:rPr>
          <w:rFonts w:ascii="Arial" w:hAnsi="Arial" w:cs="Arial"/>
          <w:b/>
          <w:sz w:val="20"/>
          <w:szCs w:val="20"/>
        </w:rPr>
        <w:t>G</w:t>
      </w:r>
      <w:r w:rsidR="0007520F" w:rsidRPr="00792DAE">
        <w:rPr>
          <w:rFonts w:ascii="Arial" w:hAnsi="Arial" w:cs="Arial"/>
          <w:b/>
          <w:sz w:val="20"/>
          <w:szCs w:val="20"/>
        </w:rPr>
        <w:t>.</w:t>
      </w:r>
      <w:r w:rsidR="0007520F" w:rsidRPr="00C46D1E">
        <w:rPr>
          <w:rFonts w:ascii="Arial" w:hAnsi="Arial" w:cs="Arial"/>
          <w:sz w:val="20"/>
          <w:szCs w:val="20"/>
        </w:rPr>
        <w:t xml:space="preserve">  </w:t>
      </w:r>
      <w:bookmarkEnd w:id="26"/>
      <w:bookmarkEnd w:id="27"/>
      <w:r w:rsidR="00C37D3C">
        <w:rPr>
          <w:rFonts w:ascii="Arial" w:hAnsi="Arial" w:cs="Arial"/>
          <w:sz w:val="20"/>
          <w:szCs w:val="20"/>
        </w:rPr>
        <w:t>Burdens Beyond</w:t>
      </w:r>
      <w:r w:rsidR="00395EDE" w:rsidRPr="00C46D1E">
        <w:rPr>
          <w:rFonts w:ascii="Arial" w:hAnsi="Arial" w:cs="Arial"/>
          <w:sz w:val="20"/>
          <w:szCs w:val="20"/>
        </w:rPr>
        <w:t xml:space="preserve">.  </w:t>
      </w:r>
      <w:r w:rsidR="005D68FF" w:rsidRPr="00C46D1E">
        <w:rPr>
          <w:rFonts w:ascii="Arial" w:hAnsi="Arial" w:cs="Arial"/>
          <w:sz w:val="20"/>
          <w:szCs w:val="20"/>
        </w:rPr>
        <w:t xml:space="preserve">Work by the Health Level Seven (HL7) Electronic Health Record Work Group (EHR WG) has identified &gt;30 clinician burden topic areas.  The EHR WG “Reducing Clinician Burden” Project has been active since early 2018 and has captured input from trade publications, professional society journals, articles, </w:t>
      </w:r>
      <w:r w:rsidR="005D68FF" w:rsidRPr="00C46D1E">
        <w:rPr>
          <w:rFonts w:ascii="Arial" w:hAnsi="Arial" w:cs="Arial"/>
          <w:sz w:val="20"/>
          <w:szCs w:val="20"/>
        </w:rPr>
        <w:lastRenderedPageBreak/>
        <w:t xml:space="preserve">studies and personal experience.  </w:t>
      </w:r>
      <w:r w:rsidR="0044078D" w:rsidRPr="00C46D1E">
        <w:rPr>
          <w:rFonts w:ascii="Arial" w:hAnsi="Arial" w:cs="Arial"/>
          <w:sz w:val="20"/>
          <w:szCs w:val="20"/>
        </w:rPr>
        <w:t>(</w:t>
      </w:r>
      <w:r w:rsidR="005D68FF" w:rsidRPr="00C46D1E">
        <w:rPr>
          <w:rFonts w:ascii="Arial" w:hAnsi="Arial" w:cs="Arial"/>
          <w:sz w:val="20"/>
          <w:szCs w:val="20"/>
        </w:rPr>
        <w:t>See Appendix A for the complete list.</w:t>
      </w:r>
      <w:r w:rsidR="0044078D" w:rsidRPr="00C46D1E">
        <w:rPr>
          <w:rFonts w:ascii="Arial" w:hAnsi="Arial" w:cs="Arial"/>
          <w:sz w:val="20"/>
          <w:szCs w:val="20"/>
        </w:rPr>
        <w:t xml:space="preserve">)  </w:t>
      </w:r>
      <w:r w:rsidR="00C37D3C">
        <w:rPr>
          <w:rFonts w:ascii="Arial" w:hAnsi="Arial" w:cs="Arial"/>
          <w:sz w:val="20"/>
          <w:szCs w:val="20"/>
        </w:rPr>
        <w:t>A</w:t>
      </w:r>
      <w:r w:rsidR="005D68FF" w:rsidRPr="00C46D1E">
        <w:rPr>
          <w:rFonts w:ascii="Arial" w:hAnsi="Arial" w:cs="Arial"/>
          <w:sz w:val="20"/>
          <w:szCs w:val="20"/>
        </w:rPr>
        <w:t xml:space="preserve"> number of these topics </w:t>
      </w:r>
      <w:r w:rsidR="00C37D3C">
        <w:rPr>
          <w:rFonts w:ascii="Arial" w:hAnsi="Arial" w:cs="Arial"/>
          <w:sz w:val="20"/>
          <w:szCs w:val="20"/>
        </w:rPr>
        <w:t>are missing in this proposed ONC Strategy but must</w:t>
      </w:r>
      <w:r w:rsidR="005D68FF" w:rsidRPr="00C46D1E">
        <w:rPr>
          <w:rFonts w:ascii="Arial" w:hAnsi="Arial" w:cs="Arial"/>
          <w:sz w:val="20"/>
          <w:szCs w:val="20"/>
        </w:rPr>
        <w:t xml:space="preserve"> be </w:t>
      </w:r>
      <w:r w:rsidR="00C37D3C">
        <w:rPr>
          <w:rFonts w:ascii="Arial" w:hAnsi="Arial" w:cs="Arial"/>
          <w:sz w:val="20"/>
          <w:szCs w:val="20"/>
        </w:rPr>
        <w:t>included</w:t>
      </w:r>
      <w:r w:rsidR="005D68FF" w:rsidRPr="00C46D1E">
        <w:rPr>
          <w:rFonts w:ascii="Arial" w:hAnsi="Arial" w:cs="Arial"/>
          <w:sz w:val="20"/>
          <w:szCs w:val="20"/>
        </w:rPr>
        <w:t xml:space="preserve"> if HHS is prepared to consider the full extent/impact of clinician burden.</w:t>
      </w:r>
    </w:p>
    <w:p w14:paraId="260ECDA1" w14:textId="20F35715" w:rsidR="0044078D" w:rsidRPr="00C46D1E" w:rsidRDefault="0044078D" w:rsidP="0007520F">
      <w:pPr>
        <w:rPr>
          <w:rFonts w:ascii="Arial" w:hAnsi="Arial" w:cs="Arial"/>
          <w:sz w:val="20"/>
          <w:szCs w:val="20"/>
        </w:rPr>
      </w:pPr>
    </w:p>
    <w:p w14:paraId="32607FF2" w14:textId="182E0204" w:rsidR="0044078D" w:rsidRPr="00C46D1E" w:rsidRDefault="0044078D" w:rsidP="0007520F">
      <w:pPr>
        <w:rPr>
          <w:rFonts w:ascii="Arial" w:hAnsi="Arial" w:cs="Arial"/>
          <w:sz w:val="20"/>
          <w:szCs w:val="20"/>
        </w:rPr>
      </w:pPr>
      <w:proofErr w:type="gramStart"/>
      <w:r w:rsidRPr="00C46D1E">
        <w:rPr>
          <w:rFonts w:ascii="Arial" w:hAnsi="Arial" w:cs="Arial"/>
          <w:sz w:val="20"/>
          <w:szCs w:val="20"/>
        </w:rPr>
        <w:t>Again</w:t>
      </w:r>
      <w:proofErr w:type="gramEnd"/>
      <w:r w:rsidRPr="00C46D1E">
        <w:rPr>
          <w:rFonts w:ascii="Arial" w:hAnsi="Arial" w:cs="Arial"/>
          <w:sz w:val="20"/>
          <w:szCs w:val="20"/>
        </w:rPr>
        <w:t xml:space="preserve"> noting that “other entities” may include non-federal stakeholders including those previously cited.</w:t>
      </w:r>
    </w:p>
    <w:p w14:paraId="49CF8F35" w14:textId="77777777" w:rsidR="00CE1868" w:rsidRPr="00C46D1E" w:rsidRDefault="00CE1868" w:rsidP="0044078D">
      <w:pPr>
        <w:rPr>
          <w:rFonts w:ascii="Arial" w:hAnsi="Arial" w:cs="Arial"/>
          <w:sz w:val="20"/>
          <w:szCs w:val="20"/>
        </w:rPr>
      </w:pPr>
      <w:bookmarkStart w:id="28" w:name="OLE_LINK1"/>
      <w:bookmarkStart w:id="29" w:name="OLE_LINK2"/>
    </w:p>
    <w:p w14:paraId="47517B97" w14:textId="03EEFA06" w:rsidR="0044078D" w:rsidRPr="00C46D1E" w:rsidRDefault="0044078D" w:rsidP="0044078D">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Pages 13-14, 1st Paragraph under Strategies and Recommendations</w:t>
      </w:r>
      <w:proofErr w:type="gramStart"/>
      <w:r w:rsidRPr="00C46D1E">
        <w:rPr>
          <w:rFonts w:ascii="Arial Narrow" w:hAnsi="Arial Narrow" w:cs="Arial"/>
          <w:sz w:val="20"/>
          <w:szCs w:val="20"/>
        </w:rPr>
        <w:t>:  “</w:t>
      </w:r>
      <w:proofErr w:type="gramEnd"/>
      <w:r w:rsidRPr="00C46D1E">
        <w:rPr>
          <w:rFonts w:ascii="Arial Narrow" w:hAnsi="Arial Narrow" w:cs="Arial"/>
          <w:sz w:val="20"/>
          <w:szCs w:val="20"/>
        </w:rPr>
        <w:t>The report lays out a series of strategies and recommendations that HHS is considering taking to mitigate EHR-related burden for health care providers. In order to ensure strategies are both high impact and feasible, HHS is focused on strategies which meet the following criteria:</w:t>
      </w:r>
    </w:p>
    <w:p w14:paraId="48E76C91" w14:textId="2E9484EE" w:rsidR="0044078D" w:rsidRPr="00C46D1E" w:rsidRDefault="0044078D" w:rsidP="0044078D">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 “Strategies should be achievable within the near to medium term, roughly 3–</w:t>
      </w:r>
      <w:proofErr w:type="gramStart"/>
      <w:r w:rsidRPr="00C46D1E">
        <w:rPr>
          <w:rFonts w:ascii="Arial Narrow" w:hAnsi="Arial Narrow" w:cs="Arial"/>
          <w:sz w:val="20"/>
          <w:szCs w:val="20"/>
        </w:rPr>
        <w:t>5 year</w:t>
      </w:r>
      <w:proofErr w:type="gramEnd"/>
      <w:r w:rsidRPr="00C46D1E">
        <w:rPr>
          <w:rFonts w:ascii="Arial Narrow" w:hAnsi="Arial Narrow" w:cs="Arial"/>
          <w:sz w:val="20"/>
          <w:szCs w:val="20"/>
        </w:rPr>
        <w:t xml:space="preserve"> window.</w:t>
      </w:r>
    </w:p>
    <w:p w14:paraId="44F2A351" w14:textId="3095DB8F" w:rsidR="0044078D" w:rsidRPr="00C46D1E" w:rsidRDefault="0044078D" w:rsidP="0044078D">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 “HHS should be able to either implement these strategies through existing or easily expanded authority, or should have significant ability to influence the implementation of these strategies.</w:t>
      </w:r>
    </w:p>
    <w:p w14:paraId="16F71C21" w14:textId="158C294B" w:rsidR="0044078D" w:rsidRPr="00C46D1E" w:rsidRDefault="0044078D" w:rsidP="0044078D">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 “Strategies should include actions that improve the clinical documentation experience and improve patient care.”</w:t>
      </w:r>
    </w:p>
    <w:p w14:paraId="713CDA7A" w14:textId="77777777" w:rsidR="0044078D" w:rsidRPr="00C46D1E" w:rsidRDefault="0044078D" w:rsidP="0044078D">
      <w:pPr>
        <w:rPr>
          <w:rFonts w:ascii="Arial" w:hAnsi="Arial" w:cs="Arial"/>
          <w:sz w:val="20"/>
          <w:szCs w:val="20"/>
        </w:rPr>
      </w:pPr>
    </w:p>
    <w:bookmarkEnd w:id="28"/>
    <w:bookmarkEnd w:id="29"/>
    <w:p w14:paraId="25EA676D" w14:textId="4E2D7AF8" w:rsidR="0044078D" w:rsidRPr="00C46D1E" w:rsidRDefault="00FE5610" w:rsidP="0044078D">
      <w:pPr>
        <w:rPr>
          <w:rFonts w:ascii="Arial" w:hAnsi="Arial" w:cs="Arial"/>
          <w:sz w:val="20"/>
          <w:szCs w:val="20"/>
        </w:rPr>
      </w:pPr>
      <w:r w:rsidRPr="00792DAE">
        <w:rPr>
          <w:rFonts w:ascii="Arial" w:hAnsi="Arial" w:cs="Arial"/>
          <w:b/>
          <w:sz w:val="20"/>
          <w:szCs w:val="20"/>
        </w:rPr>
        <w:t>H</w:t>
      </w:r>
      <w:r w:rsidR="0044078D" w:rsidRPr="00792DAE">
        <w:rPr>
          <w:rFonts w:ascii="Arial" w:hAnsi="Arial" w:cs="Arial"/>
          <w:b/>
          <w:sz w:val="20"/>
          <w:szCs w:val="20"/>
        </w:rPr>
        <w:t>.</w:t>
      </w:r>
      <w:r w:rsidR="0044078D" w:rsidRPr="00C46D1E">
        <w:rPr>
          <w:rFonts w:ascii="Arial" w:hAnsi="Arial" w:cs="Arial"/>
          <w:sz w:val="20"/>
          <w:szCs w:val="20"/>
        </w:rPr>
        <w:t xml:space="preserve">  </w:t>
      </w:r>
      <w:r w:rsidR="00395EDE" w:rsidRPr="00C46D1E">
        <w:rPr>
          <w:rFonts w:ascii="Arial" w:hAnsi="Arial" w:cs="Arial"/>
          <w:sz w:val="20"/>
          <w:szCs w:val="20"/>
        </w:rPr>
        <w:t>Burden Reduction Must Be Immediate, Forceful and Un</w:t>
      </w:r>
      <w:r w:rsidR="00E75C02" w:rsidRPr="00C46D1E">
        <w:rPr>
          <w:rFonts w:ascii="Arial" w:hAnsi="Arial" w:cs="Arial"/>
          <w:sz w:val="20"/>
          <w:szCs w:val="20"/>
        </w:rPr>
        <w:t>relenting</w:t>
      </w:r>
      <w:r w:rsidR="00791DCA" w:rsidRPr="00C46D1E">
        <w:rPr>
          <w:rFonts w:ascii="Arial" w:hAnsi="Arial" w:cs="Arial"/>
          <w:sz w:val="20"/>
          <w:szCs w:val="20"/>
        </w:rPr>
        <w:t>.  A</w:t>
      </w:r>
      <w:r w:rsidR="0044078D" w:rsidRPr="00C46D1E">
        <w:rPr>
          <w:rFonts w:ascii="Arial" w:hAnsi="Arial" w:cs="Arial"/>
          <w:sz w:val="20"/>
          <w:szCs w:val="20"/>
        </w:rPr>
        <w:t xml:space="preserve"> “roughly </w:t>
      </w:r>
      <w:proofErr w:type="gramStart"/>
      <w:r w:rsidR="0044078D" w:rsidRPr="00C46D1E">
        <w:rPr>
          <w:rFonts w:ascii="Arial" w:hAnsi="Arial" w:cs="Arial"/>
          <w:sz w:val="20"/>
          <w:szCs w:val="20"/>
        </w:rPr>
        <w:t>3-5 year</w:t>
      </w:r>
      <w:proofErr w:type="gramEnd"/>
      <w:r w:rsidR="0044078D" w:rsidRPr="00C46D1E">
        <w:rPr>
          <w:rFonts w:ascii="Arial" w:hAnsi="Arial" w:cs="Arial"/>
          <w:sz w:val="20"/>
          <w:szCs w:val="20"/>
        </w:rPr>
        <w:t xml:space="preserve"> window” is not acceptable to </w:t>
      </w:r>
      <w:r w:rsidR="000A2F19" w:rsidRPr="00C46D1E">
        <w:rPr>
          <w:rFonts w:ascii="Arial" w:hAnsi="Arial" w:cs="Arial"/>
          <w:sz w:val="20"/>
          <w:szCs w:val="20"/>
        </w:rPr>
        <w:t>clinicians</w:t>
      </w:r>
      <w:r w:rsidR="0044078D" w:rsidRPr="00C46D1E">
        <w:rPr>
          <w:rFonts w:ascii="Arial" w:hAnsi="Arial" w:cs="Arial"/>
          <w:sz w:val="20"/>
          <w:szCs w:val="20"/>
        </w:rPr>
        <w:t xml:space="preserve"> who </w:t>
      </w:r>
      <w:r w:rsidR="000A2F19" w:rsidRPr="00C46D1E">
        <w:rPr>
          <w:rFonts w:ascii="Arial" w:hAnsi="Arial" w:cs="Arial"/>
          <w:sz w:val="20"/>
          <w:szCs w:val="20"/>
        </w:rPr>
        <w:t xml:space="preserve">must </w:t>
      </w:r>
      <w:r w:rsidR="0044078D" w:rsidRPr="00C46D1E">
        <w:rPr>
          <w:rFonts w:ascii="Arial" w:hAnsi="Arial" w:cs="Arial"/>
          <w:sz w:val="20"/>
          <w:szCs w:val="20"/>
        </w:rPr>
        <w:t>face</w:t>
      </w:r>
      <w:r w:rsidR="000A2F19" w:rsidRPr="00C46D1E">
        <w:rPr>
          <w:rFonts w:ascii="Arial" w:hAnsi="Arial" w:cs="Arial"/>
          <w:sz w:val="20"/>
          <w:szCs w:val="20"/>
        </w:rPr>
        <w:t xml:space="preserve"> the burden in daily practice.  How many more clinicians (1000s?) will give up and burn out, never to return to front-line clinical practice?</w:t>
      </w:r>
    </w:p>
    <w:p w14:paraId="07941F84" w14:textId="5889D1D6" w:rsidR="000A2F19" w:rsidRPr="00C46D1E" w:rsidRDefault="000A2F19" w:rsidP="0044078D">
      <w:pPr>
        <w:rPr>
          <w:rFonts w:ascii="Arial" w:hAnsi="Arial" w:cs="Arial"/>
          <w:sz w:val="20"/>
          <w:szCs w:val="20"/>
        </w:rPr>
      </w:pPr>
    </w:p>
    <w:p w14:paraId="56A30D12" w14:textId="27A0F621" w:rsidR="004B55D1" w:rsidRDefault="000A2F19" w:rsidP="004B55D1">
      <w:pPr>
        <w:rPr>
          <w:rFonts w:ascii="Arial" w:hAnsi="Arial" w:cs="Arial"/>
          <w:sz w:val="20"/>
          <w:szCs w:val="20"/>
        </w:rPr>
      </w:pPr>
      <w:r w:rsidRPr="00C46D1E">
        <w:rPr>
          <w:rFonts w:ascii="Arial" w:hAnsi="Arial" w:cs="Arial"/>
          <w:sz w:val="20"/>
          <w:szCs w:val="20"/>
        </w:rPr>
        <w:t xml:space="preserve">The burden is clear, the </w:t>
      </w:r>
      <w:r w:rsidR="00C962F2" w:rsidRPr="00C46D1E">
        <w:rPr>
          <w:rFonts w:ascii="Arial" w:hAnsi="Arial" w:cs="Arial"/>
          <w:sz w:val="20"/>
          <w:szCs w:val="20"/>
        </w:rPr>
        <w:t>response</w:t>
      </w:r>
      <w:r w:rsidRPr="00C46D1E">
        <w:rPr>
          <w:rFonts w:ascii="Arial" w:hAnsi="Arial" w:cs="Arial"/>
          <w:sz w:val="20"/>
          <w:szCs w:val="20"/>
        </w:rPr>
        <w:t xml:space="preserve"> is protracted and appears to be a grudging </w:t>
      </w:r>
      <w:r w:rsidR="00885C44" w:rsidRPr="00C46D1E">
        <w:rPr>
          <w:rFonts w:ascii="Arial" w:hAnsi="Arial" w:cs="Arial"/>
          <w:sz w:val="20"/>
          <w:szCs w:val="20"/>
        </w:rPr>
        <w:t xml:space="preserve">submission to fulfill a legislative mandate </w:t>
      </w:r>
      <w:r w:rsidRPr="00C46D1E">
        <w:rPr>
          <w:rFonts w:ascii="Arial" w:hAnsi="Arial" w:cs="Arial"/>
          <w:sz w:val="20"/>
          <w:szCs w:val="20"/>
        </w:rPr>
        <w:t xml:space="preserve">that itself is over two years old.  </w:t>
      </w:r>
      <w:r w:rsidR="00885C44" w:rsidRPr="00C46D1E">
        <w:rPr>
          <w:rFonts w:ascii="Arial" w:hAnsi="Arial" w:cs="Arial"/>
          <w:sz w:val="20"/>
          <w:szCs w:val="20"/>
        </w:rPr>
        <w:t xml:space="preserve">Almost none of what is proposed will occur in this political cycle and may be encumbered, if not </w:t>
      </w:r>
      <w:r w:rsidR="00E75C02" w:rsidRPr="00C46D1E">
        <w:rPr>
          <w:rFonts w:ascii="Arial" w:hAnsi="Arial" w:cs="Arial"/>
          <w:sz w:val="20"/>
          <w:szCs w:val="20"/>
        </w:rPr>
        <w:t>unraveled</w:t>
      </w:r>
      <w:r w:rsidR="00885C44" w:rsidRPr="00C46D1E">
        <w:rPr>
          <w:rFonts w:ascii="Arial" w:hAnsi="Arial" w:cs="Arial"/>
          <w:sz w:val="20"/>
          <w:szCs w:val="20"/>
        </w:rPr>
        <w:t xml:space="preserve">, by </w:t>
      </w:r>
      <w:r w:rsidR="009D36DB" w:rsidRPr="00C46D1E">
        <w:rPr>
          <w:rFonts w:ascii="Arial" w:hAnsi="Arial" w:cs="Arial"/>
          <w:sz w:val="20"/>
          <w:szCs w:val="20"/>
        </w:rPr>
        <w:t>“</w:t>
      </w:r>
      <w:r w:rsidR="00885C44" w:rsidRPr="00C46D1E">
        <w:rPr>
          <w:rFonts w:ascii="Arial" w:hAnsi="Arial" w:cs="Arial"/>
          <w:sz w:val="20"/>
          <w:szCs w:val="20"/>
        </w:rPr>
        <w:t>new</w:t>
      </w:r>
      <w:r w:rsidR="009D36DB" w:rsidRPr="00C46D1E">
        <w:rPr>
          <w:rFonts w:ascii="Arial" w:hAnsi="Arial" w:cs="Arial"/>
          <w:sz w:val="20"/>
          <w:szCs w:val="20"/>
        </w:rPr>
        <w:t>”</w:t>
      </w:r>
      <w:r w:rsidR="00885C44" w:rsidRPr="00C46D1E">
        <w:rPr>
          <w:rFonts w:ascii="Arial" w:hAnsi="Arial" w:cs="Arial"/>
          <w:sz w:val="20"/>
          <w:szCs w:val="20"/>
        </w:rPr>
        <w:t xml:space="preserve"> wisdom thereafter.</w:t>
      </w:r>
    </w:p>
    <w:p w14:paraId="42F2659E" w14:textId="77777777" w:rsidR="004B55D1" w:rsidRPr="00C46D1E" w:rsidRDefault="004B55D1" w:rsidP="004B55D1">
      <w:pPr>
        <w:rPr>
          <w:rFonts w:ascii="Arial" w:hAnsi="Arial" w:cs="Arial"/>
          <w:sz w:val="20"/>
          <w:szCs w:val="20"/>
        </w:rPr>
      </w:pPr>
      <w:bookmarkStart w:id="30" w:name="OLE_LINK5"/>
      <w:bookmarkStart w:id="31" w:name="OLE_LINK6"/>
    </w:p>
    <w:p w14:paraId="44D82EBC" w14:textId="3C0B241F" w:rsidR="004B55D1" w:rsidRPr="00C46D1E" w:rsidRDefault="004B55D1" w:rsidP="004B55D1">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14</w:t>
      </w:r>
      <w:r w:rsidRPr="00C46D1E">
        <w:rPr>
          <w:rFonts w:ascii="Arial Narrow" w:hAnsi="Arial Narrow" w:cs="Arial"/>
          <w:sz w:val="20"/>
          <w:szCs w:val="20"/>
        </w:rPr>
        <w:t xml:space="preserve">, </w:t>
      </w:r>
      <w:r>
        <w:rPr>
          <w:rFonts w:ascii="Arial Narrow" w:hAnsi="Arial Narrow" w:cs="Arial"/>
          <w:sz w:val="20"/>
          <w:szCs w:val="20"/>
        </w:rPr>
        <w:t xml:space="preserve">2nd </w:t>
      </w:r>
      <w:r w:rsidRPr="00C46D1E">
        <w:rPr>
          <w:rFonts w:ascii="Arial Narrow" w:hAnsi="Arial Narrow" w:cs="Arial"/>
          <w:sz w:val="20"/>
          <w:szCs w:val="20"/>
        </w:rPr>
        <w:t>Paragraph</w:t>
      </w:r>
      <w:proofErr w:type="gramStart"/>
      <w:r>
        <w:rPr>
          <w:rFonts w:ascii="Arial Narrow" w:hAnsi="Arial Narrow" w:cs="Arial"/>
          <w:sz w:val="20"/>
          <w:szCs w:val="20"/>
        </w:rPr>
        <w:t>:  “</w:t>
      </w:r>
      <w:proofErr w:type="gramEnd"/>
      <w:r w:rsidRPr="004B55D1">
        <w:rPr>
          <w:rFonts w:ascii="Arial Narrow" w:hAnsi="Arial Narrow" w:cs="Arial"/>
          <w:sz w:val="20"/>
          <w:szCs w:val="20"/>
        </w:rPr>
        <w:t>We also consider how leveraging data already stored in the EHR can reduce the need for redundant documentation.</w:t>
      </w:r>
      <w:r>
        <w:rPr>
          <w:rFonts w:ascii="Arial Narrow" w:hAnsi="Arial Narrow" w:cs="Arial"/>
          <w:sz w:val="20"/>
          <w:szCs w:val="20"/>
        </w:rPr>
        <w:t>”</w:t>
      </w:r>
    </w:p>
    <w:p w14:paraId="3485BDA3" w14:textId="77777777" w:rsidR="004B55D1" w:rsidRPr="00C46D1E" w:rsidRDefault="004B55D1" w:rsidP="004B55D1">
      <w:pPr>
        <w:rPr>
          <w:rFonts w:ascii="Arial" w:hAnsi="Arial" w:cs="Arial"/>
          <w:sz w:val="20"/>
          <w:szCs w:val="20"/>
        </w:rPr>
      </w:pPr>
    </w:p>
    <w:p w14:paraId="26BECD99" w14:textId="03B3D8F6" w:rsidR="000A2F19" w:rsidRDefault="004B55D1" w:rsidP="0044078D">
      <w:pPr>
        <w:rPr>
          <w:rFonts w:ascii="Arial" w:hAnsi="Arial" w:cs="Arial"/>
          <w:sz w:val="20"/>
          <w:szCs w:val="20"/>
        </w:rPr>
      </w:pPr>
      <w:r w:rsidRPr="00792DAE">
        <w:rPr>
          <w:rFonts w:ascii="Arial" w:hAnsi="Arial" w:cs="Arial"/>
          <w:b/>
          <w:sz w:val="20"/>
          <w:szCs w:val="20"/>
        </w:rPr>
        <w:t>I.</w:t>
      </w:r>
      <w:r>
        <w:rPr>
          <w:rFonts w:ascii="Arial" w:hAnsi="Arial" w:cs="Arial"/>
          <w:sz w:val="20"/>
          <w:szCs w:val="20"/>
        </w:rPr>
        <w:t xml:space="preserve">  </w:t>
      </w:r>
      <w:r w:rsidRPr="004B55D1">
        <w:rPr>
          <w:rFonts w:ascii="Arial" w:hAnsi="Arial" w:cs="Arial"/>
          <w:sz w:val="20"/>
          <w:szCs w:val="20"/>
        </w:rPr>
        <w:t xml:space="preserve">When leveraging data, and especially when sharing this </w:t>
      </w:r>
      <w:proofErr w:type="gramStart"/>
      <w:r w:rsidRPr="004B55D1">
        <w:rPr>
          <w:rFonts w:ascii="Arial" w:hAnsi="Arial" w:cs="Arial"/>
          <w:sz w:val="20"/>
          <w:szCs w:val="20"/>
        </w:rPr>
        <w:t>data</w:t>
      </w:r>
      <w:proofErr w:type="gramEnd"/>
      <w:r w:rsidRPr="004B55D1">
        <w:rPr>
          <w:rFonts w:ascii="Arial" w:hAnsi="Arial" w:cs="Arial"/>
          <w:sz w:val="20"/>
          <w:szCs w:val="20"/>
        </w:rPr>
        <w:t xml:space="preserve"> it is vital that the source of the data, the </w:t>
      </w:r>
      <w:bookmarkEnd w:id="30"/>
      <w:bookmarkEnd w:id="31"/>
      <w:r w:rsidRPr="004B55D1">
        <w:rPr>
          <w:rFonts w:ascii="Arial" w:hAnsi="Arial" w:cs="Arial"/>
          <w:sz w:val="20"/>
          <w:szCs w:val="20"/>
        </w:rPr>
        <w:t>indivi</w:t>
      </w:r>
      <w:r>
        <w:rPr>
          <w:rFonts w:ascii="Arial" w:hAnsi="Arial" w:cs="Arial"/>
          <w:sz w:val="20"/>
          <w:szCs w:val="20"/>
        </w:rPr>
        <w:t>du</w:t>
      </w:r>
      <w:r w:rsidRPr="004B55D1">
        <w:rPr>
          <w:rFonts w:ascii="Arial" w:hAnsi="Arial" w:cs="Arial"/>
          <w:sz w:val="20"/>
          <w:szCs w:val="20"/>
        </w:rPr>
        <w:t xml:space="preserve">al who provided the data, the date the data was recorded and collected as well as the clinical location where the data was collected be attached to the data.  Without this information, clinicians viewing the data will have no idea as to the how old the data is and how to use the data in terms of longitudinal care.  </w:t>
      </w:r>
      <w:r>
        <w:rPr>
          <w:rFonts w:ascii="Arial" w:hAnsi="Arial" w:cs="Arial"/>
          <w:sz w:val="20"/>
          <w:szCs w:val="20"/>
        </w:rPr>
        <w:t>Also, w</w:t>
      </w:r>
      <w:r w:rsidRPr="004B55D1">
        <w:rPr>
          <w:rFonts w:ascii="Arial" w:hAnsi="Arial" w:cs="Arial"/>
          <w:sz w:val="20"/>
          <w:szCs w:val="20"/>
        </w:rPr>
        <w:t>ithout this information the data only will contribute to 'Note Bloat'</w:t>
      </w:r>
      <w:r>
        <w:rPr>
          <w:rFonts w:ascii="Arial" w:hAnsi="Arial" w:cs="Arial"/>
          <w:sz w:val="20"/>
          <w:szCs w:val="20"/>
        </w:rPr>
        <w:t>.</w:t>
      </w:r>
    </w:p>
    <w:p w14:paraId="7DDE94E9" w14:textId="77777777" w:rsidR="004B55D1" w:rsidRPr="00C46D1E" w:rsidRDefault="004B55D1" w:rsidP="004B55D1">
      <w:pPr>
        <w:rPr>
          <w:rFonts w:ascii="Arial" w:hAnsi="Arial" w:cs="Arial"/>
          <w:sz w:val="20"/>
          <w:szCs w:val="20"/>
        </w:rPr>
      </w:pPr>
      <w:bookmarkStart w:id="32" w:name="OLE_LINK467"/>
      <w:bookmarkStart w:id="33" w:name="OLE_LINK468"/>
      <w:bookmarkStart w:id="34" w:name="OLE_LINK7"/>
      <w:bookmarkStart w:id="35" w:name="OLE_LINK8"/>
    </w:p>
    <w:p w14:paraId="5F03B73D" w14:textId="31907878" w:rsidR="004B55D1" w:rsidRPr="00C46D1E" w:rsidRDefault="004B55D1" w:rsidP="004B55D1">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14</w:t>
      </w:r>
      <w:r>
        <w:rPr>
          <w:rFonts w:ascii="Arial Narrow" w:hAnsi="Arial Narrow" w:cs="Arial"/>
          <w:sz w:val="20"/>
          <w:szCs w:val="20"/>
        </w:rPr>
        <w:t>, 4th</w:t>
      </w:r>
      <w:r>
        <w:rPr>
          <w:rFonts w:ascii="Arial Narrow" w:hAnsi="Arial Narrow" w:cs="Arial"/>
          <w:sz w:val="20"/>
          <w:szCs w:val="20"/>
        </w:rPr>
        <w:t xml:space="preserve"> </w:t>
      </w:r>
      <w:r w:rsidRPr="00C46D1E">
        <w:rPr>
          <w:rFonts w:ascii="Arial Narrow" w:hAnsi="Arial Narrow" w:cs="Arial"/>
          <w:sz w:val="20"/>
          <w:szCs w:val="20"/>
        </w:rPr>
        <w:t>Paragraph</w:t>
      </w:r>
      <w:proofErr w:type="gramStart"/>
      <w:r>
        <w:rPr>
          <w:rFonts w:ascii="Arial Narrow" w:hAnsi="Arial Narrow" w:cs="Arial"/>
          <w:sz w:val="20"/>
          <w:szCs w:val="20"/>
        </w:rPr>
        <w:t>:  “</w:t>
      </w:r>
      <w:proofErr w:type="gramEnd"/>
      <w:r>
        <w:rPr>
          <w:rFonts w:ascii="Arial Narrow" w:hAnsi="Arial Narrow" w:cs="Arial"/>
          <w:sz w:val="20"/>
          <w:szCs w:val="20"/>
        </w:rPr>
        <w:t>...</w:t>
      </w:r>
      <w:r w:rsidRPr="004B55D1">
        <w:rPr>
          <w:rFonts w:ascii="Arial Narrow" w:hAnsi="Arial Narrow" w:cs="Arial"/>
          <w:sz w:val="20"/>
          <w:szCs w:val="20"/>
        </w:rPr>
        <w:t>but prior authorization processes suffer from a lack of standardization and common approaches</w:t>
      </w:r>
      <w:r>
        <w:rPr>
          <w:rFonts w:ascii="Arial Narrow" w:hAnsi="Arial Narrow" w:cs="Arial"/>
          <w:sz w:val="20"/>
          <w:szCs w:val="20"/>
        </w:rPr>
        <w:t>...</w:t>
      </w:r>
      <w:r>
        <w:rPr>
          <w:rFonts w:ascii="Arial Narrow" w:hAnsi="Arial Narrow" w:cs="Arial"/>
          <w:sz w:val="20"/>
          <w:szCs w:val="20"/>
        </w:rPr>
        <w:t>”</w:t>
      </w:r>
    </w:p>
    <w:p w14:paraId="2C997E19" w14:textId="77777777" w:rsidR="004B55D1" w:rsidRPr="00C46D1E" w:rsidRDefault="004B55D1" w:rsidP="004B55D1">
      <w:pPr>
        <w:rPr>
          <w:rFonts w:ascii="Arial" w:hAnsi="Arial" w:cs="Arial"/>
          <w:sz w:val="20"/>
          <w:szCs w:val="20"/>
        </w:rPr>
      </w:pPr>
    </w:p>
    <w:bookmarkEnd w:id="34"/>
    <w:bookmarkEnd w:id="35"/>
    <w:p w14:paraId="0174F502" w14:textId="6799549C" w:rsidR="004B55D1" w:rsidRPr="004B55D1" w:rsidRDefault="00792DAE" w:rsidP="004B55D1">
      <w:pPr>
        <w:rPr>
          <w:rFonts w:ascii="Arial" w:hAnsi="Arial" w:cs="Arial"/>
          <w:sz w:val="20"/>
          <w:szCs w:val="20"/>
        </w:rPr>
      </w:pPr>
      <w:r>
        <w:rPr>
          <w:rFonts w:ascii="Arial" w:hAnsi="Arial" w:cs="Arial"/>
          <w:b/>
          <w:sz w:val="20"/>
          <w:szCs w:val="20"/>
        </w:rPr>
        <w:t>J.</w:t>
      </w:r>
      <w:r w:rsidR="004B55D1">
        <w:rPr>
          <w:rFonts w:ascii="Arial" w:hAnsi="Arial" w:cs="Arial"/>
          <w:sz w:val="20"/>
          <w:szCs w:val="20"/>
        </w:rPr>
        <w:t xml:space="preserve">  </w:t>
      </w:r>
      <w:r w:rsidR="004B55D1" w:rsidRPr="004B55D1">
        <w:rPr>
          <w:rFonts w:ascii="Arial" w:hAnsi="Arial" w:cs="Arial"/>
          <w:sz w:val="20"/>
          <w:szCs w:val="20"/>
        </w:rPr>
        <w:t>This is something where HL7 can take a lead developing a standard by which EHR systems can communicate with payors to send:</w:t>
      </w:r>
    </w:p>
    <w:p w14:paraId="7EE80612" w14:textId="35F52797" w:rsidR="004B55D1" w:rsidRPr="004B55D1" w:rsidRDefault="004B55D1" w:rsidP="004B55D1">
      <w:pPr>
        <w:pStyle w:val="ListParagraph"/>
        <w:numPr>
          <w:ilvl w:val="0"/>
          <w:numId w:val="11"/>
        </w:numPr>
        <w:ind w:left="360"/>
        <w:rPr>
          <w:rFonts w:ascii="Arial" w:hAnsi="Arial" w:cs="Arial"/>
          <w:sz w:val="20"/>
          <w:szCs w:val="20"/>
        </w:rPr>
      </w:pPr>
      <w:r w:rsidRPr="004B55D1">
        <w:rPr>
          <w:rFonts w:ascii="Arial" w:hAnsi="Arial" w:cs="Arial"/>
          <w:sz w:val="20"/>
          <w:szCs w:val="20"/>
        </w:rPr>
        <w:t xml:space="preserve">Type of </w:t>
      </w:r>
      <w:proofErr w:type="gramStart"/>
      <w:r w:rsidRPr="004B55D1">
        <w:rPr>
          <w:rFonts w:ascii="Arial" w:hAnsi="Arial" w:cs="Arial"/>
          <w:sz w:val="20"/>
          <w:szCs w:val="20"/>
        </w:rPr>
        <w:t>Pre Authorization</w:t>
      </w:r>
      <w:proofErr w:type="gramEnd"/>
      <w:r w:rsidRPr="004B55D1">
        <w:rPr>
          <w:rFonts w:ascii="Arial" w:hAnsi="Arial" w:cs="Arial"/>
          <w:sz w:val="20"/>
          <w:szCs w:val="20"/>
        </w:rPr>
        <w:t xml:space="preserve"> (set of Pre Auth</w:t>
      </w:r>
      <w:r>
        <w:rPr>
          <w:rFonts w:ascii="Arial" w:hAnsi="Arial" w:cs="Arial"/>
          <w:sz w:val="20"/>
          <w:szCs w:val="20"/>
        </w:rPr>
        <w:t>orization</w:t>
      </w:r>
      <w:r w:rsidRPr="004B55D1">
        <w:rPr>
          <w:rFonts w:ascii="Arial" w:hAnsi="Arial" w:cs="Arial"/>
          <w:sz w:val="20"/>
          <w:szCs w:val="20"/>
        </w:rPr>
        <w:t xml:space="preserve"> codes)</w:t>
      </w:r>
    </w:p>
    <w:p w14:paraId="263DD129" w14:textId="25403CC2" w:rsidR="004B55D1" w:rsidRPr="004B55D1" w:rsidRDefault="004B55D1" w:rsidP="004B55D1">
      <w:pPr>
        <w:pStyle w:val="ListParagraph"/>
        <w:numPr>
          <w:ilvl w:val="0"/>
          <w:numId w:val="11"/>
        </w:numPr>
        <w:ind w:left="360"/>
        <w:rPr>
          <w:rFonts w:ascii="Arial" w:hAnsi="Arial" w:cs="Arial"/>
          <w:sz w:val="20"/>
          <w:szCs w:val="20"/>
        </w:rPr>
      </w:pPr>
      <w:r w:rsidRPr="004B55D1">
        <w:rPr>
          <w:rFonts w:ascii="Arial" w:hAnsi="Arial" w:cs="Arial"/>
          <w:sz w:val="20"/>
          <w:szCs w:val="20"/>
        </w:rPr>
        <w:t>Cl</w:t>
      </w:r>
      <w:r>
        <w:rPr>
          <w:rFonts w:ascii="Arial" w:hAnsi="Arial" w:cs="Arial"/>
          <w:sz w:val="20"/>
          <w:szCs w:val="20"/>
        </w:rPr>
        <w:t>i</w:t>
      </w:r>
      <w:r w:rsidRPr="004B55D1">
        <w:rPr>
          <w:rFonts w:ascii="Arial" w:hAnsi="Arial" w:cs="Arial"/>
          <w:sz w:val="20"/>
          <w:szCs w:val="20"/>
        </w:rPr>
        <w:t>nical Data to support medical necessity</w:t>
      </w:r>
    </w:p>
    <w:p w14:paraId="2C8DD136" w14:textId="77777777" w:rsidR="004B55D1" w:rsidRPr="004B55D1" w:rsidRDefault="004B55D1" w:rsidP="004B55D1">
      <w:pPr>
        <w:pStyle w:val="ListParagraph"/>
        <w:numPr>
          <w:ilvl w:val="0"/>
          <w:numId w:val="11"/>
        </w:numPr>
        <w:ind w:left="360"/>
        <w:rPr>
          <w:rFonts w:ascii="Arial" w:hAnsi="Arial" w:cs="Arial"/>
          <w:sz w:val="20"/>
          <w:szCs w:val="20"/>
        </w:rPr>
      </w:pPr>
      <w:r w:rsidRPr="004B55D1">
        <w:rPr>
          <w:rFonts w:ascii="Arial" w:hAnsi="Arial" w:cs="Arial"/>
          <w:sz w:val="20"/>
          <w:szCs w:val="20"/>
        </w:rPr>
        <w:t>Patient Information</w:t>
      </w:r>
    </w:p>
    <w:p w14:paraId="579FCAC0" w14:textId="1AB6D9A9" w:rsidR="004B55D1" w:rsidRPr="004B55D1" w:rsidRDefault="004B55D1" w:rsidP="004B55D1">
      <w:pPr>
        <w:pStyle w:val="ListParagraph"/>
        <w:numPr>
          <w:ilvl w:val="0"/>
          <w:numId w:val="11"/>
        </w:numPr>
        <w:ind w:left="360"/>
        <w:rPr>
          <w:rFonts w:ascii="Arial" w:hAnsi="Arial" w:cs="Arial"/>
          <w:sz w:val="20"/>
          <w:szCs w:val="20"/>
        </w:rPr>
      </w:pPr>
      <w:r>
        <w:rPr>
          <w:rFonts w:ascii="Arial" w:hAnsi="Arial" w:cs="Arial"/>
          <w:sz w:val="20"/>
          <w:szCs w:val="20"/>
        </w:rPr>
        <w:t>Receiving</w:t>
      </w:r>
      <w:r w:rsidRPr="004B55D1">
        <w:rPr>
          <w:rFonts w:ascii="Arial" w:hAnsi="Arial" w:cs="Arial"/>
          <w:sz w:val="20"/>
          <w:szCs w:val="20"/>
        </w:rPr>
        <w:t xml:space="preserve"> back a </w:t>
      </w:r>
      <w:proofErr w:type="gramStart"/>
      <w:r w:rsidRPr="004B55D1">
        <w:rPr>
          <w:rFonts w:ascii="Arial" w:hAnsi="Arial" w:cs="Arial"/>
          <w:sz w:val="20"/>
          <w:szCs w:val="20"/>
        </w:rPr>
        <w:t>Pre Auth</w:t>
      </w:r>
      <w:r>
        <w:rPr>
          <w:rFonts w:ascii="Arial" w:hAnsi="Arial" w:cs="Arial"/>
          <w:sz w:val="20"/>
          <w:szCs w:val="20"/>
        </w:rPr>
        <w:t>orization</w:t>
      </w:r>
      <w:proofErr w:type="gramEnd"/>
      <w:r w:rsidRPr="004B55D1">
        <w:rPr>
          <w:rFonts w:ascii="Arial" w:hAnsi="Arial" w:cs="Arial"/>
          <w:sz w:val="20"/>
          <w:szCs w:val="20"/>
        </w:rPr>
        <w:t xml:space="preserve"> </w:t>
      </w:r>
      <w:r>
        <w:rPr>
          <w:rFonts w:ascii="Arial" w:hAnsi="Arial" w:cs="Arial"/>
          <w:sz w:val="20"/>
          <w:szCs w:val="20"/>
        </w:rPr>
        <w:t>a</w:t>
      </w:r>
      <w:r w:rsidRPr="004B55D1">
        <w:rPr>
          <w:rFonts w:ascii="Arial" w:hAnsi="Arial" w:cs="Arial"/>
          <w:sz w:val="20"/>
          <w:szCs w:val="20"/>
        </w:rPr>
        <w:t>pproval or denial from the insurance company.</w:t>
      </w:r>
    </w:p>
    <w:p w14:paraId="28320231" w14:textId="77777777" w:rsidR="004B55D1" w:rsidRPr="004B55D1" w:rsidRDefault="004B55D1" w:rsidP="004B55D1">
      <w:pPr>
        <w:rPr>
          <w:rFonts w:ascii="Arial" w:hAnsi="Arial" w:cs="Arial"/>
          <w:sz w:val="20"/>
          <w:szCs w:val="20"/>
        </w:rPr>
      </w:pPr>
    </w:p>
    <w:p w14:paraId="527563B1" w14:textId="77777777" w:rsidR="00351EE3" w:rsidRDefault="004B55D1" w:rsidP="004B55D1">
      <w:pPr>
        <w:rPr>
          <w:rFonts w:ascii="Arial" w:hAnsi="Arial" w:cs="Arial"/>
          <w:sz w:val="20"/>
          <w:szCs w:val="20"/>
        </w:rPr>
      </w:pPr>
      <w:r w:rsidRPr="004B55D1">
        <w:rPr>
          <w:rFonts w:ascii="Arial" w:hAnsi="Arial" w:cs="Arial"/>
          <w:sz w:val="20"/>
          <w:szCs w:val="20"/>
        </w:rPr>
        <w:t>The current incentive program does not work for small providers.  Based upon the 2017 experience a provider who achieved a MIPA score of 100 has earned a cumulative bonus of only about 2%.   The average provider does not consider this bonus enough to offset the burden of working with certified technology.   The bonuses for utilizing certified technology need to be increased.</w:t>
      </w:r>
    </w:p>
    <w:p w14:paraId="1549789B" w14:textId="77777777" w:rsidR="00351EE3" w:rsidRDefault="00351EE3" w:rsidP="004B55D1">
      <w:pPr>
        <w:rPr>
          <w:rFonts w:ascii="Arial" w:hAnsi="Arial" w:cs="Arial"/>
          <w:b/>
          <w:sz w:val="22"/>
          <w:szCs w:val="22"/>
        </w:rPr>
      </w:pPr>
    </w:p>
    <w:p w14:paraId="587DDA38" w14:textId="70741691" w:rsidR="00351EE3" w:rsidRPr="00351EE3" w:rsidRDefault="00351EE3" w:rsidP="00351EE3">
      <w:pPr>
        <w:rPr>
          <w:rFonts w:ascii="Arial" w:hAnsi="Arial" w:cs="Arial"/>
          <w:sz w:val="20"/>
          <w:szCs w:val="20"/>
        </w:rPr>
      </w:pPr>
      <w:bookmarkStart w:id="36" w:name="OLE_LINK11"/>
      <w:bookmarkStart w:id="37" w:name="OLE_LINK12"/>
      <w:r w:rsidRPr="00351EE3">
        <w:rPr>
          <w:rFonts w:ascii="Arial" w:hAnsi="Arial" w:cs="Arial"/>
          <w:sz w:val="20"/>
          <w:szCs w:val="20"/>
        </w:rPr>
        <w:t>HHS could also explore ways to incentivize clinicians to adopt technology certified</w:t>
      </w:r>
      <w:r w:rsidR="00A66FA2">
        <w:rPr>
          <w:rFonts w:ascii="Arial" w:hAnsi="Arial" w:cs="Arial"/>
          <w:sz w:val="20"/>
          <w:szCs w:val="20"/>
        </w:rPr>
        <w:t>.</w:t>
      </w:r>
    </w:p>
    <w:p w14:paraId="4650A77A" w14:textId="511CC9E9" w:rsidR="00351EE3" w:rsidRDefault="00351EE3" w:rsidP="00351EE3">
      <w:pPr>
        <w:rPr>
          <w:rFonts w:ascii="Arial" w:hAnsi="Arial" w:cs="Arial"/>
          <w:sz w:val="22"/>
          <w:szCs w:val="22"/>
        </w:rPr>
      </w:pPr>
      <w:r w:rsidRPr="00351EE3">
        <w:rPr>
          <w:rFonts w:ascii="Arial" w:hAnsi="Arial" w:cs="Arial"/>
          <w:sz w:val="22"/>
          <w:szCs w:val="22"/>
        </w:rPr>
        <w:t xml:space="preserve">Another approach is to require that all Medicare MAC's support electronic </w:t>
      </w:r>
      <w:proofErr w:type="gramStart"/>
      <w:r>
        <w:rPr>
          <w:rFonts w:ascii="Arial" w:hAnsi="Arial" w:cs="Arial"/>
          <w:sz w:val="22"/>
          <w:szCs w:val="22"/>
        </w:rPr>
        <w:t>p</w:t>
      </w:r>
      <w:r w:rsidRPr="00351EE3">
        <w:rPr>
          <w:rFonts w:ascii="Arial" w:hAnsi="Arial" w:cs="Arial"/>
          <w:sz w:val="22"/>
          <w:szCs w:val="22"/>
        </w:rPr>
        <w:t xml:space="preserve">re </w:t>
      </w:r>
      <w:r>
        <w:rPr>
          <w:rFonts w:ascii="Arial" w:hAnsi="Arial" w:cs="Arial"/>
          <w:sz w:val="22"/>
          <w:szCs w:val="22"/>
        </w:rPr>
        <w:t>a</w:t>
      </w:r>
      <w:r w:rsidRPr="00351EE3">
        <w:rPr>
          <w:rFonts w:ascii="Arial" w:hAnsi="Arial" w:cs="Arial"/>
          <w:sz w:val="22"/>
          <w:szCs w:val="22"/>
        </w:rPr>
        <w:t>uth</w:t>
      </w:r>
      <w:r>
        <w:rPr>
          <w:rFonts w:ascii="Arial" w:hAnsi="Arial" w:cs="Arial"/>
          <w:sz w:val="22"/>
          <w:szCs w:val="22"/>
        </w:rPr>
        <w:t>orization</w:t>
      </w:r>
      <w:proofErr w:type="gramEnd"/>
      <w:r w:rsidRPr="00351EE3">
        <w:rPr>
          <w:rFonts w:ascii="Arial" w:hAnsi="Arial" w:cs="Arial"/>
          <w:sz w:val="22"/>
          <w:szCs w:val="22"/>
        </w:rPr>
        <w:t xml:space="preserve"> to ensure prompt payment to providers for services that have been pre-authorized electronically.  This would not only reduce the burden associated with obtaining the </w:t>
      </w:r>
      <w:proofErr w:type="gramStart"/>
      <w:r w:rsidRPr="00351EE3">
        <w:rPr>
          <w:rFonts w:ascii="Arial" w:hAnsi="Arial" w:cs="Arial"/>
          <w:sz w:val="22"/>
          <w:szCs w:val="22"/>
        </w:rPr>
        <w:t>pre auth</w:t>
      </w:r>
      <w:r>
        <w:rPr>
          <w:rFonts w:ascii="Arial" w:hAnsi="Arial" w:cs="Arial"/>
          <w:sz w:val="22"/>
          <w:szCs w:val="22"/>
        </w:rPr>
        <w:t>orization</w:t>
      </w:r>
      <w:proofErr w:type="gramEnd"/>
      <w:r w:rsidRPr="00351EE3">
        <w:rPr>
          <w:rFonts w:ascii="Arial" w:hAnsi="Arial" w:cs="Arial"/>
          <w:sz w:val="22"/>
          <w:szCs w:val="22"/>
        </w:rPr>
        <w:t xml:space="preserve">, but would reduce the burden associated with being paid for services provided.  </w:t>
      </w:r>
      <w:r>
        <w:rPr>
          <w:rFonts w:ascii="Arial" w:hAnsi="Arial" w:cs="Arial"/>
          <w:sz w:val="22"/>
          <w:szCs w:val="22"/>
        </w:rPr>
        <w:t>Also</w:t>
      </w:r>
      <w:r w:rsidRPr="00351EE3">
        <w:rPr>
          <w:rFonts w:ascii="Arial" w:hAnsi="Arial" w:cs="Arial"/>
          <w:sz w:val="22"/>
          <w:szCs w:val="22"/>
        </w:rPr>
        <w:t xml:space="preserve"> add in the ability to include the pre-authorization code on a claim to ensure prompt claims processing </w:t>
      </w:r>
      <w:r>
        <w:rPr>
          <w:rFonts w:ascii="Arial" w:hAnsi="Arial" w:cs="Arial"/>
          <w:sz w:val="22"/>
          <w:szCs w:val="22"/>
        </w:rPr>
        <w:t>is</w:t>
      </w:r>
      <w:r w:rsidRPr="00351EE3">
        <w:rPr>
          <w:rFonts w:ascii="Arial" w:hAnsi="Arial" w:cs="Arial"/>
          <w:sz w:val="22"/>
          <w:szCs w:val="22"/>
        </w:rPr>
        <w:t xml:space="preserve"> also an enhancement (if it does not already exist)</w:t>
      </w:r>
      <w:r>
        <w:rPr>
          <w:rFonts w:ascii="Arial" w:hAnsi="Arial" w:cs="Arial"/>
          <w:sz w:val="22"/>
          <w:szCs w:val="22"/>
        </w:rPr>
        <w:t>.</w:t>
      </w:r>
    </w:p>
    <w:p w14:paraId="6A52A222" w14:textId="7F22D1CF" w:rsidR="00351EE3" w:rsidRDefault="00351EE3" w:rsidP="00351EE3">
      <w:pPr>
        <w:rPr>
          <w:rFonts w:ascii="Arial" w:hAnsi="Arial" w:cs="Arial"/>
          <w:sz w:val="20"/>
          <w:szCs w:val="20"/>
        </w:rPr>
      </w:pPr>
    </w:p>
    <w:p w14:paraId="75D7DBC5" w14:textId="77777777" w:rsidR="00351EE3" w:rsidRPr="00C46D1E" w:rsidRDefault="00351EE3" w:rsidP="00351EE3">
      <w:pPr>
        <w:rPr>
          <w:rFonts w:ascii="Arial" w:hAnsi="Arial" w:cs="Arial"/>
          <w:sz w:val="20"/>
          <w:szCs w:val="20"/>
        </w:rPr>
      </w:pPr>
    </w:p>
    <w:p w14:paraId="5AC7F016" w14:textId="34C4D6D6" w:rsidR="00351EE3" w:rsidRPr="00C46D1E" w:rsidRDefault="00351EE3" w:rsidP="00351EE3">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lastRenderedPageBreak/>
        <w:t>ONC DRAFT Strategy, Page</w:t>
      </w:r>
      <w:r>
        <w:rPr>
          <w:rFonts w:ascii="Arial Narrow" w:hAnsi="Arial Narrow" w:cs="Arial"/>
          <w:sz w:val="20"/>
          <w:szCs w:val="20"/>
        </w:rPr>
        <w:t xml:space="preserve"> </w:t>
      </w:r>
      <w:r>
        <w:rPr>
          <w:rFonts w:ascii="Arial Narrow" w:hAnsi="Arial Narrow" w:cs="Arial"/>
          <w:sz w:val="20"/>
          <w:szCs w:val="20"/>
        </w:rPr>
        <w:t>15-</w:t>
      </w:r>
      <w:r>
        <w:rPr>
          <w:rFonts w:ascii="Arial Narrow" w:hAnsi="Arial Narrow" w:cs="Arial"/>
          <w:sz w:val="20"/>
          <w:szCs w:val="20"/>
        </w:rPr>
        <w:t>1</w:t>
      </w:r>
      <w:r>
        <w:rPr>
          <w:rFonts w:ascii="Arial Narrow" w:hAnsi="Arial Narrow" w:cs="Arial"/>
          <w:sz w:val="20"/>
          <w:szCs w:val="20"/>
        </w:rPr>
        <w:t>6</w:t>
      </w:r>
      <w:r>
        <w:rPr>
          <w:rFonts w:ascii="Arial Narrow" w:hAnsi="Arial Narrow" w:cs="Arial"/>
          <w:sz w:val="20"/>
          <w:szCs w:val="20"/>
        </w:rPr>
        <w:t xml:space="preserve">, </w:t>
      </w:r>
      <w:r>
        <w:rPr>
          <w:rFonts w:ascii="Arial Narrow" w:hAnsi="Arial Narrow" w:cs="Arial"/>
          <w:sz w:val="20"/>
          <w:szCs w:val="20"/>
        </w:rPr>
        <w:t>Starting with the 3rd</w:t>
      </w:r>
      <w:r>
        <w:rPr>
          <w:rFonts w:ascii="Arial Narrow" w:hAnsi="Arial Narrow" w:cs="Arial"/>
          <w:sz w:val="20"/>
          <w:szCs w:val="20"/>
        </w:rPr>
        <w:t xml:space="preserve"> </w:t>
      </w:r>
      <w:r w:rsidRPr="00C46D1E">
        <w:rPr>
          <w:rFonts w:ascii="Arial Narrow" w:hAnsi="Arial Narrow" w:cs="Arial"/>
          <w:sz w:val="20"/>
          <w:szCs w:val="20"/>
        </w:rPr>
        <w:t>Paragraph</w:t>
      </w:r>
      <w:r>
        <w:rPr>
          <w:rFonts w:ascii="Arial Narrow" w:hAnsi="Arial Narrow" w:cs="Arial"/>
          <w:sz w:val="20"/>
          <w:szCs w:val="20"/>
        </w:rPr>
        <w:t xml:space="preserve"> under </w:t>
      </w:r>
      <w:r w:rsidRPr="00351EE3">
        <w:rPr>
          <w:rFonts w:ascii="Arial Narrow" w:hAnsi="Arial Narrow" w:cs="Arial"/>
          <w:sz w:val="20"/>
          <w:szCs w:val="20"/>
        </w:rPr>
        <w:t>Health IT Usability and the User Experience</w:t>
      </w:r>
      <w:proofErr w:type="gramStart"/>
      <w:r>
        <w:rPr>
          <w:rFonts w:ascii="Arial Narrow" w:hAnsi="Arial Narrow" w:cs="Arial"/>
          <w:sz w:val="20"/>
          <w:szCs w:val="20"/>
        </w:rPr>
        <w:t xml:space="preserve">:  </w:t>
      </w:r>
      <w:r>
        <w:rPr>
          <w:rFonts w:ascii="Arial Narrow" w:hAnsi="Arial Narrow" w:cs="Arial"/>
          <w:sz w:val="20"/>
          <w:szCs w:val="20"/>
        </w:rPr>
        <w:t>“</w:t>
      </w:r>
      <w:proofErr w:type="gramEnd"/>
      <w:r w:rsidRPr="00351EE3">
        <w:rPr>
          <w:rFonts w:ascii="Arial Narrow" w:hAnsi="Arial Narrow" w:cs="Arial"/>
          <w:sz w:val="20"/>
          <w:szCs w:val="20"/>
        </w:rPr>
        <w:t>There are several ways improvements to the user interface can improve health IT system usability, efficiency, user experience, and end user satisfaction.</w:t>
      </w:r>
      <w:r>
        <w:rPr>
          <w:rFonts w:ascii="Arial Narrow" w:hAnsi="Arial Narrow" w:cs="Arial"/>
          <w:sz w:val="20"/>
          <w:szCs w:val="20"/>
        </w:rPr>
        <w:t xml:space="preserve">  </w:t>
      </w:r>
      <w:r w:rsidRPr="00351EE3">
        <w:rPr>
          <w:rFonts w:ascii="Arial Narrow" w:hAnsi="Arial Narrow" w:cs="Arial"/>
          <w:sz w:val="20"/>
          <w:szCs w:val="20"/>
        </w:rPr>
        <w:t>Health IT developers should consider implementing common approaches to basic clinical operations across EHRs, so that clinicians do not have to utilize a significantly different interface each time they switch</w:t>
      </w:r>
      <w:r>
        <w:rPr>
          <w:rFonts w:ascii="Arial Narrow" w:hAnsi="Arial Narrow" w:cs="Arial"/>
          <w:sz w:val="20"/>
          <w:szCs w:val="20"/>
        </w:rPr>
        <w:t xml:space="preserve"> between systems.</w:t>
      </w:r>
      <w:r>
        <w:rPr>
          <w:rFonts w:ascii="Arial Narrow" w:hAnsi="Arial Narrow" w:cs="Arial"/>
          <w:sz w:val="20"/>
          <w:szCs w:val="20"/>
        </w:rPr>
        <w:t>”</w:t>
      </w:r>
    </w:p>
    <w:p w14:paraId="43525D66" w14:textId="77777777" w:rsidR="00351EE3" w:rsidRPr="00C46D1E" w:rsidRDefault="00351EE3" w:rsidP="00351EE3">
      <w:pPr>
        <w:rPr>
          <w:rFonts w:ascii="Arial" w:hAnsi="Arial" w:cs="Arial"/>
          <w:sz w:val="20"/>
          <w:szCs w:val="20"/>
        </w:rPr>
      </w:pPr>
    </w:p>
    <w:bookmarkEnd w:id="36"/>
    <w:bookmarkEnd w:id="37"/>
    <w:p w14:paraId="03472504" w14:textId="7A8EF92F" w:rsidR="00026BB0" w:rsidRPr="00026BB0" w:rsidRDefault="00792DAE" w:rsidP="00026BB0">
      <w:pPr>
        <w:rPr>
          <w:rFonts w:ascii="Arial" w:hAnsi="Arial" w:cs="Arial"/>
          <w:sz w:val="20"/>
          <w:szCs w:val="20"/>
        </w:rPr>
      </w:pPr>
      <w:r>
        <w:rPr>
          <w:rFonts w:ascii="Arial" w:hAnsi="Arial" w:cs="Arial"/>
          <w:b/>
          <w:sz w:val="20"/>
          <w:szCs w:val="20"/>
        </w:rPr>
        <w:t>K.</w:t>
      </w:r>
      <w:r w:rsidR="00A66FA2">
        <w:rPr>
          <w:rFonts w:ascii="Arial" w:hAnsi="Arial" w:cs="Arial"/>
          <w:sz w:val="20"/>
          <w:szCs w:val="20"/>
        </w:rPr>
        <w:t xml:space="preserve">  </w:t>
      </w:r>
      <w:r w:rsidR="00026BB0" w:rsidRPr="00026BB0">
        <w:rPr>
          <w:rFonts w:ascii="Arial" w:hAnsi="Arial" w:cs="Arial"/>
          <w:sz w:val="20"/>
          <w:szCs w:val="20"/>
        </w:rPr>
        <w:t>There are many places where the burden of improving the systems is placed on the Health IT developers.  But there is very little incentive for these developers to implement the tools into their systems due to the low level of churn in the industry.  What about an incentive program for developers to implement the tools that 'reduce clinician burden'</w:t>
      </w:r>
      <w:r w:rsidR="00026BB0">
        <w:rPr>
          <w:rFonts w:ascii="Arial" w:hAnsi="Arial" w:cs="Arial"/>
          <w:sz w:val="20"/>
          <w:szCs w:val="20"/>
        </w:rPr>
        <w:t>?</w:t>
      </w:r>
    </w:p>
    <w:p w14:paraId="5B63BA7B" w14:textId="77777777" w:rsidR="00026BB0" w:rsidRPr="00026BB0" w:rsidRDefault="00026BB0" w:rsidP="00026BB0">
      <w:pPr>
        <w:rPr>
          <w:rFonts w:ascii="Arial" w:hAnsi="Arial" w:cs="Arial"/>
          <w:sz w:val="20"/>
          <w:szCs w:val="20"/>
        </w:rPr>
      </w:pPr>
    </w:p>
    <w:p w14:paraId="1BF5EB16" w14:textId="5E04886B" w:rsidR="00026BB0" w:rsidRDefault="00026BB0" w:rsidP="00026BB0">
      <w:pPr>
        <w:rPr>
          <w:rFonts w:ascii="Arial" w:hAnsi="Arial" w:cs="Arial"/>
          <w:sz w:val="20"/>
          <w:szCs w:val="20"/>
        </w:rPr>
      </w:pPr>
      <w:r w:rsidRPr="00026BB0">
        <w:rPr>
          <w:rFonts w:ascii="Arial" w:hAnsi="Arial" w:cs="Arial"/>
          <w:sz w:val="20"/>
          <w:szCs w:val="20"/>
        </w:rPr>
        <w:t>Let</w:t>
      </w:r>
      <w:r w:rsidR="00C579D4">
        <w:rPr>
          <w:rFonts w:ascii="Arial" w:hAnsi="Arial" w:cs="Arial"/>
          <w:sz w:val="20"/>
          <w:szCs w:val="20"/>
        </w:rPr>
        <w:t>’</w:t>
      </w:r>
      <w:r w:rsidRPr="00026BB0">
        <w:rPr>
          <w:rFonts w:ascii="Arial" w:hAnsi="Arial" w:cs="Arial"/>
          <w:sz w:val="20"/>
          <w:szCs w:val="20"/>
        </w:rPr>
        <w:t xml:space="preserve">s take an interesting hypothetical use case for </w:t>
      </w:r>
      <w:r>
        <w:rPr>
          <w:rFonts w:ascii="Arial" w:hAnsi="Arial" w:cs="Arial"/>
          <w:sz w:val="20"/>
          <w:szCs w:val="20"/>
        </w:rPr>
        <w:t>p</w:t>
      </w:r>
      <w:r w:rsidRPr="00026BB0">
        <w:rPr>
          <w:rFonts w:ascii="Arial" w:hAnsi="Arial" w:cs="Arial"/>
          <w:sz w:val="20"/>
          <w:szCs w:val="20"/>
        </w:rPr>
        <w:t xml:space="preserve">rior </w:t>
      </w:r>
      <w:r>
        <w:rPr>
          <w:rFonts w:ascii="Arial" w:hAnsi="Arial" w:cs="Arial"/>
          <w:sz w:val="20"/>
          <w:szCs w:val="20"/>
        </w:rPr>
        <w:t>a</w:t>
      </w:r>
      <w:r w:rsidRPr="00026BB0">
        <w:rPr>
          <w:rFonts w:ascii="Arial" w:hAnsi="Arial" w:cs="Arial"/>
          <w:sz w:val="20"/>
          <w:szCs w:val="20"/>
        </w:rPr>
        <w:t xml:space="preserve">uthorization.  Every time a claim is paid that is based upon an electronic </w:t>
      </w:r>
      <w:r>
        <w:rPr>
          <w:rFonts w:ascii="Arial" w:hAnsi="Arial" w:cs="Arial"/>
          <w:sz w:val="20"/>
          <w:szCs w:val="20"/>
        </w:rPr>
        <w:t>p</w:t>
      </w:r>
      <w:r w:rsidRPr="00026BB0">
        <w:rPr>
          <w:rFonts w:ascii="Arial" w:hAnsi="Arial" w:cs="Arial"/>
          <w:sz w:val="20"/>
          <w:szCs w:val="20"/>
        </w:rPr>
        <w:t xml:space="preserve">rior </w:t>
      </w:r>
      <w:r>
        <w:rPr>
          <w:rFonts w:ascii="Arial" w:hAnsi="Arial" w:cs="Arial"/>
          <w:sz w:val="20"/>
          <w:szCs w:val="20"/>
        </w:rPr>
        <w:t>a</w:t>
      </w:r>
      <w:r w:rsidRPr="00026BB0">
        <w:rPr>
          <w:rFonts w:ascii="Arial" w:hAnsi="Arial" w:cs="Arial"/>
          <w:sz w:val="20"/>
          <w:szCs w:val="20"/>
        </w:rPr>
        <w:t>uthorization, the EHR vendor whose product initiated the electronic prior auth</w:t>
      </w:r>
      <w:r>
        <w:rPr>
          <w:rFonts w:ascii="Arial" w:hAnsi="Arial" w:cs="Arial"/>
          <w:sz w:val="20"/>
          <w:szCs w:val="20"/>
        </w:rPr>
        <w:t>orization</w:t>
      </w:r>
      <w:r w:rsidRPr="00026BB0">
        <w:rPr>
          <w:rFonts w:ascii="Arial" w:hAnsi="Arial" w:cs="Arial"/>
          <w:sz w:val="20"/>
          <w:szCs w:val="20"/>
        </w:rPr>
        <w:t xml:space="preserve"> </w:t>
      </w:r>
      <w:r>
        <w:rPr>
          <w:rFonts w:ascii="Arial" w:hAnsi="Arial" w:cs="Arial"/>
          <w:sz w:val="20"/>
          <w:szCs w:val="20"/>
        </w:rPr>
        <w:t xml:space="preserve">request </w:t>
      </w:r>
      <w:r w:rsidRPr="00026BB0">
        <w:rPr>
          <w:rFonts w:ascii="Arial" w:hAnsi="Arial" w:cs="Arial"/>
          <w:sz w:val="20"/>
          <w:szCs w:val="20"/>
        </w:rPr>
        <w:t xml:space="preserve">and received the </w:t>
      </w:r>
      <w:r>
        <w:rPr>
          <w:rFonts w:ascii="Arial" w:hAnsi="Arial" w:cs="Arial"/>
          <w:sz w:val="20"/>
          <w:szCs w:val="20"/>
        </w:rPr>
        <w:t>prior authorization</w:t>
      </w:r>
      <w:r w:rsidRPr="00026BB0">
        <w:rPr>
          <w:rFonts w:ascii="Arial" w:hAnsi="Arial" w:cs="Arial"/>
          <w:sz w:val="20"/>
          <w:szCs w:val="20"/>
        </w:rPr>
        <w:t xml:space="preserve"> will be paid $1.00.  Now let</w:t>
      </w:r>
      <w:r>
        <w:rPr>
          <w:rFonts w:ascii="Arial" w:hAnsi="Arial" w:cs="Arial"/>
          <w:sz w:val="20"/>
          <w:szCs w:val="20"/>
        </w:rPr>
        <w:t>’</w:t>
      </w:r>
      <w:r w:rsidRPr="00026BB0">
        <w:rPr>
          <w:rFonts w:ascii="Arial" w:hAnsi="Arial" w:cs="Arial"/>
          <w:sz w:val="20"/>
          <w:szCs w:val="20"/>
        </w:rPr>
        <w:t>s look at the stake holders</w:t>
      </w:r>
      <w:r>
        <w:rPr>
          <w:rFonts w:ascii="Arial" w:hAnsi="Arial" w:cs="Arial"/>
          <w:sz w:val="20"/>
          <w:szCs w:val="20"/>
        </w:rPr>
        <w:t>...</w:t>
      </w:r>
    </w:p>
    <w:p w14:paraId="52D81786" w14:textId="77777777" w:rsidR="00026BB0" w:rsidRPr="00026BB0" w:rsidRDefault="00026BB0" w:rsidP="00026BB0">
      <w:pPr>
        <w:rPr>
          <w:rFonts w:ascii="Arial" w:hAnsi="Arial" w:cs="Arial"/>
          <w:sz w:val="20"/>
          <w:szCs w:val="20"/>
        </w:rPr>
      </w:pPr>
    </w:p>
    <w:p w14:paraId="444872C6" w14:textId="3EF459E1" w:rsidR="00026BB0" w:rsidRDefault="00026BB0" w:rsidP="00026BB0">
      <w:pPr>
        <w:rPr>
          <w:rFonts w:ascii="Arial" w:hAnsi="Arial" w:cs="Arial"/>
          <w:sz w:val="20"/>
          <w:szCs w:val="20"/>
        </w:rPr>
      </w:pPr>
      <w:r w:rsidRPr="00026BB0">
        <w:rPr>
          <w:rFonts w:ascii="Arial" w:hAnsi="Arial" w:cs="Arial"/>
          <w:sz w:val="20"/>
          <w:szCs w:val="20"/>
        </w:rPr>
        <w:t xml:space="preserve">Patient - electronic prior </w:t>
      </w:r>
      <w:r>
        <w:rPr>
          <w:rFonts w:ascii="Arial" w:hAnsi="Arial" w:cs="Arial"/>
          <w:sz w:val="20"/>
          <w:szCs w:val="20"/>
        </w:rPr>
        <w:t>authorization</w:t>
      </w:r>
      <w:r w:rsidRPr="00026BB0">
        <w:rPr>
          <w:rFonts w:ascii="Arial" w:hAnsi="Arial" w:cs="Arial"/>
          <w:sz w:val="20"/>
          <w:szCs w:val="20"/>
        </w:rPr>
        <w:t xml:space="preserve"> results in quicker a</w:t>
      </w:r>
      <w:r>
        <w:rPr>
          <w:rFonts w:ascii="Arial" w:hAnsi="Arial" w:cs="Arial"/>
          <w:sz w:val="20"/>
          <w:szCs w:val="20"/>
        </w:rPr>
        <w:t>d</w:t>
      </w:r>
      <w:r w:rsidRPr="00026BB0">
        <w:rPr>
          <w:rFonts w:ascii="Arial" w:hAnsi="Arial" w:cs="Arial"/>
          <w:sz w:val="20"/>
          <w:szCs w:val="20"/>
        </w:rPr>
        <w:t xml:space="preserve">judication, and faster access to care </w:t>
      </w:r>
      <w:r w:rsidR="00C579D4">
        <w:rPr>
          <w:rFonts w:ascii="Arial" w:hAnsi="Arial" w:cs="Arial"/>
          <w:sz w:val="20"/>
          <w:szCs w:val="20"/>
        </w:rPr>
        <w:t xml:space="preserve">– </w:t>
      </w:r>
      <w:r w:rsidRPr="00026BB0">
        <w:rPr>
          <w:rFonts w:ascii="Arial" w:hAnsi="Arial" w:cs="Arial"/>
          <w:sz w:val="20"/>
          <w:szCs w:val="20"/>
        </w:rPr>
        <w:t>the patient benefits</w:t>
      </w:r>
    </w:p>
    <w:p w14:paraId="00F8707C" w14:textId="77777777" w:rsidR="00026BB0" w:rsidRPr="00026BB0" w:rsidRDefault="00026BB0" w:rsidP="00026BB0">
      <w:pPr>
        <w:rPr>
          <w:rFonts w:ascii="Arial" w:hAnsi="Arial" w:cs="Arial"/>
          <w:sz w:val="20"/>
          <w:szCs w:val="20"/>
        </w:rPr>
      </w:pPr>
    </w:p>
    <w:p w14:paraId="2A67F038" w14:textId="5604BD64" w:rsidR="00026BB0" w:rsidRDefault="00026BB0" w:rsidP="00026BB0">
      <w:pPr>
        <w:rPr>
          <w:rFonts w:ascii="Arial" w:hAnsi="Arial" w:cs="Arial"/>
          <w:sz w:val="20"/>
          <w:szCs w:val="20"/>
        </w:rPr>
      </w:pPr>
      <w:r w:rsidRPr="00026BB0">
        <w:rPr>
          <w:rFonts w:ascii="Arial" w:hAnsi="Arial" w:cs="Arial"/>
          <w:sz w:val="20"/>
          <w:szCs w:val="20"/>
        </w:rPr>
        <w:t xml:space="preserve">Doctor - electronic prior </w:t>
      </w:r>
      <w:r w:rsidR="00C579D4">
        <w:rPr>
          <w:rFonts w:ascii="Arial" w:hAnsi="Arial" w:cs="Arial"/>
          <w:sz w:val="20"/>
          <w:szCs w:val="20"/>
        </w:rPr>
        <w:t>authorization</w:t>
      </w:r>
      <w:r w:rsidRPr="00026BB0">
        <w:rPr>
          <w:rFonts w:ascii="Arial" w:hAnsi="Arial" w:cs="Arial"/>
          <w:sz w:val="20"/>
          <w:szCs w:val="20"/>
        </w:rPr>
        <w:t xml:space="preserve"> results in </w:t>
      </w:r>
      <w:r w:rsidR="00C579D4">
        <w:rPr>
          <w:rFonts w:ascii="Arial" w:hAnsi="Arial" w:cs="Arial"/>
          <w:sz w:val="20"/>
          <w:szCs w:val="20"/>
        </w:rPr>
        <w:t xml:space="preserve">the </w:t>
      </w:r>
      <w:r w:rsidRPr="00026BB0">
        <w:rPr>
          <w:rFonts w:ascii="Arial" w:hAnsi="Arial" w:cs="Arial"/>
          <w:sz w:val="20"/>
          <w:szCs w:val="20"/>
        </w:rPr>
        <w:t>abil</w:t>
      </w:r>
      <w:r w:rsidR="00C579D4">
        <w:rPr>
          <w:rFonts w:ascii="Arial" w:hAnsi="Arial" w:cs="Arial"/>
          <w:sz w:val="20"/>
          <w:szCs w:val="20"/>
        </w:rPr>
        <w:t>i</w:t>
      </w:r>
      <w:r w:rsidRPr="00026BB0">
        <w:rPr>
          <w:rFonts w:ascii="Arial" w:hAnsi="Arial" w:cs="Arial"/>
          <w:sz w:val="20"/>
          <w:szCs w:val="20"/>
        </w:rPr>
        <w:t xml:space="preserve">ty to provide care to patient in a </w:t>
      </w:r>
      <w:proofErr w:type="gramStart"/>
      <w:r w:rsidRPr="00026BB0">
        <w:rPr>
          <w:rFonts w:ascii="Arial" w:hAnsi="Arial" w:cs="Arial"/>
          <w:sz w:val="20"/>
          <w:szCs w:val="20"/>
        </w:rPr>
        <w:t>more timely</w:t>
      </w:r>
      <w:proofErr w:type="gramEnd"/>
      <w:r w:rsidRPr="00026BB0">
        <w:rPr>
          <w:rFonts w:ascii="Arial" w:hAnsi="Arial" w:cs="Arial"/>
          <w:sz w:val="20"/>
          <w:szCs w:val="20"/>
        </w:rPr>
        <w:t xml:space="preserve"> fashion resulting in better outcomes</w:t>
      </w:r>
      <w:r w:rsidR="00C579D4">
        <w:rPr>
          <w:rFonts w:ascii="Arial" w:hAnsi="Arial" w:cs="Arial"/>
          <w:sz w:val="20"/>
          <w:szCs w:val="20"/>
        </w:rPr>
        <w:t xml:space="preserve"> – e</w:t>
      </w:r>
      <w:r w:rsidRPr="00026BB0">
        <w:rPr>
          <w:rFonts w:ascii="Arial" w:hAnsi="Arial" w:cs="Arial"/>
          <w:sz w:val="20"/>
          <w:szCs w:val="20"/>
        </w:rPr>
        <w:t xml:space="preserve">lectronic prior </w:t>
      </w:r>
      <w:r w:rsidR="00C579D4">
        <w:rPr>
          <w:rFonts w:ascii="Arial" w:hAnsi="Arial" w:cs="Arial"/>
          <w:sz w:val="20"/>
          <w:szCs w:val="20"/>
        </w:rPr>
        <w:t>authorization</w:t>
      </w:r>
      <w:r w:rsidRPr="00026BB0">
        <w:rPr>
          <w:rFonts w:ascii="Arial" w:hAnsi="Arial" w:cs="Arial"/>
          <w:sz w:val="20"/>
          <w:szCs w:val="20"/>
        </w:rPr>
        <w:t xml:space="preserve"> enables faster payment for services rendered</w:t>
      </w:r>
      <w:r w:rsidR="00C579D4">
        <w:rPr>
          <w:rFonts w:ascii="Arial" w:hAnsi="Arial" w:cs="Arial"/>
          <w:sz w:val="20"/>
          <w:szCs w:val="20"/>
        </w:rPr>
        <w:t xml:space="preserve"> – </w:t>
      </w:r>
      <w:r w:rsidRPr="00026BB0">
        <w:rPr>
          <w:rFonts w:ascii="Arial" w:hAnsi="Arial" w:cs="Arial"/>
          <w:sz w:val="20"/>
          <w:szCs w:val="20"/>
        </w:rPr>
        <w:t>the provider benefits</w:t>
      </w:r>
    </w:p>
    <w:p w14:paraId="0EE29B0B" w14:textId="77777777" w:rsidR="00C579D4" w:rsidRPr="00026BB0" w:rsidRDefault="00C579D4" w:rsidP="00026BB0">
      <w:pPr>
        <w:rPr>
          <w:rFonts w:ascii="Arial" w:hAnsi="Arial" w:cs="Arial"/>
          <w:sz w:val="20"/>
          <w:szCs w:val="20"/>
        </w:rPr>
      </w:pPr>
    </w:p>
    <w:p w14:paraId="70776976" w14:textId="192ACE5C" w:rsidR="00026BB0" w:rsidRPr="00026BB0" w:rsidRDefault="00026BB0" w:rsidP="00026BB0">
      <w:pPr>
        <w:rPr>
          <w:rFonts w:ascii="Arial" w:hAnsi="Arial" w:cs="Arial"/>
          <w:sz w:val="20"/>
          <w:szCs w:val="20"/>
        </w:rPr>
      </w:pPr>
      <w:r w:rsidRPr="00026BB0">
        <w:rPr>
          <w:rFonts w:ascii="Arial" w:hAnsi="Arial" w:cs="Arial"/>
          <w:sz w:val="20"/>
          <w:szCs w:val="20"/>
        </w:rPr>
        <w:t xml:space="preserve">Insurance provider - electronic prior </w:t>
      </w:r>
      <w:r w:rsidR="00C579D4">
        <w:rPr>
          <w:rFonts w:ascii="Arial" w:hAnsi="Arial" w:cs="Arial"/>
          <w:sz w:val="20"/>
          <w:szCs w:val="20"/>
        </w:rPr>
        <w:t>authorization</w:t>
      </w:r>
      <w:r w:rsidRPr="00026BB0">
        <w:rPr>
          <w:rFonts w:ascii="Arial" w:hAnsi="Arial" w:cs="Arial"/>
          <w:sz w:val="20"/>
          <w:szCs w:val="20"/>
        </w:rPr>
        <w:t xml:space="preserve"> reduced the burden of processing the prior </w:t>
      </w:r>
      <w:r w:rsidR="00C579D4">
        <w:rPr>
          <w:rFonts w:ascii="Arial" w:hAnsi="Arial" w:cs="Arial"/>
          <w:sz w:val="20"/>
          <w:szCs w:val="20"/>
        </w:rPr>
        <w:t>authorization</w:t>
      </w:r>
      <w:r w:rsidRPr="00026BB0">
        <w:rPr>
          <w:rFonts w:ascii="Arial" w:hAnsi="Arial" w:cs="Arial"/>
          <w:sz w:val="20"/>
          <w:szCs w:val="20"/>
        </w:rPr>
        <w:t xml:space="preserve"> resulting in improved efficiencies and lower costs.  Cost of manually processing a prior authorization is greater than $1.00 so the $1.00 fee to the vendor is bo</w:t>
      </w:r>
      <w:r w:rsidR="00C579D4">
        <w:rPr>
          <w:rFonts w:ascii="Arial" w:hAnsi="Arial" w:cs="Arial"/>
          <w:sz w:val="20"/>
          <w:szCs w:val="20"/>
        </w:rPr>
        <w:t>rne</w:t>
      </w:r>
      <w:r w:rsidRPr="00026BB0">
        <w:rPr>
          <w:rFonts w:ascii="Arial" w:hAnsi="Arial" w:cs="Arial"/>
          <w:sz w:val="20"/>
          <w:szCs w:val="20"/>
        </w:rPr>
        <w:t xml:space="preserve"> by the insurance provider, they are sharing the cost savings with the vendor.  They still have a very significant savings </w:t>
      </w:r>
      <w:r w:rsidR="00C579D4">
        <w:rPr>
          <w:rFonts w:ascii="Arial" w:hAnsi="Arial" w:cs="Arial"/>
          <w:sz w:val="20"/>
          <w:szCs w:val="20"/>
        </w:rPr>
        <w:t xml:space="preserve">– </w:t>
      </w:r>
      <w:r w:rsidRPr="00026BB0">
        <w:rPr>
          <w:rFonts w:ascii="Arial" w:hAnsi="Arial" w:cs="Arial"/>
          <w:sz w:val="20"/>
          <w:szCs w:val="20"/>
        </w:rPr>
        <w:t>the insurance carrier benefits.</w:t>
      </w:r>
      <w:r w:rsidR="00C579D4">
        <w:rPr>
          <w:rFonts w:ascii="Arial" w:hAnsi="Arial" w:cs="Arial"/>
          <w:sz w:val="20"/>
          <w:szCs w:val="20"/>
        </w:rPr>
        <w:br/>
      </w:r>
    </w:p>
    <w:p w14:paraId="4FE503C7" w14:textId="4EA3E641" w:rsidR="00351EE3" w:rsidRDefault="00026BB0" w:rsidP="00026BB0">
      <w:pPr>
        <w:rPr>
          <w:rFonts w:ascii="Arial" w:hAnsi="Arial" w:cs="Arial"/>
          <w:sz w:val="20"/>
          <w:szCs w:val="20"/>
        </w:rPr>
      </w:pPr>
      <w:r w:rsidRPr="00026BB0">
        <w:rPr>
          <w:rFonts w:ascii="Arial" w:hAnsi="Arial" w:cs="Arial"/>
          <w:sz w:val="20"/>
          <w:szCs w:val="20"/>
        </w:rPr>
        <w:t xml:space="preserve">The Health IT Vendor is now incentivized to develop the software to communicate prior authorizations with insurance carriers. They are incentivized in such a way that the do now want to just build the tool, but they want to build it in such a way that it is </w:t>
      </w:r>
      <w:r w:rsidR="00C579D4">
        <w:rPr>
          <w:rFonts w:ascii="Arial" w:hAnsi="Arial" w:cs="Arial"/>
          <w:sz w:val="20"/>
          <w:szCs w:val="20"/>
        </w:rPr>
        <w:t>extremely</w:t>
      </w:r>
      <w:r w:rsidRPr="00026BB0">
        <w:rPr>
          <w:rFonts w:ascii="Arial" w:hAnsi="Arial" w:cs="Arial"/>
          <w:sz w:val="20"/>
          <w:szCs w:val="20"/>
        </w:rPr>
        <w:t xml:space="preserve"> usable</w:t>
      </w:r>
      <w:r w:rsidR="00C579D4">
        <w:rPr>
          <w:rFonts w:ascii="Arial" w:hAnsi="Arial" w:cs="Arial"/>
          <w:sz w:val="20"/>
          <w:szCs w:val="20"/>
        </w:rPr>
        <w:t>, s</w:t>
      </w:r>
      <w:r w:rsidRPr="00026BB0">
        <w:rPr>
          <w:rFonts w:ascii="Arial" w:hAnsi="Arial" w:cs="Arial"/>
          <w:sz w:val="20"/>
          <w:szCs w:val="20"/>
        </w:rPr>
        <w:t xml:space="preserve">ince the more it is used the higher the income potential for the IT vendor.  The more usable it is, the less the burden on the provider to use it, the more they will use it </w:t>
      </w:r>
      <w:proofErr w:type="gramStart"/>
      <w:r w:rsidR="00C579D4">
        <w:rPr>
          <w:rFonts w:ascii="Arial" w:hAnsi="Arial" w:cs="Arial"/>
          <w:sz w:val="20"/>
          <w:szCs w:val="20"/>
        </w:rPr>
        <w:t xml:space="preserve">– </w:t>
      </w:r>
      <w:r w:rsidRPr="00026BB0">
        <w:rPr>
          <w:rFonts w:ascii="Arial" w:hAnsi="Arial" w:cs="Arial"/>
          <w:sz w:val="20"/>
          <w:szCs w:val="20"/>
        </w:rPr>
        <w:t xml:space="preserve"> everybody</w:t>
      </w:r>
      <w:proofErr w:type="gramEnd"/>
      <w:r w:rsidRPr="00026BB0">
        <w:rPr>
          <w:rFonts w:ascii="Arial" w:hAnsi="Arial" w:cs="Arial"/>
          <w:sz w:val="20"/>
          <w:szCs w:val="20"/>
        </w:rPr>
        <w:t xml:space="preserve"> wins.</w:t>
      </w:r>
    </w:p>
    <w:p w14:paraId="05F4CA68" w14:textId="77777777" w:rsidR="00351EE3" w:rsidRPr="00C46D1E" w:rsidRDefault="00351EE3" w:rsidP="00351EE3">
      <w:pPr>
        <w:rPr>
          <w:rFonts w:ascii="Arial" w:hAnsi="Arial" w:cs="Arial"/>
          <w:sz w:val="20"/>
          <w:szCs w:val="20"/>
        </w:rPr>
      </w:pPr>
      <w:bookmarkStart w:id="38" w:name="OLE_LINK13"/>
      <w:bookmarkStart w:id="39" w:name="OLE_LINK14"/>
    </w:p>
    <w:p w14:paraId="1FCECE13" w14:textId="7D9010E8" w:rsidR="00351EE3" w:rsidRPr="00C46D1E" w:rsidRDefault="00351EE3" w:rsidP="00351EE3">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16, 3rd </w:t>
      </w:r>
      <w:r w:rsidRPr="00C46D1E">
        <w:rPr>
          <w:rFonts w:ascii="Arial Narrow" w:hAnsi="Arial Narrow" w:cs="Arial"/>
          <w:sz w:val="20"/>
          <w:szCs w:val="20"/>
        </w:rPr>
        <w:t>Paragraph</w:t>
      </w:r>
      <w:r w:rsidR="00C579D4">
        <w:rPr>
          <w:rFonts w:ascii="Arial Narrow" w:hAnsi="Arial Narrow" w:cs="Arial"/>
          <w:sz w:val="20"/>
          <w:szCs w:val="20"/>
        </w:rPr>
        <w:t xml:space="preserve"> under EHR Reporting</w:t>
      </w:r>
      <w:proofErr w:type="gramStart"/>
      <w:r>
        <w:rPr>
          <w:rFonts w:ascii="Arial Narrow" w:hAnsi="Arial Narrow" w:cs="Arial"/>
          <w:sz w:val="20"/>
          <w:szCs w:val="20"/>
        </w:rPr>
        <w:t xml:space="preserve">:  </w:t>
      </w:r>
      <w:r w:rsidR="00C579D4">
        <w:rPr>
          <w:rFonts w:ascii="Arial Narrow" w:hAnsi="Arial Narrow" w:cs="Arial"/>
          <w:sz w:val="20"/>
          <w:szCs w:val="20"/>
        </w:rPr>
        <w:t>“</w:t>
      </w:r>
      <w:proofErr w:type="gramEnd"/>
      <w:r w:rsidR="00C579D4" w:rsidRPr="00C579D4">
        <w:rPr>
          <w:rFonts w:ascii="Arial Narrow" w:hAnsi="Arial Narrow" w:cs="Arial"/>
          <w:sz w:val="20"/>
          <w:szCs w:val="20"/>
        </w:rPr>
        <w:t>CMS could continue to explore new incentives within these programs that reward the innovative use of health IT and increased interoperability</w:t>
      </w:r>
      <w:r w:rsidR="00C579D4">
        <w:rPr>
          <w:rFonts w:ascii="Arial Narrow" w:hAnsi="Arial Narrow" w:cs="Arial"/>
          <w:sz w:val="20"/>
          <w:szCs w:val="20"/>
        </w:rPr>
        <w:t>...”</w:t>
      </w:r>
    </w:p>
    <w:p w14:paraId="5BC46E24" w14:textId="77777777" w:rsidR="00351EE3" w:rsidRPr="00C46D1E" w:rsidRDefault="00351EE3" w:rsidP="00351EE3">
      <w:pPr>
        <w:rPr>
          <w:rFonts w:ascii="Arial" w:hAnsi="Arial" w:cs="Arial"/>
          <w:sz w:val="20"/>
          <w:szCs w:val="20"/>
        </w:rPr>
      </w:pPr>
    </w:p>
    <w:p w14:paraId="06F53479" w14:textId="3B4FB521" w:rsidR="00351EE3" w:rsidRDefault="00792DAE" w:rsidP="00351EE3">
      <w:pPr>
        <w:rPr>
          <w:rFonts w:ascii="Arial" w:hAnsi="Arial" w:cs="Arial"/>
          <w:sz w:val="22"/>
          <w:szCs w:val="22"/>
        </w:rPr>
      </w:pPr>
      <w:r>
        <w:rPr>
          <w:rFonts w:ascii="Arial" w:hAnsi="Arial" w:cs="Arial"/>
          <w:b/>
          <w:sz w:val="22"/>
          <w:szCs w:val="22"/>
        </w:rPr>
        <w:t>L.</w:t>
      </w:r>
      <w:r w:rsidR="00A66FA2">
        <w:rPr>
          <w:rFonts w:ascii="Arial" w:hAnsi="Arial" w:cs="Arial"/>
          <w:sz w:val="22"/>
          <w:szCs w:val="22"/>
        </w:rPr>
        <w:t xml:space="preserve">  </w:t>
      </w:r>
      <w:r w:rsidR="00C579D4" w:rsidRPr="00C579D4">
        <w:rPr>
          <w:rFonts w:ascii="Arial" w:hAnsi="Arial" w:cs="Arial"/>
          <w:sz w:val="22"/>
          <w:szCs w:val="22"/>
        </w:rPr>
        <w:t xml:space="preserve">The incentives proposed earlier for HIT Vendors </w:t>
      </w:r>
      <w:r w:rsidR="00C579D4">
        <w:rPr>
          <w:rFonts w:ascii="Arial" w:hAnsi="Arial" w:cs="Arial"/>
          <w:sz w:val="22"/>
          <w:szCs w:val="22"/>
        </w:rPr>
        <w:t>match the objective</w:t>
      </w:r>
      <w:r w:rsidR="00C579D4" w:rsidRPr="00C579D4">
        <w:rPr>
          <w:rFonts w:ascii="Arial" w:hAnsi="Arial" w:cs="Arial"/>
          <w:sz w:val="22"/>
          <w:szCs w:val="22"/>
        </w:rPr>
        <w:t xml:space="preserve"> this statement.</w:t>
      </w:r>
    </w:p>
    <w:p w14:paraId="6C98C0C1" w14:textId="77777777" w:rsidR="00A051E6" w:rsidRPr="00C46D1E" w:rsidRDefault="00A051E6" w:rsidP="00A051E6">
      <w:pPr>
        <w:rPr>
          <w:rFonts w:ascii="Arial" w:hAnsi="Arial" w:cs="Arial"/>
          <w:sz w:val="20"/>
          <w:szCs w:val="20"/>
        </w:rPr>
      </w:pPr>
      <w:bookmarkStart w:id="40" w:name="OLE_LINK17"/>
      <w:bookmarkStart w:id="41" w:name="OLE_LINK18"/>
      <w:bookmarkEnd w:id="38"/>
      <w:bookmarkEnd w:id="39"/>
    </w:p>
    <w:p w14:paraId="3B27AFB0" w14:textId="7E6D39F7" w:rsidR="00A051E6" w:rsidRPr="00C46D1E" w:rsidRDefault="00A051E6" w:rsidP="00BB1E27">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1</w:t>
      </w:r>
      <w:r>
        <w:rPr>
          <w:rFonts w:ascii="Arial Narrow" w:hAnsi="Arial Narrow" w:cs="Arial"/>
          <w:sz w:val="20"/>
          <w:szCs w:val="20"/>
        </w:rPr>
        <w:t>8</w:t>
      </w:r>
      <w:r>
        <w:rPr>
          <w:rFonts w:ascii="Arial Narrow" w:hAnsi="Arial Narrow" w:cs="Arial"/>
          <w:sz w:val="20"/>
          <w:szCs w:val="20"/>
        </w:rPr>
        <w:t xml:space="preserve">, </w:t>
      </w:r>
      <w:r w:rsidR="00BB1E27">
        <w:rPr>
          <w:rFonts w:ascii="Arial Narrow" w:hAnsi="Arial Narrow" w:cs="Arial"/>
          <w:sz w:val="20"/>
          <w:szCs w:val="20"/>
        </w:rPr>
        <w:t>1st</w:t>
      </w:r>
      <w:r>
        <w:rPr>
          <w:rFonts w:ascii="Arial Narrow" w:hAnsi="Arial Narrow" w:cs="Arial"/>
          <w:sz w:val="20"/>
          <w:szCs w:val="20"/>
        </w:rPr>
        <w:t xml:space="preserve"> </w:t>
      </w:r>
      <w:r w:rsidRPr="00C46D1E">
        <w:rPr>
          <w:rFonts w:ascii="Arial Narrow" w:hAnsi="Arial Narrow" w:cs="Arial"/>
          <w:sz w:val="20"/>
          <w:szCs w:val="20"/>
        </w:rPr>
        <w:t>Paragraph</w:t>
      </w:r>
      <w:proofErr w:type="gramStart"/>
      <w:r>
        <w:rPr>
          <w:rFonts w:ascii="Arial Narrow" w:hAnsi="Arial Narrow" w:cs="Arial"/>
          <w:sz w:val="20"/>
          <w:szCs w:val="20"/>
        </w:rPr>
        <w:t>:  “</w:t>
      </w:r>
      <w:proofErr w:type="gramEnd"/>
      <w:r w:rsidR="00BB1E27" w:rsidRPr="00BB1E27">
        <w:rPr>
          <w:rFonts w:ascii="Arial Narrow" w:hAnsi="Arial Narrow" w:cs="Arial"/>
          <w:sz w:val="20"/>
          <w:szCs w:val="20"/>
        </w:rPr>
        <w:t>HHS will also be implementing provisions of the</w:t>
      </w:r>
      <w:r w:rsidR="00BB1E27">
        <w:rPr>
          <w:rFonts w:ascii="Arial Narrow" w:hAnsi="Arial Narrow" w:cs="Arial"/>
          <w:sz w:val="20"/>
          <w:szCs w:val="20"/>
        </w:rPr>
        <w:t xml:space="preserve"> </w:t>
      </w:r>
      <w:r w:rsidR="00BB1E27" w:rsidRPr="00BB1E27">
        <w:rPr>
          <w:rFonts w:ascii="Arial Narrow" w:hAnsi="Arial Narrow" w:cs="Arial"/>
          <w:sz w:val="20"/>
          <w:szCs w:val="20"/>
        </w:rPr>
        <w:t xml:space="preserve">SUPPORT for </w:t>
      </w:r>
      <w:r w:rsidR="00BB1E27" w:rsidRPr="00BB1E27">
        <w:rPr>
          <w:rFonts w:ascii="Arial Narrow" w:hAnsi="Arial Narrow" w:cs="Arial"/>
          <w:sz w:val="20"/>
          <w:szCs w:val="20"/>
        </w:rPr>
        <w:t>Patients and Communities Act that offer 100 percent federal Medicaid matching rate to states for PDMPs that can integrate into prescribers’ workflows and require electronic prescribing for Medicare Part D covered controlled substances.</w:t>
      </w:r>
      <w:r>
        <w:rPr>
          <w:rFonts w:ascii="Arial Narrow" w:hAnsi="Arial Narrow" w:cs="Arial"/>
          <w:sz w:val="20"/>
          <w:szCs w:val="20"/>
        </w:rPr>
        <w:t>”</w:t>
      </w:r>
    </w:p>
    <w:p w14:paraId="7C8BCB46" w14:textId="77777777" w:rsidR="00A051E6" w:rsidRPr="00C46D1E" w:rsidRDefault="00A051E6" w:rsidP="00A051E6">
      <w:pPr>
        <w:rPr>
          <w:rFonts w:ascii="Arial" w:hAnsi="Arial" w:cs="Arial"/>
          <w:sz w:val="20"/>
          <w:szCs w:val="20"/>
        </w:rPr>
      </w:pPr>
    </w:p>
    <w:p w14:paraId="1A02428E" w14:textId="1CB4C8C8" w:rsidR="00A051E6" w:rsidRDefault="00792DAE" w:rsidP="00A051E6">
      <w:pPr>
        <w:rPr>
          <w:rFonts w:ascii="Arial" w:hAnsi="Arial" w:cs="Arial"/>
          <w:sz w:val="22"/>
          <w:szCs w:val="22"/>
        </w:rPr>
      </w:pPr>
      <w:r>
        <w:rPr>
          <w:rFonts w:ascii="Arial" w:hAnsi="Arial" w:cs="Arial"/>
          <w:b/>
          <w:sz w:val="22"/>
          <w:szCs w:val="22"/>
        </w:rPr>
        <w:t>M.</w:t>
      </w:r>
      <w:r w:rsidR="00A66FA2">
        <w:rPr>
          <w:rFonts w:ascii="Arial" w:hAnsi="Arial" w:cs="Arial"/>
          <w:sz w:val="22"/>
          <w:szCs w:val="22"/>
        </w:rPr>
        <w:t xml:space="preserve">  </w:t>
      </w:r>
      <w:r w:rsidR="00BB1E27" w:rsidRPr="00BB1E27">
        <w:rPr>
          <w:rFonts w:ascii="Arial" w:hAnsi="Arial" w:cs="Arial"/>
          <w:sz w:val="22"/>
          <w:szCs w:val="22"/>
        </w:rPr>
        <w:t>Why not include funding for the HIT Vendors</w:t>
      </w:r>
      <w:r w:rsidR="00BB1E27">
        <w:rPr>
          <w:rFonts w:ascii="Arial" w:hAnsi="Arial" w:cs="Arial"/>
          <w:sz w:val="22"/>
          <w:szCs w:val="22"/>
        </w:rPr>
        <w:t xml:space="preserve"> as </w:t>
      </w:r>
      <w:r w:rsidR="00BB1E27" w:rsidRPr="00BB1E27">
        <w:rPr>
          <w:rFonts w:ascii="Arial" w:hAnsi="Arial" w:cs="Arial"/>
          <w:sz w:val="22"/>
          <w:szCs w:val="22"/>
        </w:rPr>
        <w:t>they are half the equation</w:t>
      </w:r>
      <w:r w:rsidR="00BB1E27">
        <w:rPr>
          <w:rFonts w:ascii="Arial" w:hAnsi="Arial" w:cs="Arial"/>
          <w:sz w:val="22"/>
          <w:szCs w:val="22"/>
        </w:rPr>
        <w:t>?</w:t>
      </w:r>
    </w:p>
    <w:p w14:paraId="44E23F57" w14:textId="77777777" w:rsidR="00BB1E27" w:rsidRPr="00C46D1E" w:rsidRDefault="00BB1E27" w:rsidP="00BB1E27">
      <w:pPr>
        <w:rPr>
          <w:rFonts w:ascii="Arial" w:hAnsi="Arial" w:cs="Arial"/>
          <w:sz w:val="20"/>
          <w:szCs w:val="20"/>
        </w:rPr>
      </w:pPr>
      <w:bookmarkStart w:id="42" w:name="OLE_LINK21"/>
      <w:bookmarkStart w:id="43" w:name="OLE_LINK22"/>
      <w:bookmarkStart w:id="44" w:name="OLE_LINK23"/>
      <w:bookmarkEnd w:id="40"/>
      <w:bookmarkEnd w:id="41"/>
    </w:p>
    <w:p w14:paraId="36A4BD27" w14:textId="2736457B" w:rsidR="00BB1E27" w:rsidRPr="00C46D1E" w:rsidRDefault="00BB1E27" w:rsidP="00BB1E27">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w:t>
      </w:r>
      <w:r>
        <w:rPr>
          <w:rFonts w:ascii="Arial Narrow" w:hAnsi="Arial Narrow" w:cs="Arial"/>
          <w:sz w:val="20"/>
          <w:szCs w:val="20"/>
        </w:rPr>
        <w:t>20</w:t>
      </w:r>
      <w:r>
        <w:rPr>
          <w:rFonts w:ascii="Arial Narrow" w:hAnsi="Arial Narrow" w:cs="Arial"/>
          <w:sz w:val="20"/>
          <w:szCs w:val="20"/>
        </w:rPr>
        <w:t xml:space="preserve">, </w:t>
      </w:r>
      <w:r>
        <w:rPr>
          <w:rFonts w:ascii="Arial Narrow" w:hAnsi="Arial Narrow" w:cs="Arial"/>
          <w:sz w:val="20"/>
          <w:szCs w:val="20"/>
        </w:rPr>
        <w:t>under Health IT and User Experience</w:t>
      </w:r>
      <w:proofErr w:type="gramStart"/>
      <w:r>
        <w:rPr>
          <w:rFonts w:ascii="Arial Narrow" w:hAnsi="Arial Narrow" w:cs="Arial"/>
          <w:sz w:val="20"/>
          <w:szCs w:val="20"/>
        </w:rPr>
        <w:t xml:space="preserve">:  </w:t>
      </w:r>
      <w:r>
        <w:rPr>
          <w:rFonts w:ascii="Arial Narrow" w:hAnsi="Arial Narrow" w:cs="Arial"/>
          <w:sz w:val="20"/>
          <w:szCs w:val="20"/>
        </w:rPr>
        <w:t>“</w:t>
      </w:r>
      <w:proofErr w:type="gramEnd"/>
      <w:r w:rsidRPr="00BB1E27">
        <w:rPr>
          <w:rFonts w:ascii="Arial Narrow" w:hAnsi="Arial Narrow" w:cs="Arial"/>
          <w:sz w:val="20"/>
          <w:szCs w:val="20"/>
        </w:rPr>
        <w:t>Improve health IT usability by promoting the importance of implementation decisions for clinician efficiency, satisfaction, and lowered burden.</w:t>
      </w:r>
      <w:r>
        <w:rPr>
          <w:rFonts w:ascii="Arial Narrow" w:hAnsi="Arial Narrow" w:cs="Arial"/>
          <w:sz w:val="20"/>
          <w:szCs w:val="20"/>
        </w:rPr>
        <w:t>”</w:t>
      </w:r>
    </w:p>
    <w:p w14:paraId="68F9651F" w14:textId="77777777" w:rsidR="00BB1E27" w:rsidRPr="00C46D1E" w:rsidRDefault="00BB1E27" w:rsidP="00BB1E27">
      <w:pPr>
        <w:rPr>
          <w:rFonts w:ascii="Arial" w:hAnsi="Arial" w:cs="Arial"/>
          <w:sz w:val="20"/>
          <w:szCs w:val="20"/>
        </w:rPr>
      </w:pPr>
    </w:p>
    <w:p w14:paraId="42A93BF1" w14:textId="2F009AC0" w:rsidR="00BB1E27" w:rsidRDefault="00792DAE" w:rsidP="00BB1E27">
      <w:pPr>
        <w:rPr>
          <w:rFonts w:ascii="Arial" w:hAnsi="Arial" w:cs="Arial"/>
          <w:sz w:val="22"/>
          <w:szCs w:val="22"/>
        </w:rPr>
      </w:pPr>
      <w:r>
        <w:rPr>
          <w:rFonts w:ascii="Arial" w:hAnsi="Arial" w:cs="Arial"/>
          <w:b/>
          <w:sz w:val="22"/>
          <w:szCs w:val="22"/>
        </w:rPr>
        <w:t>N.</w:t>
      </w:r>
      <w:r w:rsidR="00A66FA2">
        <w:rPr>
          <w:rFonts w:ascii="Arial" w:hAnsi="Arial" w:cs="Arial"/>
          <w:sz w:val="22"/>
          <w:szCs w:val="22"/>
        </w:rPr>
        <w:t xml:space="preserve">  </w:t>
      </w:r>
      <w:r w:rsidR="00BB1E27" w:rsidRPr="00BB1E27">
        <w:rPr>
          <w:rFonts w:ascii="Arial" w:hAnsi="Arial" w:cs="Arial"/>
          <w:sz w:val="22"/>
          <w:szCs w:val="22"/>
        </w:rPr>
        <w:t>The EHR Certification process can improve usability by becoming 'stratified'</w:t>
      </w:r>
      <w:r w:rsidR="00BB1E27">
        <w:rPr>
          <w:rFonts w:ascii="Arial" w:hAnsi="Arial" w:cs="Arial"/>
          <w:sz w:val="22"/>
          <w:szCs w:val="22"/>
        </w:rPr>
        <w:t>.</w:t>
      </w:r>
      <w:r w:rsidR="00BB1E27" w:rsidRPr="00BB1E27">
        <w:rPr>
          <w:rFonts w:ascii="Arial" w:hAnsi="Arial" w:cs="Arial"/>
          <w:sz w:val="22"/>
          <w:szCs w:val="22"/>
        </w:rPr>
        <w:t xml:space="preserve">  Many of the items </w:t>
      </w:r>
      <w:bookmarkEnd w:id="42"/>
      <w:bookmarkEnd w:id="43"/>
      <w:bookmarkEnd w:id="44"/>
      <w:r w:rsidR="00BB1E27" w:rsidRPr="00BB1E27">
        <w:rPr>
          <w:rFonts w:ascii="Arial" w:hAnsi="Arial" w:cs="Arial"/>
          <w:sz w:val="22"/>
          <w:szCs w:val="22"/>
        </w:rPr>
        <w:t xml:space="preserve">required for EHR Certification are not applicable to many specialists, while there are tools that are of value to specialists that are not required in the certification process. </w:t>
      </w:r>
      <w:r w:rsidR="00BB1E27">
        <w:rPr>
          <w:rFonts w:ascii="Arial" w:hAnsi="Arial" w:cs="Arial"/>
          <w:sz w:val="22"/>
          <w:szCs w:val="22"/>
        </w:rPr>
        <w:t xml:space="preserve"> </w:t>
      </w:r>
      <w:r w:rsidR="00BB1E27" w:rsidRPr="00BB1E27">
        <w:rPr>
          <w:rFonts w:ascii="Arial" w:hAnsi="Arial" w:cs="Arial"/>
          <w:sz w:val="22"/>
          <w:szCs w:val="22"/>
        </w:rPr>
        <w:t>What about the ability to certify an EHR for Cardiologists, Orthopedic Surgeons, Physic</w:t>
      </w:r>
      <w:r w:rsidR="00BB1E27">
        <w:rPr>
          <w:rFonts w:ascii="Arial" w:hAnsi="Arial" w:cs="Arial"/>
          <w:sz w:val="22"/>
          <w:szCs w:val="22"/>
        </w:rPr>
        <w:t>al</w:t>
      </w:r>
      <w:r w:rsidR="00BB1E27" w:rsidRPr="00BB1E27">
        <w:rPr>
          <w:rFonts w:ascii="Arial" w:hAnsi="Arial" w:cs="Arial"/>
          <w:sz w:val="22"/>
          <w:szCs w:val="22"/>
        </w:rPr>
        <w:t xml:space="preserve"> Therapists</w:t>
      </w:r>
      <w:r w:rsidR="00BB1E27">
        <w:rPr>
          <w:rFonts w:ascii="Arial" w:hAnsi="Arial" w:cs="Arial"/>
          <w:sz w:val="22"/>
          <w:szCs w:val="22"/>
        </w:rPr>
        <w:t>,</w:t>
      </w:r>
      <w:r w:rsidR="00BB1E27" w:rsidRPr="00BB1E27">
        <w:rPr>
          <w:rFonts w:ascii="Arial" w:hAnsi="Arial" w:cs="Arial"/>
          <w:sz w:val="22"/>
          <w:szCs w:val="22"/>
        </w:rPr>
        <w:t xml:space="preserve"> etc.  These EHR systems would not be required to have the features that do not relate to the scope of practice of these individuals but would have tools that are of value and use to these individuals.  This would go a long way to improving usability of EHR Systems for specialists and therefore reducing clinician burden for these providers.</w:t>
      </w:r>
    </w:p>
    <w:p w14:paraId="22CC1A14" w14:textId="0B1125F2" w:rsidR="00BB1E27" w:rsidRDefault="00BB1E27" w:rsidP="00BB1E27">
      <w:pPr>
        <w:rPr>
          <w:rFonts w:ascii="Arial" w:hAnsi="Arial" w:cs="Arial"/>
          <w:sz w:val="22"/>
          <w:szCs w:val="22"/>
        </w:rPr>
      </w:pPr>
    </w:p>
    <w:p w14:paraId="377BAA82" w14:textId="77777777" w:rsidR="00BE1AE5" w:rsidRPr="00C46D1E" w:rsidRDefault="00BE1AE5" w:rsidP="00BE1AE5">
      <w:pPr>
        <w:rPr>
          <w:rFonts w:ascii="Arial" w:hAnsi="Arial" w:cs="Arial"/>
          <w:sz w:val="20"/>
          <w:szCs w:val="20"/>
        </w:rPr>
      </w:pPr>
      <w:bookmarkStart w:id="45" w:name="OLE_LINK24"/>
      <w:bookmarkStart w:id="46" w:name="OLE_LINK25"/>
    </w:p>
    <w:p w14:paraId="1E490AA1" w14:textId="62892787" w:rsidR="00BE1AE5" w:rsidRPr="00C46D1E" w:rsidRDefault="00BE1AE5" w:rsidP="00BE1AE5">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2</w:t>
      </w:r>
      <w:r>
        <w:rPr>
          <w:rFonts w:ascii="Arial Narrow" w:hAnsi="Arial Narrow" w:cs="Arial"/>
          <w:sz w:val="20"/>
          <w:szCs w:val="20"/>
        </w:rPr>
        <w:t>3</w:t>
      </w:r>
      <w:r>
        <w:rPr>
          <w:rFonts w:ascii="Arial Narrow" w:hAnsi="Arial Narrow" w:cs="Arial"/>
          <w:sz w:val="20"/>
          <w:szCs w:val="20"/>
        </w:rPr>
        <w:t xml:space="preserve">, </w:t>
      </w:r>
      <w:r>
        <w:rPr>
          <w:rFonts w:ascii="Arial Narrow" w:hAnsi="Arial Narrow" w:cs="Arial"/>
          <w:sz w:val="20"/>
          <w:szCs w:val="20"/>
        </w:rPr>
        <w:t xml:space="preserve">3rd Paragraph </w:t>
      </w:r>
      <w:r>
        <w:rPr>
          <w:rFonts w:ascii="Arial Narrow" w:hAnsi="Arial Narrow" w:cs="Arial"/>
          <w:sz w:val="20"/>
          <w:szCs w:val="20"/>
        </w:rPr>
        <w:t xml:space="preserve">under </w:t>
      </w:r>
      <w:r>
        <w:rPr>
          <w:rFonts w:ascii="Arial Narrow" w:hAnsi="Arial Narrow" w:cs="Arial"/>
          <w:sz w:val="20"/>
          <w:szCs w:val="20"/>
        </w:rPr>
        <w:t>Clinical Documentation</w:t>
      </w:r>
      <w:proofErr w:type="gramStart"/>
      <w:r>
        <w:rPr>
          <w:rFonts w:ascii="Arial Narrow" w:hAnsi="Arial Narrow" w:cs="Arial"/>
          <w:sz w:val="20"/>
          <w:szCs w:val="20"/>
        </w:rPr>
        <w:t>:  “</w:t>
      </w:r>
      <w:proofErr w:type="gramEnd"/>
      <w:r>
        <w:rPr>
          <w:rFonts w:ascii="Arial Narrow" w:hAnsi="Arial Narrow" w:cs="Arial"/>
          <w:sz w:val="20"/>
          <w:szCs w:val="20"/>
        </w:rPr>
        <w:t>...</w:t>
      </w:r>
      <w:r w:rsidRPr="00BE1AE5">
        <w:rPr>
          <w:rFonts w:ascii="Arial Narrow" w:hAnsi="Arial Narrow" w:cs="Arial"/>
          <w:sz w:val="20"/>
          <w:szCs w:val="20"/>
        </w:rPr>
        <w:t>documentation for prior authorization of medications, items, and services.</w:t>
      </w:r>
      <w:r>
        <w:rPr>
          <w:rFonts w:ascii="Arial Narrow" w:hAnsi="Arial Narrow" w:cs="Arial"/>
          <w:sz w:val="20"/>
          <w:szCs w:val="20"/>
        </w:rPr>
        <w:t>..</w:t>
      </w:r>
      <w:r>
        <w:rPr>
          <w:rFonts w:ascii="Arial Narrow" w:hAnsi="Arial Narrow" w:cs="Arial"/>
          <w:sz w:val="20"/>
          <w:szCs w:val="20"/>
        </w:rPr>
        <w:t>”</w:t>
      </w:r>
    </w:p>
    <w:p w14:paraId="73298E50" w14:textId="77777777" w:rsidR="00BE1AE5" w:rsidRPr="00C46D1E" w:rsidRDefault="00BE1AE5" w:rsidP="00BE1AE5">
      <w:pPr>
        <w:rPr>
          <w:rFonts w:ascii="Arial" w:hAnsi="Arial" w:cs="Arial"/>
          <w:sz w:val="20"/>
          <w:szCs w:val="20"/>
        </w:rPr>
      </w:pPr>
    </w:p>
    <w:p w14:paraId="4ADE7611" w14:textId="4C7642A1" w:rsidR="00BE1AE5" w:rsidRDefault="00792DAE" w:rsidP="00BE1AE5">
      <w:pPr>
        <w:rPr>
          <w:rFonts w:ascii="Arial" w:hAnsi="Arial" w:cs="Arial"/>
          <w:sz w:val="22"/>
          <w:szCs w:val="22"/>
        </w:rPr>
      </w:pPr>
      <w:r w:rsidRPr="00792DAE">
        <w:rPr>
          <w:rFonts w:ascii="Arial" w:hAnsi="Arial" w:cs="Arial"/>
          <w:b/>
          <w:sz w:val="22"/>
          <w:szCs w:val="22"/>
        </w:rPr>
        <w:t>O.</w:t>
      </w:r>
      <w:r w:rsidR="00BE1AE5">
        <w:rPr>
          <w:rFonts w:ascii="Arial" w:hAnsi="Arial" w:cs="Arial"/>
          <w:sz w:val="22"/>
          <w:szCs w:val="22"/>
        </w:rPr>
        <w:t xml:space="preserve">  </w:t>
      </w:r>
      <w:r w:rsidR="00BE1AE5">
        <w:rPr>
          <w:rFonts w:ascii="Arial" w:hAnsi="Arial" w:cs="Arial"/>
          <w:sz w:val="22"/>
          <w:szCs w:val="22"/>
        </w:rPr>
        <w:t xml:space="preserve">Another reference to prior authorization – </w:t>
      </w:r>
      <w:proofErr w:type="gramStart"/>
      <w:r w:rsidR="00BE1AE5">
        <w:rPr>
          <w:rFonts w:ascii="Arial" w:hAnsi="Arial" w:cs="Arial"/>
          <w:sz w:val="22"/>
          <w:szCs w:val="22"/>
        </w:rPr>
        <w:t>see</w:t>
      </w:r>
      <w:proofErr w:type="gramEnd"/>
      <w:r w:rsidR="00BE1AE5">
        <w:rPr>
          <w:rFonts w:ascii="Arial" w:hAnsi="Arial" w:cs="Arial"/>
          <w:sz w:val="22"/>
          <w:szCs w:val="22"/>
        </w:rPr>
        <w:t xml:space="preserve"> Comment J above.</w:t>
      </w:r>
    </w:p>
    <w:bookmarkEnd w:id="45"/>
    <w:bookmarkEnd w:id="46"/>
    <w:p w14:paraId="41EADCE5" w14:textId="77777777" w:rsidR="00BE1AE5" w:rsidRPr="00C46D1E" w:rsidRDefault="00BE1AE5" w:rsidP="00BE1AE5">
      <w:pPr>
        <w:rPr>
          <w:rFonts w:ascii="Arial" w:hAnsi="Arial" w:cs="Arial"/>
          <w:sz w:val="20"/>
          <w:szCs w:val="20"/>
        </w:rPr>
      </w:pPr>
    </w:p>
    <w:p w14:paraId="6A290A5E" w14:textId="29C8C43A" w:rsidR="00BE1AE5" w:rsidRPr="00C46D1E" w:rsidRDefault="00BE1AE5" w:rsidP="00BE1AE5">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2</w:t>
      </w:r>
      <w:r>
        <w:rPr>
          <w:rFonts w:ascii="Arial Narrow" w:hAnsi="Arial Narrow" w:cs="Arial"/>
          <w:sz w:val="20"/>
          <w:szCs w:val="20"/>
        </w:rPr>
        <w:t>5</w:t>
      </w:r>
      <w:r>
        <w:rPr>
          <w:rFonts w:ascii="Arial Narrow" w:hAnsi="Arial Narrow" w:cs="Arial"/>
          <w:sz w:val="20"/>
          <w:szCs w:val="20"/>
        </w:rPr>
        <w:t xml:space="preserve">, </w:t>
      </w:r>
      <w:r>
        <w:rPr>
          <w:rFonts w:ascii="Arial Narrow" w:hAnsi="Arial Narrow" w:cs="Arial"/>
          <w:sz w:val="20"/>
          <w:szCs w:val="20"/>
        </w:rPr>
        <w:t>5th</w:t>
      </w:r>
      <w:r>
        <w:rPr>
          <w:rFonts w:ascii="Arial Narrow" w:hAnsi="Arial Narrow" w:cs="Arial"/>
          <w:sz w:val="20"/>
          <w:szCs w:val="20"/>
        </w:rPr>
        <w:t xml:space="preserve"> Paragraph</w:t>
      </w:r>
      <w:proofErr w:type="gramStart"/>
      <w:r>
        <w:rPr>
          <w:rFonts w:ascii="Arial Narrow" w:hAnsi="Arial Narrow" w:cs="Arial"/>
          <w:sz w:val="20"/>
          <w:szCs w:val="20"/>
        </w:rPr>
        <w:t xml:space="preserve">:  </w:t>
      </w:r>
      <w:r>
        <w:rPr>
          <w:rFonts w:ascii="Arial Narrow" w:hAnsi="Arial Narrow" w:cs="Arial"/>
          <w:sz w:val="20"/>
          <w:szCs w:val="20"/>
        </w:rPr>
        <w:t>“</w:t>
      </w:r>
      <w:proofErr w:type="gramEnd"/>
      <w:r w:rsidRPr="00BE1AE5">
        <w:rPr>
          <w:rFonts w:ascii="Arial Narrow" w:hAnsi="Arial Narrow" w:cs="Arial"/>
          <w:sz w:val="20"/>
          <w:szCs w:val="20"/>
        </w:rPr>
        <w:t>Another source of burden and frustration related to the electronic documentation tools found in EHRs is the problem of over-standardization. In many cases, a “one size fits all” suite of documentation tools and templates is rolled out to clinical staff. In a larger institutional setting, the clinical staff, made up of a variety of medical specialties and sub-specialties, often run into problems trying to adapt these documentation workflows and templates to their unique clinical workflows. Smaller practices often struggle with a similar issue when a particular workflow that the practice normally follows must be adapted to fit existing over-standardized product functionality. For example, some practices cited this as a roadblock in trying to provide chronic care management services. Poor usability features within EHRs can further exacerbate this issue of documentation over-standardization, as clinicians find it difficult to navigate long records within the EHR interface.</w:t>
      </w:r>
      <w:r>
        <w:rPr>
          <w:rFonts w:ascii="Arial Narrow" w:hAnsi="Arial Narrow" w:cs="Arial"/>
          <w:sz w:val="20"/>
          <w:szCs w:val="20"/>
        </w:rPr>
        <w:t>”</w:t>
      </w:r>
    </w:p>
    <w:p w14:paraId="437F956F" w14:textId="77777777" w:rsidR="00BE1AE5" w:rsidRPr="00C46D1E" w:rsidRDefault="00BE1AE5" w:rsidP="00BE1AE5">
      <w:pPr>
        <w:rPr>
          <w:rFonts w:ascii="Arial" w:hAnsi="Arial" w:cs="Arial"/>
          <w:sz w:val="20"/>
          <w:szCs w:val="20"/>
        </w:rPr>
      </w:pPr>
    </w:p>
    <w:p w14:paraId="1094A2A3" w14:textId="4502E958" w:rsidR="00BE1AE5" w:rsidRDefault="00792DAE" w:rsidP="00BE1AE5">
      <w:pPr>
        <w:rPr>
          <w:rFonts w:ascii="Arial" w:hAnsi="Arial" w:cs="Arial"/>
          <w:sz w:val="22"/>
          <w:szCs w:val="22"/>
        </w:rPr>
      </w:pPr>
      <w:r>
        <w:rPr>
          <w:rFonts w:ascii="Arial" w:hAnsi="Arial" w:cs="Arial"/>
          <w:b/>
          <w:sz w:val="22"/>
          <w:szCs w:val="22"/>
        </w:rPr>
        <w:t>P.</w:t>
      </w:r>
      <w:r w:rsidR="00BE1AE5">
        <w:rPr>
          <w:rFonts w:ascii="Arial" w:hAnsi="Arial" w:cs="Arial"/>
          <w:sz w:val="22"/>
          <w:szCs w:val="22"/>
        </w:rPr>
        <w:t xml:space="preserve">  </w:t>
      </w:r>
      <w:r w:rsidR="00BE1AE5">
        <w:rPr>
          <w:rFonts w:ascii="Arial" w:hAnsi="Arial" w:cs="Arial"/>
          <w:sz w:val="22"/>
          <w:szCs w:val="22"/>
        </w:rPr>
        <w:t>This is a</w:t>
      </w:r>
      <w:r w:rsidR="00BE1AE5" w:rsidRPr="00BE1AE5">
        <w:rPr>
          <w:rFonts w:ascii="Arial" w:hAnsi="Arial" w:cs="Arial"/>
          <w:sz w:val="22"/>
          <w:szCs w:val="22"/>
        </w:rPr>
        <w:t>nother reason for 'special</w:t>
      </w:r>
      <w:r w:rsidR="00BE1AE5">
        <w:rPr>
          <w:rFonts w:ascii="Arial" w:hAnsi="Arial" w:cs="Arial"/>
          <w:sz w:val="22"/>
          <w:szCs w:val="22"/>
        </w:rPr>
        <w:t>t</w:t>
      </w:r>
      <w:r w:rsidR="00BE1AE5" w:rsidRPr="00BE1AE5">
        <w:rPr>
          <w:rFonts w:ascii="Arial" w:hAnsi="Arial" w:cs="Arial"/>
          <w:sz w:val="22"/>
          <w:szCs w:val="22"/>
        </w:rPr>
        <w:t>y specific' certification of EHR Systems.   In the</w:t>
      </w:r>
      <w:r w:rsidR="00BE1AE5">
        <w:rPr>
          <w:rFonts w:ascii="Arial" w:hAnsi="Arial" w:cs="Arial"/>
          <w:sz w:val="22"/>
          <w:szCs w:val="22"/>
        </w:rPr>
        <w:t>ory</w:t>
      </w:r>
      <w:r w:rsidR="00BE1AE5" w:rsidRPr="00BE1AE5">
        <w:rPr>
          <w:rFonts w:ascii="Arial" w:hAnsi="Arial" w:cs="Arial"/>
          <w:sz w:val="22"/>
          <w:szCs w:val="22"/>
        </w:rPr>
        <w:t xml:space="preserve"> a single system could be certified for many specialties with a 'control panel' used to display the proper version/ workflow for the specialist using the EHR.</w:t>
      </w:r>
    </w:p>
    <w:p w14:paraId="49A4C978" w14:textId="77777777" w:rsidR="00BE1AE5" w:rsidRPr="00C46D1E" w:rsidRDefault="00BE1AE5" w:rsidP="00BE1AE5">
      <w:pPr>
        <w:rPr>
          <w:rFonts w:ascii="Arial" w:hAnsi="Arial" w:cs="Arial"/>
          <w:sz w:val="20"/>
          <w:szCs w:val="20"/>
        </w:rPr>
      </w:pPr>
    </w:p>
    <w:p w14:paraId="51D1E991" w14:textId="0B0597F7" w:rsidR="00BE1AE5" w:rsidRPr="00C46D1E" w:rsidRDefault="00BE1AE5" w:rsidP="00BE1AE5">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2</w:t>
      </w:r>
      <w:r>
        <w:rPr>
          <w:rFonts w:ascii="Arial Narrow" w:hAnsi="Arial Narrow" w:cs="Arial"/>
          <w:sz w:val="20"/>
          <w:szCs w:val="20"/>
        </w:rPr>
        <w:t>7</w:t>
      </w:r>
      <w:r>
        <w:rPr>
          <w:rFonts w:ascii="Arial Narrow" w:hAnsi="Arial Narrow" w:cs="Arial"/>
          <w:sz w:val="20"/>
          <w:szCs w:val="20"/>
        </w:rPr>
        <w:t>, 3rd Paragrap</w:t>
      </w:r>
      <w:r>
        <w:rPr>
          <w:rFonts w:ascii="Arial Narrow" w:hAnsi="Arial Narrow" w:cs="Arial"/>
          <w:sz w:val="20"/>
          <w:szCs w:val="20"/>
        </w:rPr>
        <w:t>h</w:t>
      </w:r>
      <w:proofErr w:type="gramStart"/>
      <w:r>
        <w:rPr>
          <w:rFonts w:ascii="Arial Narrow" w:hAnsi="Arial Narrow" w:cs="Arial"/>
          <w:sz w:val="20"/>
          <w:szCs w:val="20"/>
        </w:rPr>
        <w:t xml:space="preserve">:  </w:t>
      </w:r>
      <w:r>
        <w:rPr>
          <w:rFonts w:ascii="Arial Narrow" w:hAnsi="Arial Narrow" w:cs="Arial"/>
          <w:sz w:val="20"/>
          <w:szCs w:val="20"/>
        </w:rPr>
        <w:t>“</w:t>
      </w:r>
      <w:proofErr w:type="gramEnd"/>
      <w:r w:rsidRPr="00BE1AE5">
        <w:rPr>
          <w:rFonts w:ascii="Arial Narrow" w:hAnsi="Arial Narrow" w:cs="Arial"/>
          <w:sz w:val="20"/>
          <w:szCs w:val="20"/>
        </w:rPr>
        <w:t>This administrative burden is exacerbated by a lack of standardization and effective technology solutions to automate these processes. Clinicians continue to rely on cumbersome processes to complete prior authorization requirements, including payer-specific web-based portals, facsimile exchange (fax), and telephone-based processes, which divert valuable time and resources away from direct patient care. Stakeholders have also raised concerns that these processes can interrupt or delay necessary treatment and can inadvertently lead to negative patient outcomes. A wide group of clinical stakeholders have identified this lack of automation as a key contributor to the burden association with prior authorization, arguing that these processes should be standardized and made electronic throughout the industry to promote conformity and reduce administrative burdens.</w:t>
      </w:r>
      <w:r>
        <w:rPr>
          <w:rFonts w:ascii="Arial Narrow" w:hAnsi="Arial Narrow" w:cs="Arial"/>
          <w:sz w:val="20"/>
          <w:szCs w:val="20"/>
        </w:rPr>
        <w:t>”</w:t>
      </w:r>
    </w:p>
    <w:p w14:paraId="7CFA4BDE" w14:textId="77777777" w:rsidR="00BE1AE5" w:rsidRPr="00C46D1E" w:rsidRDefault="00BE1AE5" w:rsidP="00BE1AE5">
      <w:pPr>
        <w:rPr>
          <w:rFonts w:ascii="Arial" w:hAnsi="Arial" w:cs="Arial"/>
          <w:sz w:val="20"/>
          <w:szCs w:val="20"/>
        </w:rPr>
      </w:pPr>
    </w:p>
    <w:p w14:paraId="293D8EF1" w14:textId="7A2E8EE4" w:rsidR="00BE1AE5" w:rsidRDefault="00792DAE" w:rsidP="00BE1AE5">
      <w:pPr>
        <w:rPr>
          <w:rFonts w:ascii="Arial" w:hAnsi="Arial" w:cs="Arial"/>
          <w:sz w:val="22"/>
          <w:szCs w:val="22"/>
        </w:rPr>
      </w:pPr>
      <w:r>
        <w:rPr>
          <w:rFonts w:ascii="Arial" w:hAnsi="Arial" w:cs="Arial"/>
          <w:b/>
          <w:sz w:val="22"/>
          <w:szCs w:val="22"/>
        </w:rPr>
        <w:t>Q.</w:t>
      </w:r>
      <w:r w:rsidR="00BE1AE5">
        <w:rPr>
          <w:rFonts w:ascii="Arial" w:hAnsi="Arial" w:cs="Arial"/>
          <w:sz w:val="22"/>
          <w:szCs w:val="22"/>
        </w:rPr>
        <w:t xml:space="preserve">  </w:t>
      </w:r>
      <w:r w:rsidR="00BE1AE5" w:rsidRPr="00BE1AE5">
        <w:rPr>
          <w:rFonts w:ascii="Arial" w:hAnsi="Arial" w:cs="Arial"/>
          <w:sz w:val="22"/>
          <w:szCs w:val="22"/>
        </w:rPr>
        <w:t>Well said</w:t>
      </w:r>
      <w:r w:rsidR="00BE1AE5">
        <w:rPr>
          <w:rFonts w:ascii="Arial" w:hAnsi="Arial" w:cs="Arial"/>
          <w:sz w:val="22"/>
          <w:szCs w:val="22"/>
        </w:rPr>
        <w:t xml:space="preserve"> – and </w:t>
      </w:r>
      <w:r w:rsidR="00BE1AE5" w:rsidRPr="00BE1AE5">
        <w:rPr>
          <w:rFonts w:ascii="Arial" w:hAnsi="Arial" w:cs="Arial"/>
          <w:sz w:val="22"/>
          <w:szCs w:val="22"/>
        </w:rPr>
        <w:t xml:space="preserve">a great place for </w:t>
      </w:r>
      <w:r w:rsidR="00BE1AE5">
        <w:rPr>
          <w:rFonts w:ascii="Arial" w:hAnsi="Arial" w:cs="Arial"/>
          <w:sz w:val="22"/>
          <w:szCs w:val="22"/>
        </w:rPr>
        <w:t xml:space="preserve">the HL7 </w:t>
      </w:r>
      <w:r w:rsidR="00BE1AE5" w:rsidRPr="00BE1AE5">
        <w:rPr>
          <w:rFonts w:ascii="Arial" w:hAnsi="Arial" w:cs="Arial"/>
          <w:sz w:val="22"/>
          <w:szCs w:val="22"/>
        </w:rPr>
        <w:t xml:space="preserve">EHR WG to </w:t>
      </w:r>
      <w:r w:rsidR="00BE1AE5">
        <w:rPr>
          <w:rFonts w:ascii="Arial" w:hAnsi="Arial" w:cs="Arial"/>
          <w:sz w:val="22"/>
          <w:szCs w:val="22"/>
        </w:rPr>
        <w:t>focus standards development for EHR system functionality.</w:t>
      </w:r>
    </w:p>
    <w:p w14:paraId="04D7522D" w14:textId="77777777" w:rsidR="00733077" w:rsidRPr="00C46D1E" w:rsidRDefault="00733077" w:rsidP="00733077">
      <w:pPr>
        <w:rPr>
          <w:rFonts w:ascii="Arial" w:hAnsi="Arial" w:cs="Arial"/>
          <w:sz w:val="20"/>
          <w:szCs w:val="20"/>
        </w:rPr>
      </w:pPr>
    </w:p>
    <w:p w14:paraId="53783DD8" w14:textId="02ED3355" w:rsidR="00733077" w:rsidRPr="00C46D1E" w:rsidRDefault="00733077" w:rsidP="00733077">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w:t>
      </w:r>
      <w:r>
        <w:rPr>
          <w:rFonts w:ascii="Arial Narrow" w:hAnsi="Arial Narrow" w:cs="Arial"/>
          <w:sz w:val="20"/>
          <w:szCs w:val="20"/>
        </w:rPr>
        <w:t>37</w:t>
      </w:r>
      <w:r>
        <w:rPr>
          <w:rFonts w:ascii="Arial Narrow" w:hAnsi="Arial Narrow" w:cs="Arial"/>
          <w:sz w:val="20"/>
          <w:szCs w:val="20"/>
        </w:rPr>
        <w:t xml:space="preserve">, </w:t>
      </w:r>
      <w:r>
        <w:rPr>
          <w:rFonts w:ascii="Arial Narrow" w:hAnsi="Arial Narrow" w:cs="Arial"/>
          <w:sz w:val="20"/>
          <w:szCs w:val="20"/>
        </w:rPr>
        <w:t>2nd</w:t>
      </w:r>
      <w:r>
        <w:rPr>
          <w:rFonts w:ascii="Arial Narrow" w:hAnsi="Arial Narrow" w:cs="Arial"/>
          <w:sz w:val="20"/>
          <w:szCs w:val="20"/>
        </w:rPr>
        <w:t xml:space="preserve"> Paragraph</w:t>
      </w:r>
      <w:proofErr w:type="gramStart"/>
      <w:r>
        <w:rPr>
          <w:rFonts w:ascii="Arial Narrow" w:hAnsi="Arial Narrow" w:cs="Arial"/>
          <w:sz w:val="20"/>
          <w:szCs w:val="20"/>
        </w:rPr>
        <w:t xml:space="preserve">:  </w:t>
      </w:r>
      <w:r>
        <w:rPr>
          <w:rFonts w:ascii="Arial Narrow" w:hAnsi="Arial Narrow" w:cs="Arial"/>
          <w:sz w:val="20"/>
          <w:szCs w:val="20"/>
        </w:rPr>
        <w:t>“</w:t>
      </w:r>
      <w:proofErr w:type="gramEnd"/>
      <w:r w:rsidRPr="00733077">
        <w:rPr>
          <w:rFonts w:ascii="Arial Narrow" w:hAnsi="Arial Narrow" w:cs="Arial"/>
          <w:sz w:val="20"/>
          <w:szCs w:val="20"/>
        </w:rPr>
        <w:t xml:space="preserve">The </w:t>
      </w:r>
      <w:proofErr w:type="spellStart"/>
      <w:r w:rsidRPr="00733077">
        <w:rPr>
          <w:rFonts w:ascii="Arial Narrow" w:hAnsi="Arial Narrow" w:cs="Arial"/>
          <w:sz w:val="20"/>
          <w:szCs w:val="20"/>
        </w:rPr>
        <w:t>eCQMs</w:t>
      </w:r>
      <w:proofErr w:type="spellEnd"/>
      <w:r w:rsidRPr="00733077">
        <w:rPr>
          <w:rFonts w:ascii="Arial Narrow" w:hAnsi="Arial Narrow" w:cs="Arial"/>
          <w:sz w:val="20"/>
          <w:szCs w:val="20"/>
        </w:rPr>
        <w:t xml:space="preserve"> that are currently available through HHS reporting programs are not universally relevant to all physicians, with many specialties underrepresented or not represented at all.</w:t>
      </w:r>
      <w:r>
        <w:rPr>
          <w:rFonts w:ascii="Arial Narrow" w:hAnsi="Arial Narrow" w:cs="Arial"/>
          <w:sz w:val="20"/>
          <w:szCs w:val="20"/>
        </w:rPr>
        <w:t>”</w:t>
      </w:r>
    </w:p>
    <w:p w14:paraId="46E97BD5" w14:textId="77777777" w:rsidR="00733077" w:rsidRPr="00C46D1E" w:rsidRDefault="00733077" w:rsidP="00733077">
      <w:pPr>
        <w:rPr>
          <w:rFonts w:ascii="Arial" w:hAnsi="Arial" w:cs="Arial"/>
          <w:sz w:val="20"/>
          <w:szCs w:val="20"/>
        </w:rPr>
      </w:pPr>
    </w:p>
    <w:p w14:paraId="3ABF2A86" w14:textId="61B9158F" w:rsidR="00733077" w:rsidRPr="00792DAE" w:rsidRDefault="00792DAE" w:rsidP="00733077">
      <w:pPr>
        <w:rPr>
          <w:rFonts w:ascii="Arial" w:hAnsi="Arial" w:cs="Arial"/>
          <w:sz w:val="22"/>
          <w:szCs w:val="22"/>
        </w:rPr>
      </w:pPr>
      <w:r>
        <w:rPr>
          <w:rFonts w:ascii="Arial" w:hAnsi="Arial" w:cs="Arial"/>
          <w:b/>
          <w:sz w:val="22"/>
          <w:szCs w:val="22"/>
        </w:rPr>
        <w:t>R.</w:t>
      </w:r>
      <w:r w:rsidR="00733077">
        <w:rPr>
          <w:rFonts w:ascii="Arial" w:hAnsi="Arial" w:cs="Arial"/>
          <w:sz w:val="22"/>
          <w:szCs w:val="22"/>
        </w:rPr>
        <w:t xml:space="preserve">  </w:t>
      </w:r>
      <w:r w:rsidR="00733077">
        <w:rPr>
          <w:rFonts w:ascii="Arial" w:hAnsi="Arial" w:cs="Arial"/>
          <w:sz w:val="22"/>
          <w:szCs w:val="22"/>
        </w:rPr>
        <w:t>Yet another</w:t>
      </w:r>
      <w:r w:rsidR="00733077" w:rsidRPr="00733077">
        <w:rPr>
          <w:rFonts w:ascii="Arial" w:hAnsi="Arial" w:cs="Arial"/>
          <w:sz w:val="22"/>
          <w:szCs w:val="22"/>
        </w:rPr>
        <w:t xml:space="preserve"> situation that can be alleviated by specialty certification with the certified EHR being integrated with a specialized registry that supports the specialty.</w:t>
      </w:r>
    </w:p>
    <w:p w14:paraId="4B596DBF" w14:textId="77777777" w:rsidR="00D13B5B" w:rsidRPr="00C46D1E" w:rsidRDefault="00D13B5B" w:rsidP="00733077">
      <w:pPr>
        <w:rPr>
          <w:rFonts w:ascii="Arial" w:hAnsi="Arial" w:cs="Arial"/>
          <w:sz w:val="20"/>
          <w:szCs w:val="20"/>
        </w:rPr>
      </w:pPr>
    </w:p>
    <w:p w14:paraId="52CF1F79" w14:textId="357350A1" w:rsidR="00733077" w:rsidRPr="00C46D1E" w:rsidRDefault="00733077" w:rsidP="00733077">
      <w:pPr>
        <w:pBdr>
          <w:top w:val="single" w:sz="6" w:space="1" w:color="auto"/>
          <w:bottom w:val="single" w:sz="6" w:space="1" w:color="auto"/>
        </w:pBdr>
        <w:rPr>
          <w:rFonts w:ascii="Arial Narrow" w:hAnsi="Arial Narrow" w:cs="Arial"/>
          <w:sz w:val="20"/>
          <w:szCs w:val="20"/>
        </w:rPr>
      </w:pPr>
      <w:r w:rsidRPr="00C46D1E">
        <w:rPr>
          <w:rFonts w:ascii="Arial Narrow" w:hAnsi="Arial Narrow" w:cs="Arial"/>
          <w:sz w:val="20"/>
          <w:szCs w:val="20"/>
        </w:rPr>
        <w:t>ONC DRAFT Strategy, Page</w:t>
      </w:r>
      <w:r>
        <w:rPr>
          <w:rFonts w:ascii="Arial Narrow" w:hAnsi="Arial Narrow" w:cs="Arial"/>
          <w:sz w:val="20"/>
          <w:szCs w:val="20"/>
        </w:rPr>
        <w:t xml:space="preserve"> </w:t>
      </w:r>
      <w:r>
        <w:rPr>
          <w:rFonts w:ascii="Arial Narrow" w:hAnsi="Arial Narrow" w:cs="Arial"/>
          <w:sz w:val="20"/>
          <w:szCs w:val="20"/>
        </w:rPr>
        <w:t>39</w:t>
      </w:r>
      <w:r>
        <w:rPr>
          <w:rFonts w:ascii="Arial Narrow" w:hAnsi="Arial Narrow" w:cs="Arial"/>
          <w:sz w:val="20"/>
          <w:szCs w:val="20"/>
        </w:rPr>
        <w:t xml:space="preserve">, </w:t>
      </w:r>
      <w:r>
        <w:rPr>
          <w:rFonts w:ascii="Arial Narrow" w:hAnsi="Arial Narrow" w:cs="Arial"/>
          <w:sz w:val="20"/>
          <w:szCs w:val="20"/>
        </w:rPr>
        <w:t>Last</w:t>
      </w:r>
      <w:r>
        <w:rPr>
          <w:rFonts w:ascii="Arial Narrow" w:hAnsi="Arial Narrow" w:cs="Arial"/>
          <w:sz w:val="20"/>
          <w:szCs w:val="20"/>
        </w:rPr>
        <w:t xml:space="preserve"> Paragraph</w:t>
      </w:r>
      <w:proofErr w:type="gramStart"/>
      <w:r>
        <w:rPr>
          <w:rFonts w:ascii="Arial Narrow" w:hAnsi="Arial Narrow" w:cs="Arial"/>
          <w:sz w:val="20"/>
          <w:szCs w:val="20"/>
        </w:rPr>
        <w:t xml:space="preserve">:  </w:t>
      </w:r>
      <w:r>
        <w:rPr>
          <w:rFonts w:ascii="Arial Narrow" w:hAnsi="Arial Narrow" w:cs="Arial"/>
          <w:sz w:val="20"/>
          <w:szCs w:val="20"/>
        </w:rPr>
        <w:t>“</w:t>
      </w:r>
      <w:proofErr w:type="gramEnd"/>
      <w:r w:rsidRPr="00733077">
        <w:rPr>
          <w:rFonts w:ascii="Arial Narrow" w:hAnsi="Arial Narrow" w:cs="Arial"/>
          <w:sz w:val="20"/>
          <w:szCs w:val="20"/>
        </w:rPr>
        <w:t xml:space="preserve">In effect, this </w:t>
      </w:r>
      <w:r>
        <w:rPr>
          <w:rFonts w:ascii="Arial Narrow" w:hAnsi="Arial Narrow" w:cs="Arial"/>
          <w:sz w:val="20"/>
          <w:szCs w:val="20"/>
        </w:rPr>
        <w:t>‘</w:t>
      </w:r>
      <w:r w:rsidRPr="00733077">
        <w:rPr>
          <w:rFonts w:ascii="Arial Narrow" w:hAnsi="Arial Narrow" w:cs="Arial"/>
          <w:sz w:val="20"/>
          <w:szCs w:val="20"/>
        </w:rPr>
        <w:t>one size fits all</w:t>
      </w:r>
      <w:r>
        <w:rPr>
          <w:rFonts w:ascii="Arial Narrow" w:hAnsi="Arial Narrow" w:cs="Arial"/>
          <w:sz w:val="20"/>
          <w:szCs w:val="20"/>
        </w:rPr>
        <w:t>’</w:t>
      </w:r>
      <w:r w:rsidRPr="00733077">
        <w:rPr>
          <w:rFonts w:ascii="Arial Narrow" w:hAnsi="Arial Narrow" w:cs="Arial"/>
          <w:sz w:val="20"/>
          <w:szCs w:val="20"/>
        </w:rPr>
        <w:t xml:space="preserve"> approach limits health IT innovation</w:t>
      </w:r>
      <w:r>
        <w:rPr>
          <w:rFonts w:ascii="Arial Narrow" w:hAnsi="Arial Narrow" w:cs="Arial"/>
          <w:sz w:val="20"/>
          <w:szCs w:val="20"/>
        </w:rPr>
        <w:t>.“</w:t>
      </w:r>
    </w:p>
    <w:p w14:paraId="6EF73D5F" w14:textId="77777777" w:rsidR="00733077" w:rsidRPr="00C46D1E" w:rsidRDefault="00733077" w:rsidP="00733077">
      <w:pPr>
        <w:rPr>
          <w:rFonts w:ascii="Arial" w:hAnsi="Arial" w:cs="Arial"/>
          <w:sz w:val="20"/>
          <w:szCs w:val="20"/>
        </w:rPr>
      </w:pPr>
    </w:p>
    <w:p w14:paraId="1DFA4C3E" w14:textId="0D2894E0" w:rsidR="00733077" w:rsidRDefault="00792DAE" w:rsidP="00733077">
      <w:pPr>
        <w:rPr>
          <w:rFonts w:ascii="Arial" w:hAnsi="Arial" w:cs="Arial"/>
          <w:sz w:val="22"/>
          <w:szCs w:val="22"/>
        </w:rPr>
      </w:pPr>
      <w:r>
        <w:rPr>
          <w:rFonts w:ascii="Arial" w:hAnsi="Arial" w:cs="Arial"/>
          <w:b/>
          <w:sz w:val="22"/>
          <w:szCs w:val="22"/>
        </w:rPr>
        <w:t>S.</w:t>
      </w:r>
      <w:bookmarkStart w:id="47" w:name="_GoBack"/>
      <w:bookmarkEnd w:id="47"/>
      <w:r w:rsidR="00733077">
        <w:rPr>
          <w:rFonts w:ascii="Arial" w:hAnsi="Arial" w:cs="Arial"/>
          <w:sz w:val="22"/>
          <w:szCs w:val="22"/>
        </w:rPr>
        <w:t xml:space="preserve">  </w:t>
      </w:r>
      <w:r w:rsidR="00D13B5B">
        <w:rPr>
          <w:rFonts w:ascii="Arial" w:hAnsi="Arial" w:cs="Arial"/>
          <w:sz w:val="22"/>
          <w:szCs w:val="22"/>
        </w:rPr>
        <w:t>Another instance</w:t>
      </w:r>
      <w:r w:rsidR="00D13B5B" w:rsidRPr="00D13B5B">
        <w:rPr>
          <w:rFonts w:ascii="Arial" w:hAnsi="Arial" w:cs="Arial"/>
          <w:sz w:val="22"/>
          <w:szCs w:val="22"/>
        </w:rPr>
        <w:t xml:space="preserve"> pointing towards specialized certification.</w:t>
      </w:r>
    </w:p>
    <w:p w14:paraId="264B9B33" w14:textId="77777777" w:rsidR="00733077" w:rsidRDefault="00733077" w:rsidP="00733077">
      <w:pPr>
        <w:rPr>
          <w:rFonts w:ascii="Arial" w:hAnsi="Arial" w:cs="Arial"/>
          <w:sz w:val="22"/>
          <w:szCs w:val="22"/>
        </w:rPr>
      </w:pPr>
    </w:p>
    <w:p w14:paraId="08A3894F" w14:textId="77777777" w:rsidR="00733077" w:rsidRDefault="00733077" w:rsidP="00BE1AE5">
      <w:pPr>
        <w:rPr>
          <w:rFonts w:ascii="Arial" w:hAnsi="Arial" w:cs="Arial"/>
          <w:sz w:val="22"/>
          <w:szCs w:val="22"/>
        </w:rPr>
      </w:pPr>
    </w:p>
    <w:p w14:paraId="39A180CD" w14:textId="77777777" w:rsidR="00BE1AE5" w:rsidRDefault="00BE1AE5" w:rsidP="00BE1AE5">
      <w:pPr>
        <w:rPr>
          <w:rFonts w:ascii="Arial" w:hAnsi="Arial" w:cs="Arial"/>
          <w:sz w:val="22"/>
          <w:szCs w:val="22"/>
        </w:rPr>
      </w:pPr>
    </w:p>
    <w:p w14:paraId="078D09BB" w14:textId="77777777" w:rsidR="00BE1AE5" w:rsidRDefault="00BE1AE5" w:rsidP="00BE1AE5">
      <w:pPr>
        <w:rPr>
          <w:rFonts w:ascii="Arial" w:hAnsi="Arial" w:cs="Arial"/>
          <w:sz w:val="22"/>
          <w:szCs w:val="22"/>
        </w:rPr>
      </w:pPr>
    </w:p>
    <w:p w14:paraId="312FFC7D" w14:textId="77777777" w:rsidR="00BE1AE5" w:rsidRDefault="00BE1AE5" w:rsidP="00BE1AE5">
      <w:pPr>
        <w:rPr>
          <w:rFonts w:ascii="Arial" w:hAnsi="Arial" w:cs="Arial"/>
          <w:sz w:val="22"/>
          <w:szCs w:val="22"/>
        </w:rPr>
      </w:pPr>
    </w:p>
    <w:p w14:paraId="46F151E1" w14:textId="32DEEDDF" w:rsidR="00BE1AE5" w:rsidRDefault="00BE1AE5" w:rsidP="00BE1AE5">
      <w:pPr>
        <w:rPr>
          <w:rFonts w:ascii="Arial" w:hAnsi="Arial" w:cs="Arial"/>
          <w:sz w:val="22"/>
          <w:szCs w:val="22"/>
        </w:rPr>
      </w:pPr>
    </w:p>
    <w:p w14:paraId="2D584247" w14:textId="77777777" w:rsidR="00BE1AE5" w:rsidRDefault="00BE1AE5" w:rsidP="00BE1AE5">
      <w:pPr>
        <w:rPr>
          <w:rFonts w:ascii="Arial" w:hAnsi="Arial" w:cs="Arial"/>
          <w:sz w:val="22"/>
          <w:szCs w:val="22"/>
        </w:rPr>
      </w:pPr>
    </w:p>
    <w:p w14:paraId="716D52AE" w14:textId="77777777" w:rsidR="00BB1E27" w:rsidRDefault="00BB1E27" w:rsidP="00BB1E27">
      <w:pPr>
        <w:rPr>
          <w:rFonts w:ascii="Arial" w:hAnsi="Arial" w:cs="Arial"/>
          <w:sz w:val="22"/>
          <w:szCs w:val="22"/>
        </w:rPr>
      </w:pPr>
    </w:p>
    <w:p w14:paraId="6ACF3C07" w14:textId="77777777" w:rsidR="00BB1E27" w:rsidRDefault="00BB1E27" w:rsidP="00A051E6">
      <w:pPr>
        <w:rPr>
          <w:rFonts w:ascii="Arial" w:hAnsi="Arial" w:cs="Arial"/>
          <w:sz w:val="22"/>
          <w:szCs w:val="22"/>
        </w:rPr>
      </w:pPr>
    </w:p>
    <w:p w14:paraId="30E83F1A" w14:textId="77777777" w:rsidR="00C579D4" w:rsidRDefault="00C579D4" w:rsidP="00351EE3">
      <w:pPr>
        <w:rPr>
          <w:rFonts w:ascii="Arial" w:hAnsi="Arial" w:cs="Arial"/>
          <w:sz w:val="22"/>
          <w:szCs w:val="22"/>
        </w:rPr>
      </w:pPr>
    </w:p>
    <w:p w14:paraId="682D96F9" w14:textId="442DAA7B" w:rsidR="002C4AA9" w:rsidRDefault="002C4AA9" w:rsidP="00351EE3">
      <w:pPr>
        <w:rPr>
          <w:rFonts w:ascii="Arial" w:hAnsi="Arial" w:cs="Arial"/>
          <w:b/>
          <w:sz w:val="22"/>
          <w:szCs w:val="22"/>
        </w:rPr>
      </w:pPr>
      <w:r>
        <w:rPr>
          <w:rFonts w:ascii="Arial" w:hAnsi="Arial" w:cs="Arial"/>
          <w:b/>
          <w:sz w:val="22"/>
          <w:szCs w:val="22"/>
        </w:rPr>
        <w:br w:type="page"/>
      </w:r>
    </w:p>
    <w:p w14:paraId="2F9DEB46" w14:textId="0FC06FBB" w:rsidR="002C4AA9" w:rsidRPr="002C4AA9" w:rsidRDefault="002C4AA9" w:rsidP="002C4AA9">
      <w:pPr>
        <w:rPr>
          <w:rFonts w:ascii="Arial" w:hAnsi="Arial" w:cs="Arial"/>
          <w:b/>
          <w:sz w:val="20"/>
        </w:rPr>
      </w:pPr>
      <w:r w:rsidRPr="002C4AA9">
        <w:rPr>
          <w:rFonts w:ascii="Arial" w:hAnsi="Arial" w:cs="Arial"/>
          <w:b/>
          <w:sz w:val="20"/>
        </w:rPr>
        <w:lastRenderedPageBreak/>
        <w:t>Another Perspective on Burden...</w:t>
      </w:r>
    </w:p>
    <w:p w14:paraId="37460EC2" w14:textId="77777777" w:rsidR="002C4AA9" w:rsidRDefault="002C4AA9" w:rsidP="002C4AA9">
      <w:pPr>
        <w:rPr>
          <w:rFonts w:ascii="Arial" w:hAnsi="Arial" w:cs="Arial"/>
          <w:sz w:val="20"/>
        </w:rPr>
      </w:pPr>
    </w:p>
    <w:p w14:paraId="3805B7F6" w14:textId="5857B19F" w:rsidR="002C4AA9" w:rsidRPr="00824DCE" w:rsidRDefault="002C4AA9" w:rsidP="002C4AA9">
      <w:pPr>
        <w:rPr>
          <w:rFonts w:ascii="Arial" w:hAnsi="Arial" w:cs="Arial"/>
          <w:sz w:val="20"/>
        </w:rPr>
      </w:pPr>
      <w:r w:rsidRPr="00824DCE">
        <w:rPr>
          <w:rFonts w:ascii="Arial" w:hAnsi="Arial" w:cs="Arial"/>
          <w:sz w:val="20"/>
        </w:rPr>
        <w:t>Key Point</w:t>
      </w:r>
    </w:p>
    <w:p w14:paraId="4E6F1941" w14:textId="77777777" w:rsidR="002C4AA9" w:rsidRPr="00824DCE" w:rsidRDefault="002C4AA9" w:rsidP="002C4AA9">
      <w:pPr>
        <w:rPr>
          <w:rFonts w:ascii="Arial" w:hAnsi="Arial" w:cs="Arial"/>
          <w:sz w:val="20"/>
        </w:rPr>
      </w:pPr>
    </w:p>
    <w:p w14:paraId="1728B7FE" w14:textId="77777777" w:rsidR="002C4AA9" w:rsidRPr="00824DCE" w:rsidRDefault="002C4AA9" w:rsidP="002C4AA9">
      <w:pPr>
        <w:rPr>
          <w:rFonts w:ascii="Arial" w:hAnsi="Arial" w:cs="Arial"/>
          <w:sz w:val="20"/>
        </w:rPr>
      </w:pPr>
      <w:r w:rsidRPr="00824DCE">
        <w:rPr>
          <w:rFonts w:ascii="Arial" w:hAnsi="Arial" w:cs="Arial"/>
          <w:sz w:val="20"/>
        </w:rPr>
        <w:t>The draft strategy aims to reduce the ‘burden’ related to the use of primarily EHRs. This, however, only addresses the symptoms. The root cause is the lack of a useful and usable system that supports overall individual care in a complex, diverse health care economy. In the absence of such a system, the administrative functions have filled this ‘system of care vacuum’ leading to the problems identified. The way to relieve the burden is to ensure we have the systems for individual care that meet the needs of contemporary medicine and practice. Until then the problems identified will persist and the approaches proposed in the draft strategy will be at best damage limitation.</w:t>
      </w:r>
    </w:p>
    <w:p w14:paraId="10275BE6" w14:textId="77777777" w:rsidR="002C4AA9" w:rsidRPr="00824DCE" w:rsidRDefault="002C4AA9" w:rsidP="002C4AA9">
      <w:pPr>
        <w:rPr>
          <w:rFonts w:ascii="Arial" w:hAnsi="Arial" w:cs="Arial"/>
          <w:sz w:val="20"/>
        </w:rPr>
      </w:pPr>
    </w:p>
    <w:p w14:paraId="50FD4B1D" w14:textId="77777777" w:rsidR="002C4AA9" w:rsidRPr="00824DCE" w:rsidRDefault="002C4AA9" w:rsidP="002C4AA9">
      <w:pPr>
        <w:rPr>
          <w:rFonts w:ascii="Arial" w:hAnsi="Arial" w:cs="Arial"/>
          <w:sz w:val="20"/>
        </w:rPr>
      </w:pPr>
      <w:r w:rsidRPr="00824DCE">
        <w:rPr>
          <w:rFonts w:ascii="Arial" w:hAnsi="Arial" w:cs="Arial"/>
          <w:sz w:val="20"/>
        </w:rPr>
        <w:t>Aims of the Strategy and the Problems Identified</w:t>
      </w:r>
    </w:p>
    <w:p w14:paraId="20377918" w14:textId="77777777" w:rsidR="002C4AA9" w:rsidRPr="00824DCE" w:rsidRDefault="002C4AA9" w:rsidP="002C4AA9">
      <w:pPr>
        <w:rPr>
          <w:rFonts w:ascii="Arial" w:hAnsi="Arial" w:cs="Arial"/>
          <w:sz w:val="20"/>
        </w:rPr>
      </w:pPr>
    </w:p>
    <w:p w14:paraId="0B2D543B" w14:textId="77777777" w:rsidR="002C4AA9" w:rsidRPr="00824DCE" w:rsidRDefault="002C4AA9" w:rsidP="002C4AA9">
      <w:pPr>
        <w:rPr>
          <w:rFonts w:ascii="Arial" w:hAnsi="Arial" w:cs="Arial"/>
          <w:sz w:val="20"/>
        </w:rPr>
      </w:pPr>
      <w:r w:rsidRPr="00824DCE">
        <w:rPr>
          <w:rFonts w:ascii="Arial" w:hAnsi="Arial" w:cs="Arial"/>
          <w:sz w:val="20"/>
        </w:rPr>
        <w:t>The draft “Strategy on Reducing Regulatory and Administrative Burden Relating to the Use of Health IT and EHRs” is a response to a federal statute that:</w:t>
      </w:r>
    </w:p>
    <w:p w14:paraId="65050BFC" w14:textId="77777777" w:rsidR="002C4AA9" w:rsidRPr="00824DCE" w:rsidRDefault="002C4AA9" w:rsidP="002C4AA9">
      <w:pPr>
        <w:rPr>
          <w:rFonts w:ascii="Arial" w:hAnsi="Arial" w:cs="Arial"/>
          <w:sz w:val="20"/>
        </w:rPr>
      </w:pPr>
    </w:p>
    <w:p w14:paraId="0DA9B75D" w14:textId="77777777" w:rsidR="002C4AA9" w:rsidRPr="00824DCE" w:rsidRDefault="002C4AA9" w:rsidP="002C4AA9">
      <w:pPr>
        <w:ind w:left="450"/>
        <w:rPr>
          <w:rFonts w:ascii="Arial" w:hAnsi="Arial" w:cs="Arial"/>
          <w:sz w:val="20"/>
        </w:rPr>
      </w:pPr>
      <w:r w:rsidRPr="00824DCE">
        <w:rPr>
          <w:rFonts w:ascii="Arial" w:hAnsi="Arial" w:cs="Arial"/>
          <w:sz w:val="20"/>
        </w:rPr>
        <w:t>“requires HHS to articulate a plan of action to reduce regulatory and administrative burden relating to the use of health IT and EHRs”.</w:t>
      </w:r>
    </w:p>
    <w:p w14:paraId="42EC2514" w14:textId="77777777" w:rsidR="002C4AA9" w:rsidRPr="00824DCE" w:rsidRDefault="002C4AA9" w:rsidP="002C4AA9">
      <w:pPr>
        <w:ind w:left="450"/>
        <w:rPr>
          <w:rFonts w:ascii="Arial" w:hAnsi="Arial" w:cs="Arial"/>
          <w:sz w:val="20"/>
        </w:rPr>
      </w:pPr>
    </w:p>
    <w:p w14:paraId="7857563D" w14:textId="77777777" w:rsidR="002C4AA9" w:rsidRPr="00824DCE" w:rsidRDefault="002C4AA9" w:rsidP="002C4AA9">
      <w:pPr>
        <w:rPr>
          <w:rFonts w:ascii="Arial" w:hAnsi="Arial" w:cs="Arial"/>
          <w:sz w:val="20"/>
        </w:rPr>
      </w:pPr>
      <w:r w:rsidRPr="00824DCE">
        <w:rPr>
          <w:rFonts w:ascii="Arial" w:hAnsi="Arial" w:cs="Arial"/>
          <w:sz w:val="20"/>
        </w:rPr>
        <w:t>The strategy admits at the outset that:</w:t>
      </w:r>
    </w:p>
    <w:p w14:paraId="49946A88" w14:textId="77777777" w:rsidR="002C4AA9" w:rsidRPr="00824DCE" w:rsidRDefault="002C4AA9" w:rsidP="002C4AA9">
      <w:pPr>
        <w:rPr>
          <w:rFonts w:ascii="Arial" w:hAnsi="Arial" w:cs="Arial"/>
          <w:sz w:val="20"/>
        </w:rPr>
      </w:pPr>
    </w:p>
    <w:p w14:paraId="5DC7AD5C" w14:textId="77777777" w:rsidR="002C4AA9" w:rsidRPr="00824DCE" w:rsidRDefault="002C4AA9" w:rsidP="002C4AA9">
      <w:pPr>
        <w:ind w:left="450"/>
        <w:rPr>
          <w:rFonts w:ascii="Arial" w:hAnsi="Arial" w:cs="Arial"/>
          <w:sz w:val="20"/>
        </w:rPr>
      </w:pPr>
      <w:r w:rsidRPr="00824DCE">
        <w:rPr>
          <w:rFonts w:ascii="Arial" w:hAnsi="Arial" w:cs="Arial"/>
          <w:sz w:val="20"/>
        </w:rPr>
        <w:t>“… technology has yet [to] make the practice of medicine easier for physicians and other health care professionals.”</w:t>
      </w:r>
    </w:p>
    <w:p w14:paraId="505286FA" w14:textId="77777777" w:rsidR="002C4AA9" w:rsidRPr="00824DCE" w:rsidRDefault="002C4AA9" w:rsidP="002C4AA9">
      <w:pPr>
        <w:ind w:left="450"/>
        <w:rPr>
          <w:rFonts w:ascii="Arial" w:hAnsi="Arial" w:cs="Arial"/>
          <w:sz w:val="20"/>
        </w:rPr>
      </w:pPr>
    </w:p>
    <w:p w14:paraId="0910F586" w14:textId="77777777" w:rsidR="002C4AA9" w:rsidRPr="00824DCE" w:rsidRDefault="002C4AA9" w:rsidP="002C4AA9">
      <w:pPr>
        <w:rPr>
          <w:rFonts w:ascii="Arial" w:hAnsi="Arial" w:cs="Arial"/>
          <w:sz w:val="20"/>
        </w:rPr>
      </w:pPr>
      <w:r w:rsidRPr="00824DCE">
        <w:rPr>
          <w:rFonts w:ascii="Arial" w:hAnsi="Arial" w:cs="Arial"/>
          <w:sz w:val="20"/>
        </w:rPr>
        <w:t>It cites the now substantial evidence supporting this assertion and in particular the serious problems with the use of electronic health records (EHRs) in direct patient care. Rather than improving individual care, EHRs are having an adverse effect by:</w:t>
      </w:r>
    </w:p>
    <w:p w14:paraId="6AA7BAD8" w14:textId="77777777" w:rsidR="002C4AA9" w:rsidRPr="00824DCE" w:rsidRDefault="002C4AA9" w:rsidP="002C4AA9">
      <w:pPr>
        <w:pStyle w:val="ListParagraph"/>
        <w:numPr>
          <w:ilvl w:val="0"/>
          <w:numId w:val="12"/>
        </w:numPr>
        <w:rPr>
          <w:rFonts w:ascii="Arial" w:hAnsi="Arial" w:cs="Arial"/>
          <w:sz w:val="20"/>
        </w:rPr>
      </w:pPr>
      <w:r w:rsidRPr="00824DCE">
        <w:rPr>
          <w:rFonts w:ascii="Arial" w:hAnsi="Arial" w:cs="Arial"/>
          <w:sz w:val="20"/>
        </w:rPr>
        <w:t>interfering directly in the clinician-patient relationship with attention going on ‘managing the system’ rather than the patient;</w:t>
      </w:r>
    </w:p>
    <w:p w14:paraId="3FB7CDE8" w14:textId="77777777" w:rsidR="002C4AA9" w:rsidRPr="00824DCE" w:rsidRDefault="002C4AA9" w:rsidP="002C4AA9">
      <w:pPr>
        <w:pStyle w:val="ListParagraph"/>
        <w:numPr>
          <w:ilvl w:val="0"/>
          <w:numId w:val="12"/>
        </w:numPr>
        <w:rPr>
          <w:rFonts w:ascii="Arial" w:hAnsi="Arial" w:cs="Arial"/>
          <w:sz w:val="20"/>
        </w:rPr>
      </w:pPr>
      <w:r w:rsidRPr="00824DCE">
        <w:rPr>
          <w:rFonts w:ascii="Arial" w:hAnsi="Arial" w:cs="Arial"/>
          <w:sz w:val="20"/>
        </w:rPr>
        <w:t>aggregating large volumes of ‘data’ but paradoxically making it ever harder for clinicians to know about and understand the overall health and care of their patients;</w:t>
      </w:r>
    </w:p>
    <w:p w14:paraId="0963042B" w14:textId="77777777" w:rsidR="002C4AA9" w:rsidRPr="00824DCE" w:rsidRDefault="002C4AA9" w:rsidP="002C4AA9">
      <w:pPr>
        <w:pStyle w:val="ListParagraph"/>
        <w:numPr>
          <w:ilvl w:val="0"/>
          <w:numId w:val="12"/>
        </w:numPr>
        <w:rPr>
          <w:rFonts w:ascii="Arial" w:hAnsi="Arial" w:cs="Arial"/>
          <w:sz w:val="20"/>
        </w:rPr>
      </w:pPr>
      <w:r w:rsidRPr="00824DCE">
        <w:rPr>
          <w:rFonts w:ascii="Arial" w:hAnsi="Arial" w:cs="Arial"/>
          <w:sz w:val="20"/>
        </w:rPr>
        <w:t>generating essentially corrupted documentation (the so-called ‘note bloat’) that undermines the record as a faithful account of the health and care of an individual;</w:t>
      </w:r>
    </w:p>
    <w:p w14:paraId="36A392A7" w14:textId="77777777" w:rsidR="002C4AA9" w:rsidRPr="00824DCE" w:rsidRDefault="002C4AA9" w:rsidP="002C4AA9">
      <w:pPr>
        <w:pStyle w:val="ListParagraph"/>
        <w:numPr>
          <w:ilvl w:val="0"/>
          <w:numId w:val="12"/>
        </w:numPr>
        <w:rPr>
          <w:rFonts w:ascii="Arial" w:hAnsi="Arial" w:cs="Arial"/>
          <w:sz w:val="20"/>
        </w:rPr>
      </w:pPr>
      <w:r w:rsidRPr="00824DCE">
        <w:rPr>
          <w:rFonts w:ascii="Arial" w:hAnsi="Arial" w:cs="Arial"/>
          <w:sz w:val="20"/>
        </w:rPr>
        <w:t>having low utility and a poor user experience;</w:t>
      </w:r>
    </w:p>
    <w:p w14:paraId="3C3DF0E0" w14:textId="77777777" w:rsidR="002C4AA9" w:rsidRDefault="002C4AA9" w:rsidP="002C4AA9">
      <w:pPr>
        <w:pStyle w:val="ListParagraph"/>
        <w:numPr>
          <w:ilvl w:val="0"/>
          <w:numId w:val="12"/>
        </w:numPr>
        <w:rPr>
          <w:rFonts w:ascii="Arial" w:hAnsi="Arial" w:cs="Arial"/>
          <w:sz w:val="20"/>
        </w:rPr>
      </w:pPr>
      <w:r w:rsidRPr="00824DCE">
        <w:rPr>
          <w:rFonts w:ascii="Arial" w:hAnsi="Arial" w:cs="Arial"/>
          <w:sz w:val="20"/>
        </w:rPr>
        <w:t>making excessive time and cognitive demands on clinicians contributing to ‘burn-out’.</w:t>
      </w:r>
    </w:p>
    <w:p w14:paraId="2F4EA3E8" w14:textId="77777777" w:rsidR="002C4AA9" w:rsidRPr="00824DCE" w:rsidRDefault="002C4AA9" w:rsidP="002C4AA9">
      <w:pPr>
        <w:rPr>
          <w:rFonts w:ascii="Arial" w:hAnsi="Arial" w:cs="Arial"/>
          <w:sz w:val="20"/>
        </w:rPr>
      </w:pPr>
    </w:p>
    <w:p w14:paraId="76F2CFA6" w14:textId="77777777" w:rsidR="002C4AA9" w:rsidRDefault="002C4AA9" w:rsidP="002C4AA9">
      <w:pPr>
        <w:rPr>
          <w:rFonts w:ascii="Arial" w:hAnsi="Arial" w:cs="Arial"/>
          <w:sz w:val="20"/>
        </w:rPr>
      </w:pPr>
      <w:r w:rsidRPr="00824DCE">
        <w:rPr>
          <w:rFonts w:ascii="Arial" w:hAnsi="Arial" w:cs="Arial"/>
          <w:sz w:val="20"/>
        </w:rPr>
        <w:t xml:space="preserve">In short EHRs have proved to be neither useful nor usable for their stated purpose of improving individual patient care. An EHR has low intrinsic utility to a clinician. Hence, at the outset, clinicians simply did not care that much about a system that was neither useful nor usable for care. </w:t>
      </w:r>
      <w:proofErr w:type="gramStart"/>
      <w:r w:rsidRPr="00824DCE">
        <w:rPr>
          <w:rFonts w:ascii="Arial" w:hAnsi="Arial" w:cs="Arial"/>
          <w:sz w:val="20"/>
        </w:rPr>
        <w:t>Thus</w:t>
      </w:r>
      <w:proofErr w:type="gramEnd"/>
      <w:r w:rsidRPr="00824DCE">
        <w:rPr>
          <w:rFonts w:ascii="Arial" w:hAnsi="Arial" w:cs="Arial"/>
          <w:sz w:val="20"/>
        </w:rPr>
        <w:t xml:space="preserve"> EHRs became, and remain, systems looking for a purpose. The ‘administrative’ demands became that purpose. Those demands were able to ‘push through’ and essentially usurp the functionality of the systems, resulting in the serious problems the report identifies.</w:t>
      </w:r>
    </w:p>
    <w:p w14:paraId="5C15015F" w14:textId="77777777" w:rsidR="002C4AA9" w:rsidRPr="00824DCE" w:rsidRDefault="002C4AA9" w:rsidP="002C4AA9">
      <w:pPr>
        <w:rPr>
          <w:rFonts w:ascii="Arial" w:hAnsi="Arial" w:cs="Arial"/>
          <w:sz w:val="20"/>
        </w:rPr>
      </w:pPr>
    </w:p>
    <w:p w14:paraId="2CE29346" w14:textId="77777777" w:rsidR="002C4AA9" w:rsidRDefault="002C4AA9" w:rsidP="002C4AA9">
      <w:pPr>
        <w:rPr>
          <w:rFonts w:ascii="Arial" w:hAnsi="Arial" w:cs="Arial"/>
          <w:sz w:val="20"/>
        </w:rPr>
      </w:pPr>
      <w:r w:rsidRPr="00824DCE">
        <w:rPr>
          <w:rFonts w:ascii="Arial" w:hAnsi="Arial" w:cs="Arial"/>
          <w:sz w:val="20"/>
        </w:rPr>
        <w:t xml:space="preserve">Interoperable EHRs </w:t>
      </w:r>
      <w:r>
        <w:rPr>
          <w:rFonts w:ascii="Arial" w:hAnsi="Arial" w:cs="Arial"/>
          <w:sz w:val="20"/>
        </w:rPr>
        <w:t>are</w:t>
      </w:r>
      <w:r w:rsidRPr="00824DCE">
        <w:rPr>
          <w:rFonts w:ascii="Arial" w:hAnsi="Arial" w:cs="Arial"/>
          <w:sz w:val="20"/>
        </w:rPr>
        <w:t xml:space="preserve"> the wrong model</w:t>
      </w:r>
    </w:p>
    <w:p w14:paraId="0B389E47" w14:textId="77777777" w:rsidR="002C4AA9" w:rsidRPr="00824DCE" w:rsidRDefault="002C4AA9" w:rsidP="002C4AA9">
      <w:pPr>
        <w:rPr>
          <w:rFonts w:ascii="Arial" w:hAnsi="Arial" w:cs="Arial"/>
          <w:sz w:val="20"/>
        </w:rPr>
      </w:pPr>
    </w:p>
    <w:p w14:paraId="161CC5F7" w14:textId="77777777" w:rsidR="002C4AA9" w:rsidRDefault="002C4AA9" w:rsidP="002C4AA9">
      <w:pPr>
        <w:rPr>
          <w:rFonts w:ascii="Arial" w:hAnsi="Arial" w:cs="Arial"/>
          <w:sz w:val="20"/>
        </w:rPr>
      </w:pPr>
      <w:r w:rsidRPr="00824DCE">
        <w:rPr>
          <w:rFonts w:ascii="Arial" w:hAnsi="Arial" w:cs="Arial"/>
          <w:sz w:val="20"/>
        </w:rPr>
        <w:t>EHRs are fundamentally ill-suited to the demands of contemporary health care. They are rooted in specialties and institutions. They are more akin to records of the workings of those institutions than records of the overall care of an individual. They have proliferated across those organizations and thus added to the fragmentation of individual care. They fail to address the major information challenge facing clinicians: individuals with multiple, complex health and social needs, receiving care from numerous providers across diverse organi</w:t>
      </w:r>
      <w:r>
        <w:rPr>
          <w:rFonts w:ascii="Arial" w:hAnsi="Arial" w:cs="Arial"/>
          <w:sz w:val="20"/>
        </w:rPr>
        <w:t>z</w:t>
      </w:r>
      <w:r w:rsidRPr="00824DCE">
        <w:rPr>
          <w:rFonts w:ascii="Arial" w:hAnsi="Arial" w:cs="Arial"/>
          <w:sz w:val="20"/>
        </w:rPr>
        <w:t>ations. ‘Interoperability’ is promoted as the answer to the proliferation of EHRs across institutions. This by itself has not and will not work. Interoperability is merely a technical capability. It is not a model for how individual care can be managed. This is the reason why all Health Information Exchanges (HIE) have failed to reali</w:t>
      </w:r>
      <w:r>
        <w:rPr>
          <w:rFonts w:ascii="Arial" w:hAnsi="Arial" w:cs="Arial"/>
          <w:sz w:val="20"/>
        </w:rPr>
        <w:t>z</w:t>
      </w:r>
      <w:r w:rsidRPr="00824DCE">
        <w:rPr>
          <w:rFonts w:ascii="Arial" w:hAnsi="Arial" w:cs="Arial"/>
          <w:sz w:val="20"/>
        </w:rPr>
        <w:t>e their intended benefits.</w:t>
      </w:r>
    </w:p>
    <w:p w14:paraId="68E342BC" w14:textId="77777777" w:rsidR="002C4AA9" w:rsidRPr="00824DCE" w:rsidRDefault="002C4AA9" w:rsidP="002C4AA9">
      <w:pPr>
        <w:rPr>
          <w:rFonts w:ascii="Arial" w:hAnsi="Arial" w:cs="Arial"/>
          <w:sz w:val="20"/>
        </w:rPr>
      </w:pPr>
    </w:p>
    <w:p w14:paraId="7184145D" w14:textId="77777777" w:rsidR="002C4AA9" w:rsidRDefault="002C4AA9" w:rsidP="002C4AA9">
      <w:pPr>
        <w:rPr>
          <w:rFonts w:ascii="Arial" w:hAnsi="Arial" w:cs="Arial"/>
          <w:sz w:val="20"/>
        </w:rPr>
      </w:pPr>
      <w:r w:rsidRPr="00824DCE">
        <w:rPr>
          <w:rFonts w:ascii="Arial" w:hAnsi="Arial" w:cs="Arial"/>
          <w:sz w:val="20"/>
        </w:rPr>
        <w:lastRenderedPageBreak/>
        <w:t>EHRs, ‘interoperability’, and health IT in general have tried to automate the already failing existing practices rather than devising new ways of managing and assuring care. This has led to a ‘system of care vacuum’ that the regulatory approach has filled. The models for administering and regulating a Care Economy have morphed into the basis for managing the health and care of individuals. This is not only a burden but is a distortion of the whole purpose of care.</w:t>
      </w:r>
    </w:p>
    <w:p w14:paraId="730E2D77" w14:textId="77777777" w:rsidR="002C4AA9" w:rsidRPr="00824DCE" w:rsidRDefault="002C4AA9" w:rsidP="002C4AA9">
      <w:pPr>
        <w:rPr>
          <w:rFonts w:ascii="Arial" w:hAnsi="Arial" w:cs="Arial"/>
          <w:sz w:val="20"/>
        </w:rPr>
      </w:pPr>
    </w:p>
    <w:p w14:paraId="01F32DD6" w14:textId="77777777" w:rsidR="002C4AA9" w:rsidRDefault="002C4AA9" w:rsidP="002C4AA9">
      <w:pPr>
        <w:rPr>
          <w:rFonts w:ascii="Arial" w:hAnsi="Arial" w:cs="Arial"/>
          <w:sz w:val="20"/>
        </w:rPr>
      </w:pPr>
      <w:r w:rsidRPr="00824DCE">
        <w:rPr>
          <w:rFonts w:ascii="Arial" w:hAnsi="Arial" w:cs="Arial"/>
          <w:sz w:val="20"/>
        </w:rPr>
        <w:t>Damage limitation is not an answer</w:t>
      </w:r>
    </w:p>
    <w:p w14:paraId="69322B1A" w14:textId="77777777" w:rsidR="002C4AA9" w:rsidRPr="00824DCE" w:rsidRDefault="002C4AA9" w:rsidP="002C4AA9">
      <w:pPr>
        <w:rPr>
          <w:rFonts w:ascii="Arial" w:hAnsi="Arial" w:cs="Arial"/>
          <w:sz w:val="20"/>
        </w:rPr>
      </w:pPr>
    </w:p>
    <w:p w14:paraId="44AC85C6" w14:textId="77777777" w:rsidR="002C4AA9" w:rsidRDefault="002C4AA9" w:rsidP="002C4AA9">
      <w:pPr>
        <w:rPr>
          <w:rFonts w:ascii="Arial" w:hAnsi="Arial" w:cs="Arial"/>
          <w:sz w:val="20"/>
        </w:rPr>
      </w:pPr>
      <w:r w:rsidRPr="00824DCE">
        <w:rPr>
          <w:rFonts w:ascii="Arial" w:hAnsi="Arial" w:cs="Arial"/>
          <w:sz w:val="20"/>
        </w:rPr>
        <w:t xml:space="preserve">The draft strategy seeks to address this administrative burden as manifested through EHRs. However, when the document goes on to consider how to tackle that burden, it confines itself to what can best be described as mitigation. It appears to accept that the fundamentals of the approach embodied in multiple EHRs for each individual and interoperability cannot be changed. </w:t>
      </w:r>
      <w:proofErr w:type="gramStart"/>
      <w:r w:rsidRPr="00824DCE">
        <w:rPr>
          <w:rFonts w:ascii="Arial" w:hAnsi="Arial" w:cs="Arial"/>
          <w:sz w:val="20"/>
        </w:rPr>
        <w:t>Thus</w:t>
      </w:r>
      <w:proofErr w:type="gramEnd"/>
      <w:r w:rsidRPr="00824DCE">
        <w:rPr>
          <w:rFonts w:ascii="Arial" w:hAnsi="Arial" w:cs="Arial"/>
          <w:sz w:val="20"/>
        </w:rPr>
        <w:t xml:space="preserve"> the task becomes essentially one of ‘damage limitation’. We contend that this will not work. The intrusion of the ‘administrative burden’ is as much a consequence of the lack of a ‘system’ for supporting individual care as it is due to the inappropriate formulation of regulation. We lack a credible ‘system’ for managing individual care that is fit for what we now expect from contemporary medicine.</w:t>
      </w:r>
    </w:p>
    <w:p w14:paraId="2994DB0B" w14:textId="77777777" w:rsidR="002C4AA9" w:rsidRPr="00824DCE" w:rsidRDefault="002C4AA9" w:rsidP="002C4AA9">
      <w:pPr>
        <w:rPr>
          <w:rFonts w:ascii="Arial" w:hAnsi="Arial" w:cs="Arial"/>
          <w:sz w:val="20"/>
        </w:rPr>
      </w:pPr>
    </w:p>
    <w:p w14:paraId="4EA3EDDE" w14:textId="77777777" w:rsidR="002C4AA9" w:rsidRDefault="002C4AA9" w:rsidP="002C4AA9">
      <w:pPr>
        <w:rPr>
          <w:rFonts w:ascii="Arial" w:hAnsi="Arial" w:cs="Arial"/>
          <w:sz w:val="20"/>
        </w:rPr>
      </w:pPr>
      <w:r w:rsidRPr="00824DCE">
        <w:rPr>
          <w:rFonts w:ascii="Arial" w:hAnsi="Arial" w:cs="Arial"/>
          <w:sz w:val="20"/>
        </w:rPr>
        <w:t>We need an infrastructure for individual care</w:t>
      </w:r>
    </w:p>
    <w:p w14:paraId="01E93252" w14:textId="77777777" w:rsidR="002C4AA9" w:rsidRPr="00824DCE" w:rsidRDefault="002C4AA9" w:rsidP="002C4AA9">
      <w:pPr>
        <w:rPr>
          <w:rFonts w:ascii="Arial" w:hAnsi="Arial" w:cs="Arial"/>
          <w:sz w:val="20"/>
        </w:rPr>
      </w:pPr>
    </w:p>
    <w:p w14:paraId="6A3C3101" w14:textId="77777777" w:rsidR="002C4AA9" w:rsidRDefault="002C4AA9" w:rsidP="002C4AA9">
      <w:pPr>
        <w:rPr>
          <w:rFonts w:ascii="Arial" w:hAnsi="Arial" w:cs="Arial"/>
          <w:sz w:val="20"/>
        </w:rPr>
      </w:pPr>
      <w:r w:rsidRPr="00824DCE">
        <w:rPr>
          <w:rFonts w:ascii="Arial" w:hAnsi="Arial" w:cs="Arial"/>
          <w:sz w:val="20"/>
        </w:rPr>
        <w:t>Of course, all efforts should be made to rationali</w:t>
      </w:r>
      <w:r>
        <w:rPr>
          <w:rFonts w:ascii="Arial" w:hAnsi="Arial" w:cs="Arial"/>
          <w:sz w:val="20"/>
        </w:rPr>
        <w:t>z</w:t>
      </w:r>
      <w:r w:rsidRPr="00824DCE">
        <w:rPr>
          <w:rFonts w:ascii="Arial" w:hAnsi="Arial" w:cs="Arial"/>
          <w:sz w:val="20"/>
        </w:rPr>
        <w:t>e the current regulations to avoid unnecessary complexities, contradictions, duplication, and so forth. This work can proceed now and is not reliant on the EHRs and other IT systems. It requires taking a view across the whole Care Economy to understand the interactions between the various sources of regulation. This is however only stop-gap.</w:t>
      </w:r>
    </w:p>
    <w:p w14:paraId="2230DC91" w14:textId="77777777" w:rsidR="002C4AA9" w:rsidRPr="00824DCE" w:rsidRDefault="002C4AA9" w:rsidP="002C4AA9">
      <w:pPr>
        <w:rPr>
          <w:rFonts w:ascii="Arial" w:hAnsi="Arial" w:cs="Arial"/>
          <w:sz w:val="20"/>
        </w:rPr>
      </w:pPr>
    </w:p>
    <w:p w14:paraId="478A720E" w14:textId="77777777" w:rsidR="002C4AA9" w:rsidRDefault="002C4AA9" w:rsidP="002C4AA9">
      <w:pPr>
        <w:rPr>
          <w:rFonts w:ascii="Arial" w:hAnsi="Arial" w:cs="Arial"/>
          <w:sz w:val="20"/>
        </w:rPr>
      </w:pPr>
      <w:r w:rsidRPr="00824DCE">
        <w:rPr>
          <w:rFonts w:ascii="Arial" w:hAnsi="Arial" w:cs="Arial"/>
          <w:sz w:val="20"/>
        </w:rPr>
        <w:t>Much of the burden arises from the lack of a single, coherent account of an individual’s health and care that is available when and where needed. Hence clinicians have to repeat everything about an individual in order to meet the demands of for example pre-authori</w:t>
      </w:r>
      <w:r>
        <w:rPr>
          <w:rFonts w:ascii="Arial" w:hAnsi="Arial" w:cs="Arial"/>
          <w:sz w:val="20"/>
        </w:rPr>
        <w:t>z</w:t>
      </w:r>
      <w:r w:rsidRPr="00824DCE">
        <w:rPr>
          <w:rFonts w:ascii="Arial" w:hAnsi="Arial" w:cs="Arial"/>
          <w:sz w:val="20"/>
        </w:rPr>
        <w:t>ation. Or scattered data have to be assembled by bespoke processes to satisfy performance metrics.</w:t>
      </w:r>
    </w:p>
    <w:p w14:paraId="25465296" w14:textId="77777777" w:rsidR="002C4AA9" w:rsidRPr="00824DCE" w:rsidRDefault="002C4AA9" w:rsidP="002C4AA9">
      <w:pPr>
        <w:rPr>
          <w:rFonts w:ascii="Arial" w:hAnsi="Arial" w:cs="Arial"/>
          <w:sz w:val="20"/>
        </w:rPr>
      </w:pPr>
    </w:p>
    <w:p w14:paraId="15DB139F" w14:textId="77777777" w:rsidR="002C4AA9" w:rsidRDefault="002C4AA9" w:rsidP="002C4AA9">
      <w:pPr>
        <w:rPr>
          <w:rFonts w:ascii="Arial" w:hAnsi="Arial" w:cs="Arial"/>
          <w:sz w:val="20"/>
        </w:rPr>
      </w:pPr>
      <w:r w:rsidRPr="00824DCE">
        <w:rPr>
          <w:rFonts w:ascii="Arial" w:hAnsi="Arial" w:cs="Arial"/>
          <w:sz w:val="20"/>
        </w:rPr>
        <w:t>Substantive progress can only be made when the vacuum is filled with a system for individual care that is suited to contemporary needs. Such an infrastructure is qualitatively different from the existing systems that run institutional functions in hospitals, labs, offices, etc. The foundation of the new individual-centric infrastructure is an individual health record (IHR) that is unique to an individual. It does not replace the institutional systems but works with them. The IHR is the ‘system to run the individual’. It provides the locus of integration for an individual’s overall health and care. By deploying a clinically useful, usable, and used infrastructure for individual care, much of the burden will ease or even disappear.</w:t>
      </w:r>
    </w:p>
    <w:p w14:paraId="67CB86B0" w14:textId="0296A466" w:rsidR="00F3390A" w:rsidRDefault="00F3390A">
      <w:pPr>
        <w:rPr>
          <w:rFonts w:ascii="Arial" w:hAnsi="Arial" w:cs="Arial"/>
          <w:b/>
          <w:sz w:val="22"/>
          <w:szCs w:val="22"/>
        </w:rPr>
      </w:pPr>
      <w:r>
        <w:rPr>
          <w:rFonts w:ascii="Arial" w:hAnsi="Arial" w:cs="Arial"/>
          <w:b/>
          <w:sz w:val="22"/>
          <w:szCs w:val="22"/>
        </w:rPr>
        <w:br w:type="page"/>
      </w:r>
    </w:p>
    <w:p w14:paraId="6B0B1EFF" w14:textId="43B09185" w:rsidR="005D68FF" w:rsidRPr="00450AE4" w:rsidRDefault="004C5CD8" w:rsidP="0007520F">
      <w:pPr>
        <w:rPr>
          <w:rFonts w:ascii="Arial" w:hAnsi="Arial" w:cs="Arial"/>
          <w:b/>
          <w:sz w:val="22"/>
          <w:szCs w:val="22"/>
        </w:rPr>
      </w:pPr>
      <w:r w:rsidRPr="00450AE4">
        <w:rPr>
          <w:rFonts w:ascii="Arial" w:hAnsi="Arial" w:cs="Arial"/>
          <w:b/>
          <w:sz w:val="22"/>
          <w:szCs w:val="22"/>
        </w:rPr>
        <w:lastRenderedPageBreak/>
        <w:t>Comments based on Initiative</w:t>
      </w:r>
      <w:r w:rsidR="0076661A" w:rsidRPr="00450AE4">
        <w:rPr>
          <w:rFonts w:ascii="Arial" w:hAnsi="Arial" w:cs="Arial"/>
          <w:b/>
          <w:sz w:val="22"/>
          <w:szCs w:val="22"/>
        </w:rPr>
        <w:t>s</w:t>
      </w:r>
      <w:r w:rsidR="002957C4" w:rsidRPr="00450AE4">
        <w:rPr>
          <w:rFonts w:ascii="Arial" w:hAnsi="Arial" w:cs="Arial"/>
          <w:b/>
          <w:sz w:val="22"/>
          <w:szCs w:val="22"/>
        </w:rPr>
        <w:t>[I], Strateg</w:t>
      </w:r>
      <w:r w:rsidR="0076661A" w:rsidRPr="00450AE4">
        <w:rPr>
          <w:rFonts w:ascii="Arial" w:hAnsi="Arial" w:cs="Arial"/>
          <w:b/>
          <w:sz w:val="22"/>
          <w:szCs w:val="22"/>
        </w:rPr>
        <w:t>ies</w:t>
      </w:r>
      <w:r w:rsidR="002957C4" w:rsidRPr="00450AE4">
        <w:rPr>
          <w:rFonts w:ascii="Arial" w:hAnsi="Arial" w:cs="Arial"/>
          <w:b/>
          <w:sz w:val="22"/>
          <w:szCs w:val="22"/>
        </w:rPr>
        <w:t>[S] and Recommendation</w:t>
      </w:r>
      <w:r w:rsidR="0076661A" w:rsidRPr="00450AE4">
        <w:rPr>
          <w:rFonts w:ascii="Arial" w:hAnsi="Arial" w:cs="Arial"/>
          <w:b/>
          <w:sz w:val="22"/>
          <w:szCs w:val="22"/>
        </w:rPr>
        <w:t>s</w:t>
      </w:r>
      <w:r w:rsidR="002957C4" w:rsidRPr="00450AE4">
        <w:rPr>
          <w:rFonts w:ascii="Arial" w:hAnsi="Arial" w:cs="Arial"/>
          <w:b/>
          <w:sz w:val="22"/>
          <w:szCs w:val="22"/>
        </w:rPr>
        <w:t>[R]</w:t>
      </w:r>
    </w:p>
    <w:p w14:paraId="3521A1EB" w14:textId="77777777" w:rsidR="00450AE4" w:rsidRPr="002957C4" w:rsidRDefault="00450AE4" w:rsidP="0007520F">
      <w:pPr>
        <w:rPr>
          <w:rFonts w:ascii="Arial" w:hAnsi="Arial" w:cs="Arial"/>
          <w:szCs w:val="22"/>
          <w:u w:val="single"/>
        </w:rPr>
      </w:pPr>
    </w:p>
    <w:p w14:paraId="66895A3F" w14:textId="70984D8F" w:rsidR="00127327" w:rsidRPr="00C46D1E" w:rsidRDefault="00CE319E" w:rsidP="0007520F">
      <w:pPr>
        <w:rPr>
          <w:rFonts w:ascii="Arial" w:hAnsi="Arial" w:cs="Arial"/>
          <w:sz w:val="20"/>
          <w:szCs w:val="20"/>
        </w:rPr>
      </w:pPr>
      <w:r w:rsidRPr="00C46D1E">
        <w:rPr>
          <w:rFonts w:ascii="Arial" w:hAnsi="Arial" w:cs="Arial"/>
          <w:sz w:val="20"/>
          <w:szCs w:val="20"/>
        </w:rPr>
        <w:t>In review of</w:t>
      </w:r>
      <w:r w:rsidR="00A104C7" w:rsidRPr="00C46D1E">
        <w:rPr>
          <w:rFonts w:ascii="Arial" w:hAnsi="Arial" w:cs="Arial"/>
          <w:sz w:val="20"/>
          <w:szCs w:val="20"/>
        </w:rPr>
        <w:t xml:space="preserve"> </w:t>
      </w:r>
      <w:r w:rsidR="00116427" w:rsidRPr="00C46D1E">
        <w:rPr>
          <w:rFonts w:ascii="Arial" w:hAnsi="Arial" w:cs="Arial"/>
          <w:sz w:val="20"/>
          <w:szCs w:val="20"/>
        </w:rPr>
        <w:t>Pages 45-67 of the ONC Draft for Public Comment “Strategy on Reducing Regulatory and Administrative Burden Relating to the Use of Health IT and EHRs”</w:t>
      </w:r>
      <w:r w:rsidR="001B6D5D" w:rsidRPr="00C46D1E">
        <w:rPr>
          <w:rFonts w:ascii="Arial" w:hAnsi="Arial" w:cs="Arial"/>
          <w:sz w:val="20"/>
          <w:szCs w:val="20"/>
        </w:rPr>
        <w:t xml:space="preserve">, </w:t>
      </w:r>
      <w:r w:rsidRPr="00C46D1E">
        <w:rPr>
          <w:rFonts w:ascii="Arial" w:hAnsi="Arial" w:cs="Arial"/>
          <w:sz w:val="20"/>
          <w:szCs w:val="20"/>
        </w:rPr>
        <w:t xml:space="preserve">we </w:t>
      </w:r>
      <w:r w:rsidR="00BE00EF" w:rsidRPr="00C46D1E">
        <w:rPr>
          <w:rFonts w:ascii="Arial" w:hAnsi="Arial" w:cs="Arial"/>
          <w:sz w:val="20"/>
          <w:szCs w:val="20"/>
        </w:rPr>
        <w:t>developed the following comments (left column below)</w:t>
      </w:r>
      <w:r w:rsidRPr="00C46D1E">
        <w:rPr>
          <w:rFonts w:ascii="Arial" w:hAnsi="Arial" w:cs="Arial"/>
          <w:sz w:val="20"/>
          <w:szCs w:val="20"/>
        </w:rPr>
        <w:t xml:space="preserve">.  Green highlights identify </w:t>
      </w:r>
      <w:r w:rsidR="00BE00EF" w:rsidRPr="00C46D1E">
        <w:rPr>
          <w:rFonts w:ascii="Arial" w:hAnsi="Arial" w:cs="Arial"/>
          <w:sz w:val="20"/>
          <w:szCs w:val="20"/>
        </w:rPr>
        <w:t xml:space="preserve">that </w:t>
      </w:r>
      <w:r w:rsidRPr="00C46D1E">
        <w:rPr>
          <w:rFonts w:ascii="Arial" w:hAnsi="Arial" w:cs="Arial"/>
          <w:sz w:val="20"/>
          <w:szCs w:val="20"/>
        </w:rPr>
        <w:t>many aspects of burden reduction are based on future HHS/CMS/ONC strategies and/or rely primarily on actions of organizations outside the federal government.</w:t>
      </w:r>
    </w:p>
    <w:p w14:paraId="2D74FB9C" w14:textId="77777777" w:rsidR="00127327" w:rsidRPr="00C46D1E" w:rsidRDefault="00127327" w:rsidP="0007520F">
      <w:pPr>
        <w:rPr>
          <w:rFonts w:ascii="Arial" w:hAnsi="Arial" w:cs="Arial"/>
          <w:sz w:val="20"/>
          <w:szCs w:val="20"/>
        </w:rPr>
      </w:pPr>
    </w:p>
    <w:tbl>
      <w:tblPr>
        <w:tblStyle w:val="TableGrid"/>
        <w:tblW w:w="9895" w:type="dxa"/>
        <w:tblLook w:val="04A0" w:firstRow="1" w:lastRow="0" w:firstColumn="1" w:lastColumn="0" w:noHBand="0" w:noVBand="1"/>
      </w:tblPr>
      <w:tblGrid>
        <w:gridCol w:w="5395"/>
        <w:gridCol w:w="4278"/>
        <w:gridCol w:w="222"/>
      </w:tblGrid>
      <w:tr w:rsidR="004B6CF7" w:rsidRPr="006F6DE4" w14:paraId="727F9AAB" w14:textId="77777777" w:rsidTr="00D96C03">
        <w:trPr>
          <w:gridAfter w:val="1"/>
          <w:trHeight w:val="296"/>
          <w:tblHeader/>
        </w:trPr>
        <w:tc>
          <w:tcPr>
            <w:tcW w:w="5395" w:type="dxa"/>
            <w:shd w:val="clear" w:color="auto" w:fill="auto"/>
            <w:vAlign w:val="center"/>
          </w:tcPr>
          <w:p w14:paraId="0A623DDF" w14:textId="392167E8" w:rsidR="004B6CF7" w:rsidRPr="006F6DE4" w:rsidRDefault="004B6CF7" w:rsidP="003F34AD">
            <w:pPr>
              <w:rPr>
                <w:rFonts w:ascii="Arial" w:hAnsi="Arial" w:cs="Arial"/>
                <w:b/>
                <w:sz w:val="21"/>
                <w:szCs w:val="22"/>
              </w:rPr>
            </w:pPr>
            <w:r w:rsidRPr="006F6DE4">
              <w:rPr>
                <w:rFonts w:ascii="Arial" w:hAnsi="Arial" w:cs="Arial"/>
                <w:b/>
                <w:sz w:val="21"/>
                <w:szCs w:val="22"/>
              </w:rPr>
              <w:t>Recommendation Summary</w:t>
            </w:r>
          </w:p>
        </w:tc>
        <w:tc>
          <w:tcPr>
            <w:tcW w:w="4278" w:type="dxa"/>
            <w:shd w:val="clear" w:color="auto" w:fill="auto"/>
            <w:vAlign w:val="center"/>
          </w:tcPr>
          <w:p w14:paraId="5F4B9AD4" w14:textId="501C937B" w:rsidR="004B6CF7" w:rsidRPr="006F6DE4" w:rsidRDefault="004B6CF7" w:rsidP="003F34AD">
            <w:pPr>
              <w:rPr>
                <w:rFonts w:ascii="Arial" w:hAnsi="Arial" w:cs="Arial"/>
                <w:b/>
                <w:sz w:val="21"/>
                <w:szCs w:val="22"/>
              </w:rPr>
            </w:pPr>
            <w:r w:rsidRPr="006F6DE4">
              <w:rPr>
                <w:rFonts w:ascii="Arial" w:hAnsi="Arial" w:cs="Arial"/>
                <w:b/>
                <w:sz w:val="21"/>
                <w:szCs w:val="22"/>
              </w:rPr>
              <w:t>Comments</w:t>
            </w:r>
          </w:p>
        </w:tc>
      </w:tr>
      <w:tr w:rsidR="00B2285A" w:rsidRPr="006F6DE4" w14:paraId="26367EEE" w14:textId="77777777" w:rsidTr="00D96C03">
        <w:trPr>
          <w:gridAfter w:val="1"/>
          <w:trHeight w:val="350"/>
        </w:trPr>
        <w:tc>
          <w:tcPr>
            <w:tcW w:w="9673" w:type="dxa"/>
            <w:gridSpan w:val="2"/>
            <w:shd w:val="clear" w:color="auto" w:fill="9CC2E5" w:themeFill="accent5" w:themeFillTint="99"/>
            <w:vAlign w:val="center"/>
          </w:tcPr>
          <w:p w14:paraId="75DD028A" w14:textId="1DA066F8" w:rsidR="00B2285A" w:rsidRPr="006F6DE4" w:rsidRDefault="00B2285A" w:rsidP="003F34AD">
            <w:pPr>
              <w:rPr>
                <w:rFonts w:ascii="Arial" w:hAnsi="Arial" w:cs="Arial"/>
                <w:sz w:val="22"/>
                <w:szCs w:val="22"/>
              </w:rPr>
            </w:pPr>
            <w:bookmarkStart w:id="48" w:name="OLE_LINK302"/>
            <w:bookmarkStart w:id="49" w:name="OLE_LINK303"/>
            <w:r w:rsidRPr="006F6DE4">
              <w:rPr>
                <w:rFonts w:ascii="Arial" w:hAnsi="Arial" w:cs="Arial"/>
                <w:sz w:val="22"/>
                <w:szCs w:val="22"/>
              </w:rPr>
              <w:t>I1.  Clinical Documentation</w:t>
            </w:r>
          </w:p>
        </w:tc>
      </w:tr>
      <w:tr w:rsidR="00B2285A" w:rsidRPr="003F34AD" w14:paraId="492BF83A" w14:textId="77777777" w:rsidTr="00D96C03">
        <w:trPr>
          <w:gridAfter w:val="1"/>
        </w:trPr>
        <w:tc>
          <w:tcPr>
            <w:tcW w:w="9673" w:type="dxa"/>
            <w:gridSpan w:val="2"/>
            <w:shd w:val="clear" w:color="auto" w:fill="BDD6EE" w:themeFill="accent5" w:themeFillTint="66"/>
          </w:tcPr>
          <w:p w14:paraId="68C10FF3" w14:textId="6792D003" w:rsidR="00B2285A" w:rsidRPr="003F34AD" w:rsidRDefault="00B2285A" w:rsidP="0007520F">
            <w:pPr>
              <w:rPr>
                <w:rFonts w:ascii="Arial" w:hAnsi="Arial" w:cs="Arial"/>
                <w:sz w:val="20"/>
                <w:szCs w:val="20"/>
              </w:rPr>
            </w:pPr>
            <w:bookmarkStart w:id="50" w:name="OLE_LINK275"/>
            <w:bookmarkStart w:id="51" w:name="OLE_LINK276"/>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1  Reduce regulatory burden around documentation requirements for patient visits.</w:t>
            </w:r>
          </w:p>
        </w:tc>
      </w:tr>
      <w:tr w:rsidR="00B2285A" w:rsidRPr="003F34AD" w14:paraId="4B0245A2" w14:textId="77777777" w:rsidTr="00D96C03">
        <w:trPr>
          <w:gridAfter w:val="1"/>
        </w:trPr>
        <w:tc>
          <w:tcPr>
            <w:tcW w:w="9673" w:type="dxa"/>
            <w:gridSpan w:val="2"/>
            <w:shd w:val="clear" w:color="auto" w:fill="DEEAF6" w:themeFill="accent5" w:themeFillTint="33"/>
          </w:tcPr>
          <w:p w14:paraId="18139FB0" w14:textId="1060722E" w:rsidR="00B2285A" w:rsidRPr="003F34AD" w:rsidRDefault="00B2285A" w:rsidP="0007520F">
            <w:pPr>
              <w:rPr>
                <w:rFonts w:ascii="Arial" w:hAnsi="Arial" w:cs="Arial"/>
                <w:sz w:val="20"/>
                <w:szCs w:val="20"/>
              </w:rPr>
            </w:pPr>
            <w:bookmarkStart w:id="52" w:name="OLE_LINK267"/>
            <w:bookmarkStart w:id="53" w:name="OLE_LINK268"/>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1.R1  Continue to reduce overall regulatory burden around documentation of patient encounters.</w:t>
            </w:r>
          </w:p>
        </w:tc>
      </w:tr>
      <w:bookmarkEnd w:id="50"/>
      <w:bookmarkEnd w:id="51"/>
      <w:tr w:rsidR="00F12D63" w:rsidRPr="003F34AD" w14:paraId="23B0A710" w14:textId="77777777" w:rsidTr="00D96C03">
        <w:trPr>
          <w:gridAfter w:val="1"/>
        </w:trPr>
        <w:tc>
          <w:tcPr>
            <w:tcW w:w="5395" w:type="dxa"/>
          </w:tcPr>
          <w:p w14:paraId="334812B9" w14:textId="6D6ABA1F" w:rsidR="00F12D63" w:rsidRPr="003F34AD" w:rsidRDefault="00B2285A" w:rsidP="00B2285A">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w:t>
            </w:r>
            <w:r w:rsidR="008A174B" w:rsidRPr="003F34AD">
              <w:rPr>
                <w:rFonts w:ascii="Arial" w:hAnsi="Arial" w:cs="Arial"/>
                <w:sz w:val="20"/>
                <w:szCs w:val="20"/>
              </w:rPr>
              <w:t xml:space="preserve">clinician </w:t>
            </w:r>
            <w:r w:rsidRPr="003F34AD">
              <w:rPr>
                <w:rFonts w:ascii="Arial" w:hAnsi="Arial" w:cs="Arial"/>
                <w:sz w:val="20"/>
                <w:szCs w:val="20"/>
              </w:rPr>
              <w:t xml:space="preserve">burden associated with E/M coding requirements for </w:t>
            </w:r>
            <w:r w:rsidR="008A174B" w:rsidRPr="003F34AD">
              <w:rPr>
                <w:rFonts w:ascii="Arial" w:hAnsi="Arial" w:cs="Arial"/>
                <w:sz w:val="20"/>
                <w:szCs w:val="20"/>
              </w:rPr>
              <w:t>patient encounters</w:t>
            </w:r>
          </w:p>
          <w:p w14:paraId="4F7DD408" w14:textId="051F8B64" w:rsidR="008A174B" w:rsidRPr="003F34AD" w:rsidRDefault="008A174B" w:rsidP="00B2285A">
            <w:pPr>
              <w:pStyle w:val="ListParagraph"/>
              <w:numPr>
                <w:ilvl w:val="0"/>
                <w:numId w:val="9"/>
              </w:numPr>
              <w:ind w:left="245" w:hanging="245"/>
              <w:rPr>
                <w:rFonts w:ascii="Arial" w:hAnsi="Arial" w:cs="Arial"/>
                <w:sz w:val="20"/>
                <w:szCs w:val="20"/>
              </w:rPr>
            </w:pPr>
            <w:r w:rsidRPr="003F34AD">
              <w:rPr>
                <w:rFonts w:ascii="Arial" w:hAnsi="Arial" w:cs="Arial"/>
                <w:sz w:val="20"/>
                <w:szCs w:val="20"/>
              </w:rPr>
              <w:t>Single minimum for all encounters, with add-ons for different kinds and lengths</w:t>
            </w:r>
          </w:p>
          <w:p w14:paraId="3136477F" w14:textId="0D35A3D6" w:rsidR="00B2285A" w:rsidRPr="003F34AD" w:rsidRDefault="00B2285A" w:rsidP="00B2285A">
            <w:pPr>
              <w:pStyle w:val="ListParagraph"/>
              <w:numPr>
                <w:ilvl w:val="0"/>
                <w:numId w:val="9"/>
              </w:numPr>
              <w:ind w:left="245" w:hanging="245"/>
              <w:rPr>
                <w:rFonts w:ascii="Arial" w:hAnsi="Arial" w:cs="Arial"/>
                <w:sz w:val="20"/>
                <w:szCs w:val="20"/>
              </w:rPr>
            </w:pPr>
            <w:r w:rsidRPr="003F34AD">
              <w:rPr>
                <w:rFonts w:ascii="Arial" w:hAnsi="Arial" w:cs="Arial"/>
                <w:sz w:val="20"/>
                <w:szCs w:val="20"/>
              </w:rPr>
              <w:t>Recommends other payers follow suit</w:t>
            </w:r>
          </w:p>
        </w:tc>
        <w:tc>
          <w:tcPr>
            <w:tcW w:w="4278" w:type="dxa"/>
          </w:tcPr>
          <w:p w14:paraId="02F91985" w14:textId="77777777" w:rsidR="0068784B" w:rsidRDefault="00E52D78" w:rsidP="0027069D">
            <w:pPr>
              <w:pStyle w:val="ListParagraph"/>
              <w:numPr>
                <w:ilvl w:val="0"/>
                <w:numId w:val="10"/>
              </w:numPr>
              <w:ind w:left="245" w:hanging="245"/>
              <w:rPr>
                <w:rFonts w:ascii="Arial" w:hAnsi="Arial" w:cs="Arial"/>
                <w:sz w:val="20"/>
                <w:szCs w:val="20"/>
              </w:rPr>
            </w:pPr>
            <w:r>
              <w:rPr>
                <w:rFonts w:ascii="Arial" w:hAnsi="Arial" w:cs="Arial"/>
                <w:sz w:val="20"/>
                <w:szCs w:val="20"/>
              </w:rPr>
              <w:t>Still in the future – w</w:t>
            </w:r>
            <w:r w:rsidR="00B2285A" w:rsidRPr="003F34AD">
              <w:rPr>
                <w:rFonts w:ascii="Arial" w:hAnsi="Arial" w:cs="Arial"/>
                <w:sz w:val="20"/>
                <w:szCs w:val="20"/>
              </w:rPr>
              <w:t xml:space="preserve">ill not be implemented </w:t>
            </w:r>
            <w:r w:rsidR="0068784B">
              <w:rPr>
                <w:rFonts w:ascii="Arial" w:hAnsi="Arial" w:cs="Arial"/>
                <w:sz w:val="20"/>
                <w:szCs w:val="20"/>
              </w:rPr>
              <w:t xml:space="preserve">in the </w:t>
            </w:r>
            <w:r w:rsidR="0027069D" w:rsidRPr="003F34AD">
              <w:rPr>
                <w:rFonts w:ascii="Arial" w:hAnsi="Arial" w:cs="Arial"/>
                <w:sz w:val="20"/>
                <w:szCs w:val="20"/>
              </w:rPr>
              <w:t xml:space="preserve">CMS </w:t>
            </w:r>
            <w:r w:rsidR="0068784B">
              <w:rPr>
                <w:rFonts w:ascii="Arial" w:hAnsi="Arial" w:cs="Arial"/>
                <w:sz w:val="20"/>
                <w:szCs w:val="20"/>
              </w:rPr>
              <w:t xml:space="preserve">Physician Fee Schedule </w:t>
            </w:r>
            <w:r w:rsidR="00B2285A" w:rsidRPr="003F34AD">
              <w:rPr>
                <w:rFonts w:ascii="Arial" w:hAnsi="Arial" w:cs="Arial"/>
                <w:sz w:val="20"/>
                <w:szCs w:val="20"/>
              </w:rPr>
              <w:t xml:space="preserve">until </w:t>
            </w:r>
            <w:r w:rsidR="00B2285A" w:rsidRPr="007340CE">
              <w:rPr>
                <w:rFonts w:ascii="Arial" w:hAnsi="Arial" w:cs="Arial"/>
                <w:sz w:val="20"/>
                <w:szCs w:val="20"/>
                <w:highlight w:val="green"/>
              </w:rPr>
              <w:t>2021</w:t>
            </w:r>
          </w:p>
          <w:p w14:paraId="0A619F58" w14:textId="451D2BEE" w:rsidR="00584200" w:rsidRPr="003F34AD" w:rsidRDefault="00584200" w:rsidP="0027069D">
            <w:pPr>
              <w:pStyle w:val="ListParagraph"/>
              <w:numPr>
                <w:ilvl w:val="0"/>
                <w:numId w:val="10"/>
              </w:numPr>
              <w:ind w:left="245" w:hanging="245"/>
              <w:rPr>
                <w:rFonts w:ascii="Arial" w:hAnsi="Arial" w:cs="Arial"/>
                <w:sz w:val="20"/>
                <w:szCs w:val="20"/>
              </w:rPr>
            </w:pPr>
            <w:r w:rsidRPr="00584200">
              <w:rPr>
                <w:rFonts w:ascii="Arial" w:hAnsi="Arial" w:cs="Arial"/>
                <w:sz w:val="20"/>
                <w:szCs w:val="20"/>
              </w:rPr>
              <w:t xml:space="preserve">The current CMS proposal to link a decrease in documentation regulation to initiating a level payment for all office visits has been universally opposed by specialty societies and clinicians as being financially unfeasible, and, with MDM and time-based sub-codes to adjust for work actually done, just as complicated and burdensome as the current system. </w:t>
            </w:r>
            <w:proofErr w:type="gramStart"/>
            <w:r w:rsidRPr="00584200">
              <w:rPr>
                <w:rFonts w:ascii="Arial" w:hAnsi="Arial" w:cs="Arial"/>
                <w:sz w:val="20"/>
                <w:szCs w:val="20"/>
              </w:rPr>
              <w:t>Also</w:t>
            </w:r>
            <w:proofErr w:type="gramEnd"/>
            <w:r w:rsidRPr="00584200">
              <w:rPr>
                <w:rFonts w:ascii="Arial" w:hAnsi="Arial" w:cs="Arial"/>
                <w:sz w:val="20"/>
                <w:szCs w:val="20"/>
              </w:rPr>
              <w:t xml:space="preserve"> it applies only to outpatient E&amp;M services covered by Medicare. This will not produce meaningful change in clinical practice and EHR functioning without equivalent changes for inpatient and ED services and commensurate requirements for private payers to adopt the system.</w:t>
            </w:r>
          </w:p>
        </w:tc>
      </w:tr>
      <w:tr w:rsidR="008A174B" w:rsidRPr="003F34AD" w14:paraId="5C1540F8" w14:textId="77777777" w:rsidTr="00D96C03">
        <w:trPr>
          <w:gridAfter w:val="1"/>
        </w:trPr>
        <w:tc>
          <w:tcPr>
            <w:tcW w:w="9673" w:type="dxa"/>
            <w:gridSpan w:val="2"/>
            <w:shd w:val="clear" w:color="auto" w:fill="DEEAF6" w:themeFill="accent5" w:themeFillTint="33"/>
          </w:tcPr>
          <w:p w14:paraId="74FAFEFE" w14:textId="7CC5982F" w:rsidR="008A174B" w:rsidRPr="003F34AD" w:rsidRDefault="008A174B" w:rsidP="00032B80">
            <w:pPr>
              <w:rPr>
                <w:rFonts w:ascii="Arial" w:hAnsi="Arial" w:cs="Arial"/>
                <w:sz w:val="20"/>
                <w:szCs w:val="20"/>
              </w:rPr>
            </w:pPr>
            <w:bookmarkStart w:id="54" w:name="OLE_LINK281"/>
            <w:bookmarkStart w:id="55" w:name="OLE_LINK282"/>
            <w:bookmarkStart w:id="56" w:name="OLE_LINK269"/>
            <w:bookmarkStart w:id="57" w:name="OLE_LINK270"/>
            <w:bookmarkEnd w:id="48"/>
            <w:bookmarkEnd w:id="49"/>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1.R2  Leverage data already present in the EHR to reduce re-documentation in the clinical note.</w:t>
            </w:r>
          </w:p>
        </w:tc>
      </w:tr>
      <w:tr w:rsidR="008A174B" w:rsidRPr="003F34AD" w14:paraId="5EE599CD" w14:textId="77777777" w:rsidTr="00D96C03">
        <w:trPr>
          <w:gridAfter w:val="1"/>
        </w:trPr>
        <w:tc>
          <w:tcPr>
            <w:tcW w:w="5395" w:type="dxa"/>
          </w:tcPr>
          <w:p w14:paraId="3D289459" w14:textId="336DA60A" w:rsidR="008A174B" w:rsidRPr="003F34AD" w:rsidRDefault="008A174B" w:rsidP="008A174B">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clinician burden by allowing certain patient encounter data already captured to be utilized without re-entry</w:t>
            </w:r>
          </w:p>
          <w:p w14:paraId="1AFE9080" w14:textId="77777777" w:rsidR="008A174B" w:rsidRPr="003F34AD" w:rsidRDefault="008A174B" w:rsidP="008A174B">
            <w:pPr>
              <w:pStyle w:val="ListParagraph"/>
              <w:numPr>
                <w:ilvl w:val="0"/>
                <w:numId w:val="9"/>
              </w:numPr>
              <w:ind w:left="245" w:hanging="245"/>
              <w:rPr>
                <w:rFonts w:ascii="Arial" w:hAnsi="Arial" w:cs="Arial"/>
                <w:sz w:val="20"/>
                <w:szCs w:val="20"/>
              </w:rPr>
            </w:pPr>
            <w:r w:rsidRPr="003F34AD">
              <w:rPr>
                <w:rFonts w:ascii="Arial" w:hAnsi="Arial" w:cs="Arial"/>
                <w:sz w:val="20"/>
                <w:szCs w:val="20"/>
              </w:rPr>
              <w:t>Instead allows review, update and sign-off by billing practitioner</w:t>
            </w:r>
          </w:p>
          <w:p w14:paraId="075BDD60" w14:textId="265FD20C" w:rsidR="00C16C45" w:rsidRPr="003F34AD" w:rsidRDefault="00C16C45" w:rsidP="008A174B">
            <w:pPr>
              <w:pStyle w:val="ListParagraph"/>
              <w:numPr>
                <w:ilvl w:val="0"/>
                <w:numId w:val="9"/>
              </w:numPr>
              <w:ind w:left="245" w:hanging="245"/>
              <w:rPr>
                <w:rFonts w:ascii="Arial" w:hAnsi="Arial" w:cs="Arial"/>
                <w:sz w:val="20"/>
                <w:szCs w:val="20"/>
              </w:rPr>
            </w:pPr>
            <w:r w:rsidRPr="003F34AD">
              <w:rPr>
                <w:rFonts w:ascii="Arial" w:hAnsi="Arial" w:cs="Arial"/>
                <w:sz w:val="20"/>
                <w:szCs w:val="20"/>
              </w:rPr>
              <w:t>Notes potential for new “review and verification process”</w:t>
            </w:r>
          </w:p>
          <w:p w14:paraId="2982CE0B" w14:textId="5A728F22" w:rsidR="00C16C45" w:rsidRPr="003F34AD" w:rsidRDefault="00C16C45" w:rsidP="008A174B">
            <w:pPr>
              <w:pStyle w:val="ListParagraph"/>
              <w:numPr>
                <w:ilvl w:val="0"/>
                <w:numId w:val="9"/>
              </w:numPr>
              <w:ind w:left="245" w:hanging="245"/>
              <w:rPr>
                <w:rFonts w:ascii="Arial" w:hAnsi="Arial" w:cs="Arial"/>
                <w:sz w:val="20"/>
                <w:szCs w:val="20"/>
              </w:rPr>
            </w:pPr>
            <w:r w:rsidRPr="003F34AD">
              <w:rPr>
                <w:rFonts w:ascii="Arial" w:hAnsi="Arial" w:cs="Arial"/>
                <w:sz w:val="20"/>
                <w:szCs w:val="20"/>
              </w:rPr>
              <w:t>Notes potential for new “audit functionality” for payer reassurance</w:t>
            </w:r>
          </w:p>
        </w:tc>
        <w:tc>
          <w:tcPr>
            <w:tcW w:w="4278" w:type="dxa"/>
          </w:tcPr>
          <w:p w14:paraId="0A4CDB33" w14:textId="08C33A5C" w:rsidR="008A174B" w:rsidRPr="003F34AD" w:rsidRDefault="00C16C45" w:rsidP="008A174B">
            <w:pPr>
              <w:pStyle w:val="ListParagraph"/>
              <w:numPr>
                <w:ilvl w:val="0"/>
                <w:numId w:val="10"/>
              </w:numPr>
              <w:ind w:left="245" w:hanging="245"/>
              <w:rPr>
                <w:rFonts w:ascii="Arial" w:hAnsi="Arial" w:cs="Arial"/>
                <w:sz w:val="20"/>
                <w:szCs w:val="20"/>
              </w:rPr>
            </w:pPr>
            <w:r w:rsidRPr="003F34AD">
              <w:rPr>
                <w:rFonts w:ascii="Arial" w:hAnsi="Arial" w:cs="Arial"/>
                <w:sz w:val="20"/>
                <w:szCs w:val="20"/>
              </w:rPr>
              <w:t>Still requires extra staff (</w:t>
            </w:r>
            <w:r w:rsidR="0068784B">
              <w:rPr>
                <w:rFonts w:ascii="Arial" w:hAnsi="Arial" w:cs="Arial"/>
                <w:sz w:val="20"/>
                <w:szCs w:val="20"/>
              </w:rPr>
              <w:t xml:space="preserve">“the </w:t>
            </w:r>
            <w:r w:rsidRPr="003F34AD">
              <w:rPr>
                <w:rFonts w:ascii="Arial" w:hAnsi="Arial" w:cs="Arial"/>
                <w:sz w:val="20"/>
                <w:szCs w:val="20"/>
              </w:rPr>
              <w:t>billing practitioner</w:t>
            </w:r>
            <w:r w:rsidR="0068784B">
              <w:rPr>
                <w:rFonts w:ascii="Arial" w:hAnsi="Arial" w:cs="Arial"/>
                <w:sz w:val="20"/>
                <w:szCs w:val="20"/>
              </w:rPr>
              <w:t>”</w:t>
            </w:r>
            <w:r w:rsidRPr="003F34AD">
              <w:rPr>
                <w:rFonts w:ascii="Arial" w:hAnsi="Arial" w:cs="Arial"/>
                <w:sz w:val="20"/>
                <w:szCs w:val="20"/>
              </w:rPr>
              <w:t>) to review, update and sign off</w:t>
            </w:r>
          </w:p>
          <w:p w14:paraId="6C8AE414" w14:textId="0727F962" w:rsidR="00C16C45" w:rsidRPr="003F34AD" w:rsidRDefault="00C16C45" w:rsidP="008A174B">
            <w:pPr>
              <w:pStyle w:val="ListParagraph"/>
              <w:numPr>
                <w:ilvl w:val="0"/>
                <w:numId w:val="10"/>
              </w:numPr>
              <w:ind w:left="245" w:hanging="245"/>
              <w:rPr>
                <w:rFonts w:ascii="Arial" w:hAnsi="Arial" w:cs="Arial"/>
                <w:sz w:val="20"/>
                <w:szCs w:val="20"/>
              </w:rPr>
            </w:pPr>
            <w:r w:rsidRPr="003F34AD">
              <w:rPr>
                <w:rFonts w:ascii="Arial" w:hAnsi="Arial" w:cs="Arial"/>
                <w:sz w:val="20"/>
                <w:szCs w:val="20"/>
              </w:rPr>
              <w:t>Is vague regarding details of a new “review and verification process”</w:t>
            </w:r>
          </w:p>
          <w:p w14:paraId="295F959A" w14:textId="77777777" w:rsidR="00C16C45" w:rsidRDefault="00C16C45" w:rsidP="008A174B">
            <w:pPr>
              <w:pStyle w:val="ListParagraph"/>
              <w:numPr>
                <w:ilvl w:val="0"/>
                <w:numId w:val="10"/>
              </w:numPr>
              <w:ind w:left="245" w:hanging="245"/>
              <w:rPr>
                <w:rFonts w:ascii="Arial" w:hAnsi="Arial" w:cs="Arial"/>
                <w:sz w:val="20"/>
                <w:szCs w:val="20"/>
              </w:rPr>
            </w:pPr>
            <w:r w:rsidRPr="003F34AD">
              <w:rPr>
                <w:rFonts w:ascii="Arial" w:hAnsi="Arial" w:cs="Arial"/>
                <w:sz w:val="20"/>
                <w:szCs w:val="20"/>
              </w:rPr>
              <w:t>Is vague regarding details of a new “audit functionality”</w:t>
            </w:r>
          </w:p>
          <w:p w14:paraId="71798B65" w14:textId="2147C6AD" w:rsidR="0068784B" w:rsidRPr="003F34AD" w:rsidRDefault="0068784B" w:rsidP="008A174B">
            <w:pPr>
              <w:pStyle w:val="ListParagraph"/>
              <w:numPr>
                <w:ilvl w:val="0"/>
                <w:numId w:val="10"/>
              </w:numPr>
              <w:ind w:left="245" w:hanging="245"/>
              <w:rPr>
                <w:rFonts w:ascii="Arial" w:hAnsi="Arial" w:cs="Arial"/>
                <w:sz w:val="20"/>
                <w:szCs w:val="20"/>
              </w:rPr>
            </w:pPr>
            <w:r>
              <w:rPr>
                <w:rFonts w:ascii="Arial" w:hAnsi="Arial" w:cs="Arial"/>
                <w:sz w:val="20"/>
                <w:szCs w:val="20"/>
              </w:rPr>
              <w:t>Why not work immediately on review, verification, audit and interoperab</w:t>
            </w:r>
            <w:r w:rsidR="00490291">
              <w:rPr>
                <w:rFonts w:ascii="Arial" w:hAnsi="Arial" w:cs="Arial"/>
                <w:sz w:val="20"/>
                <w:szCs w:val="20"/>
              </w:rPr>
              <w:t xml:space="preserve">ility </w:t>
            </w:r>
            <w:r>
              <w:rPr>
                <w:rFonts w:ascii="Arial" w:hAnsi="Arial" w:cs="Arial"/>
                <w:sz w:val="20"/>
                <w:szCs w:val="20"/>
              </w:rPr>
              <w:t>functions sufficient to “reassure payers”?</w:t>
            </w:r>
          </w:p>
        </w:tc>
      </w:tr>
      <w:tr w:rsidR="0048492A" w:rsidRPr="003F34AD" w14:paraId="446246D2" w14:textId="77777777" w:rsidTr="00D96C03">
        <w:trPr>
          <w:gridAfter w:val="1"/>
        </w:trPr>
        <w:tc>
          <w:tcPr>
            <w:tcW w:w="9673" w:type="dxa"/>
            <w:gridSpan w:val="2"/>
            <w:shd w:val="clear" w:color="auto" w:fill="DEEAF6" w:themeFill="accent5" w:themeFillTint="33"/>
          </w:tcPr>
          <w:p w14:paraId="25B8FA2D" w14:textId="160DADF3" w:rsidR="0048492A" w:rsidRPr="003F34AD" w:rsidRDefault="0048492A" w:rsidP="00032B80">
            <w:pPr>
              <w:rPr>
                <w:rFonts w:ascii="Arial" w:hAnsi="Arial" w:cs="Arial"/>
                <w:sz w:val="20"/>
                <w:szCs w:val="20"/>
              </w:rPr>
            </w:pPr>
            <w:bookmarkStart w:id="58" w:name="OLE_LINK271"/>
            <w:bookmarkStart w:id="59" w:name="OLE_LINK272"/>
            <w:bookmarkEnd w:id="54"/>
            <w:bookmarkEnd w:id="55"/>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 xml:space="preserve">1.R3  </w:t>
            </w:r>
            <w:r w:rsidR="0027069D" w:rsidRPr="003F34AD">
              <w:rPr>
                <w:rFonts w:ascii="Arial" w:hAnsi="Arial" w:cs="Arial"/>
                <w:sz w:val="20"/>
                <w:szCs w:val="20"/>
              </w:rPr>
              <w:t>Obtain ongoing stakeholder input about updates to documentation requirements.</w:t>
            </w:r>
          </w:p>
        </w:tc>
      </w:tr>
      <w:tr w:rsidR="0048492A" w:rsidRPr="003F34AD" w14:paraId="48F05C09" w14:textId="77777777" w:rsidTr="00D96C03">
        <w:trPr>
          <w:gridAfter w:val="1"/>
        </w:trPr>
        <w:tc>
          <w:tcPr>
            <w:tcW w:w="5395" w:type="dxa"/>
          </w:tcPr>
          <w:p w14:paraId="3B2C98AA" w14:textId="77777777" w:rsidR="0048492A" w:rsidRDefault="0027069D" w:rsidP="0048492A">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clinician burden by establishing a process and/or “representative task force” to capture input for further documentation guideline modifications</w:t>
            </w:r>
          </w:p>
          <w:p w14:paraId="32D939B8" w14:textId="24BB0A4D" w:rsidR="00103CB8" w:rsidRPr="003F34AD" w:rsidRDefault="00103CB8" w:rsidP="0048492A">
            <w:pPr>
              <w:pStyle w:val="ListParagraph"/>
              <w:numPr>
                <w:ilvl w:val="0"/>
                <w:numId w:val="9"/>
              </w:numPr>
              <w:ind w:left="245" w:hanging="245"/>
              <w:rPr>
                <w:rFonts w:ascii="Arial" w:hAnsi="Arial" w:cs="Arial"/>
                <w:sz w:val="20"/>
                <w:szCs w:val="20"/>
              </w:rPr>
            </w:pPr>
            <w:r>
              <w:rPr>
                <w:rFonts w:ascii="Arial" w:hAnsi="Arial" w:cs="Arial"/>
                <w:sz w:val="20"/>
                <w:szCs w:val="20"/>
              </w:rPr>
              <w:t xml:space="preserve">Suggests </w:t>
            </w:r>
            <w:r w:rsidR="003F45F3">
              <w:rPr>
                <w:rFonts w:ascii="Arial" w:hAnsi="Arial" w:cs="Arial"/>
                <w:sz w:val="20"/>
                <w:szCs w:val="20"/>
              </w:rPr>
              <w:t>HHS</w:t>
            </w:r>
            <w:r>
              <w:rPr>
                <w:rFonts w:ascii="Arial" w:hAnsi="Arial" w:cs="Arial"/>
                <w:sz w:val="20"/>
                <w:szCs w:val="20"/>
              </w:rPr>
              <w:t xml:space="preserve"> will work with “key participants” including “</w:t>
            </w:r>
            <w:r w:rsidRPr="00103CB8">
              <w:rPr>
                <w:rFonts w:ascii="Arial" w:hAnsi="Arial" w:cs="Arial"/>
                <w:sz w:val="20"/>
                <w:szCs w:val="20"/>
              </w:rPr>
              <w:t>government, industry, heath care providers, payers, EHR developers, standards developers</w:t>
            </w:r>
            <w:r>
              <w:rPr>
                <w:rFonts w:ascii="Arial" w:hAnsi="Arial" w:cs="Arial"/>
                <w:sz w:val="20"/>
                <w:szCs w:val="20"/>
              </w:rPr>
              <w:t>”</w:t>
            </w:r>
          </w:p>
        </w:tc>
        <w:tc>
          <w:tcPr>
            <w:tcW w:w="4278" w:type="dxa"/>
          </w:tcPr>
          <w:p w14:paraId="37E0DFA4" w14:textId="358629E9" w:rsidR="0048492A" w:rsidRPr="003F34AD" w:rsidRDefault="000200F3" w:rsidP="0048492A">
            <w:pPr>
              <w:pStyle w:val="ListParagraph"/>
              <w:numPr>
                <w:ilvl w:val="0"/>
                <w:numId w:val="10"/>
              </w:numPr>
              <w:ind w:left="245" w:hanging="245"/>
              <w:rPr>
                <w:rFonts w:ascii="Arial" w:hAnsi="Arial" w:cs="Arial"/>
                <w:sz w:val="20"/>
                <w:szCs w:val="20"/>
              </w:rPr>
            </w:pPr>
            <w:bookmarkStart w:id="60" w:name="OLE_LINK273"/>
            <w:bookmarkStart w:id="61" w:name="OLE_LINK274"/>
            <w:bookmarkStart w:id="62" w:name="OLE_LINK279"/>
            <w:bookmarkStart w:id="63" w:name="OLE_LINK280"/>
            <w:bookmarkStart w:id="64" w:name="OLE_LINK295"/>
            <w:bookmarkStart w:id="65" w:name="OLE_LINK356"/>
            <w:bookmarkStart w:id="66" w:name="OLE_LINK401"/>
            <w:r w:rsidRPr="003F34AD">
              <w:rPr>
                <w:rFonts w:ascii="Arial" w:hAnsi="Arial" w:cs="Arial"/>
                <w:sz w:val="20"/>
                <w:szCs w:val="20"/>
              </w:rPr>
              <w:t>Suggests</w:t>
            </w:r>
            <w:r w:rsidR="0027069D" w:rsidRPr="003F34AD">
              <w:rPr>
                <w:rFonts w:ascii="Arial" w:hAnsi="Arial" w:cs="Arial"/>
                <w:sz w:val="20"/>
                <w:szCs w:val="20"/>
              </w:rPr>
              <w:t xml:space="preserve"> directional intent </w:t>
            </w:r>
            <w:bookmarkEnd w:id="60"/>
            <w:bookmarkEnd w:id="61"/>
            <w:r w:rsidR="00A12E5E" w:rsidRPr="003F34AD">
              <w:rPr>
                <w:rFonts w:ascii="Arial" w:hAnsi="Arial" w:cs="Arial"/>
                <w:sz w:val="20"/>
                <w:szCs w:val="20"/>
              </w:rPr>
              <w:t>but realization</w:t>
            </w:r>
            <w:r w:rsidR="0074599D">
              <w:rPr>
                <w:rFonts w:ascii="Arial" w:hAnsi="Arial" w:cs="Arial"/>
                <w:sz w:val="20"/>
                <w:szCs w:val="20"/>
              </w:rPr>
              <w:t xml:space="preserve"> </w:t>
            </w:r>
            <w:bookmarkStart w:id="67" w:name="OLE_LINK363"/>
            <w:bookmarkStart w:id="68" w:name="OLE_LINK364"/>
            <w:r w:rsidR="0074599D">
              <w:rPr>
                <w:rFonts w:ascii="Arial" w:hAnsi="Arial" w:cs="Arial"/>
                <w:sz w:val="20"/>
                <w:szCs w:val="20"/>
              </w:rPr>
              <w:t>(of burden reduction)</w:t>
            </w:r>
            <w:r w:rsidRPr="003F34AD">
              <w:rPr>
                <w:rFonts w:ascii="Arial" w:hAnsi="Arial" w:cs="Arial"/>
                <w:sz w:val="20"/>
                <w:szCs w:val="20"/>
              </w:rPr>
              <w:t xml:space="preserve"> </w:t>
            </w:r>
            <w:bookmarkEnd w:id="67"/>
            <w:bookmarkEnd w:id="68"/>
            <w:r w:rsidRPr="003F34AD">
              <w:rPr>
                <w:rFonts w:ascii="Arial" w:hAnsi="Arial" w:cs="Arial"/>
                <w:sz w:val="20"/>
                <w:szCs w:val="20"/>
              </w:rPr>
              <w:t xml:space="preserve">will occur at some point </w:t>
            </w:r>
            <w:r w:rsidRPr="007340CE">
              <w:rPr>
                <w:rFonts w:ascii="Arial" w:hAnsi="Arial" w:cs="Arial"/>
                <w:sz w:val="20"/>
                <w:szCs w:val="20"/>
                <w:highlight w:val="green"/>
              </w:rPr>
              <w:t>in the future</w:t>
            </w:r>
            <w:bookmarkEnd w:id="62"/>
            <w:bookmarkEnd w:id="63"/>
            <w:bookmarkEnd w:id="64"/>
            <w:bookmarkEnd w:id="65"/>
            <w:bookmarkEnd w:id="66"/>
          </w:p>
        </w:tc>
      </w:tr>
      <w:tr w:rsidR="0027069D" w:rsidRPr="003F34AD" w14:paraId="5869A702" w14:textId="77777777" w:rsidTr="00D96C03">
        <w:tc>
          <w:tcPr>
            <w:tcW w:w="9673" w:type="dxa"/>
            <w:gridSpan w:val="2"/>
            <w:shd w:val="clear" w:color="auto" w:fill="DEEAF6" w:themeFill="accent5" w:themeFillTint="33"/>
          </w:tcPr>
          <w:p w14:paraId="2C9E8539" w14:textId="3F6853F4" w:rsidR="0027069D" w:rsidRPr="003F34AD" w:rsidRDefault="0027069D"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1.R4  Waive documentation requirements as may be necessary for purposes of testing or administering APMs.</w:t>
            </w:r>
          </w:p>
        </w:tc>
        <w:tc>
          <w:tcPr>
            <w:tcW w:w="0" w:type="auto"/>
          </w:tcPr>
          <w:p w14:paraId="0561EE01" w14:textId="44ACE907" w:rsidR="0027069D" w:rsidRPr="003F34AD" w:rsidRDefault="0027069D" w:rsidP="0027069D">
            <w:pPr>
              <w:pStyle w:val="NormalWeb"/>
              <w:rPr>
                <w:rFonts w:ascii="Arial" w:hAnsi="Arial" w:cs="Arial"/>
                <w:sz w:val="20"/>
                <w:szCs w:val="20"/>
              </w:rPr>
            </w:pPr>
          </w:p>
        </w:tc>
      </w:tr>
      <w:tr w:rsidR="0027069D" w:rsidRPr="003F34AD" w14:paraId="58A25FFF" w14:textId="77777777" w:rsidTr="00D96C03">
        <w:trPr>
          <w:gridAfter w:val="1"/>
        </w:trPr>
        <w:tc>
          <w:tcPr>
            <w:tcW w:w="5395" w:type="dxa"/>
          </w:tcPr>
          <w:p w14:paraId="6838E69E" w14:textId="0576929A" w:rsidR="0027069D" w:rsidRPr="003F34AD" w:rsidRDefault="000200F3" w:rsidP="0027069D">
            <w:pPr>
              <w:pStyle w:val="ListParagraph"/>
              <w:numPr>
                <w:ilvl w:val="0"/>
                <w:numId w:val="9"/>
              </w:numPr>
              <w:ind w:left="245" w:hanging="245"/>
              <w:rPr>
                <w:rFonts w:ascii="Arial" w:hAnsi="Arial" w:cs="Arial"/>
                <w:sz w:val="20"/>
                <w:szCs w:val="20"/>
              </w:rPr>
            </w:pPr>
            <w:bookmarkStart w:id="69" w:name="OLE_LINK277"/>
            <w:bookmarkStart w:id="70" w:name="OLE_LINK278"/>
            <w:r w:rsidRPr="003F34AD">
              <w:rPr>
                <w:rFonts w:ascii="Arial" w:hAnsi="Arial" w:cs="Arial"/>
                <w:sz w:val="20"/>
                <w:szCs w:val="20"/>
              </w:rPr>
              <w:t>Reduces clinician burden by waiving some CMS documentation requirements (e.g., medical review) for certain APM participants</w:t>
            </w:r>
          </w:p>
        </w:tc>
        <w:tc>
          <w:tcPr>
            <w:tcW w:w="4278" w:type="dxa"/>
          </w:tcPr>
          <w:p w14:paraId="1354975C" w14:textId="77777777" w:rsidR="0027069D" w:rsidRPr="00584200" w:rsidRDefault="00A12E5E" w:rsidP="0027069D">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Suggests directional intent but realization </w:t>
            </w:r>
            <w:r w:rsidR="0074599D">
              <w:rPr>
                <w:rFonts w:ascii="Arial" w:hAnsi="Arial" w:cs="Arial"/>
                <w:sz w:val="20"/>
                <w:szCs w:val="20"/>
              </w:rPr>
              <w:t>(of burden reduction)</w:t>
            </w:r>
            <w:r w:rsidR="0074599D" w:rsidRPr="003F34AD">
              <w:rPr>
                <w:rFonts w:ascii="Arial" w:hAnsi="Arial" w:cs="Arial"/>
                <w:sz w:val="20"/>
                <w:szCs w:val="20"/>
              </w:rPr>
              <w:t xml:space="preserve"> </w:t>
            </w:r>
            <w:r w:rsidRPr="003F34AD">
              <w:rPr>
                <w:rFonts w:ascii="Arial" w:hAnsi="Arial" w:cs="Arial"/>
                <w:sz w:val="20"/>
                <w:szCs w:val="20"/>
              </w:rPr>
              <w:t xml:space="preserve">will occur at some point </w:t>
            </w:r>
            <w:r w:rsidRPr="007340CE">
              <w:rPr>
                <w:rFonts w:ascii="Arial" w:hAnsi="Arial" w:cs="Arial"/>
                <w:sz w:val="20"/>
                <w:szCs w:val="20"/>
                <w:highlight w:val="green"/>
              </w:rPr>
              <w:t>in the future</w:t>
            </w:r>
          </w:p>
          <w:p w14:paraId="69F43501" w14:textId="3DB3E90E" w:rsidR="00584200" w:rsidRPr="003F34AD" w:rsidRDefault="00584200" w:rsidP="0027069D">
            <w:pPr>
              <w:pStyle w:val="ListParagraph"/>
              <w:numPr>
                <w:ilvl w:val="0"/>
                <w:numId w:val="10"/>
              </w:numPr>
              <w:ind w:left="245" w:hanging="245"/>
              <w:rPr>
                <w:rFonts w:ascii="Arial" w:hAnsi="Arial" w:cs="Arial"/>
                <w:sz w:val="20"/>
                <w:szCs w:val="20"/>
              </w:rPr>
            </w:pPr>
            <w:r w:rsidRPr="00584200">
              <w:rPr>
                <w:rFonts w:ascii="Arial" w:hAnsi="Arial" w:cs="Arial"/>
                <w:sz w:val="20"/>
                <w:szCs w:val="20"/>
              </w:rPr>
              <w:t>And only for those able to participate in APM</w:t>
            </w:r>
            <w:r>
              <w:rPr>
                <w:rFonts w:ascii="Arial" w:hAnsi="Arial" w:cs="Arial"/>
                <w:sz w:val="20"/>
                <w:szCs w:val="20"/>
              </w:rPr>
              <w:t>s</w:t>
            </w:r>
            <w:r w:rsidRPr="00584200">
              <w:rPr>
                <w:rFonts w:ascii="Arial" w:hAnsi="Arial" w:cs="Arial"/>
                <w:sz w:val="20"/>
                <w:szCs w:val="20"/>
              </w:rPr>
              <w:t xml:space="preserve"> which are too cumbersome and expensive for smaller practices.</w:t>
            </w:r>
          </w:p>
        </w:tc>
      </w:tr>
      <w:tr w:rsidR="000200F3" w:rsidRPr="003F34AD" w14:paraId="4456B0AE" w14:textId="77777777" w:rsidTr="00D96C03">
        <w:trPr>
          <w:gridAfter w:val="1"/>
        </w:trPr>
        <w:tc>
          <w:tcPr>
            <w:tcW w:w="9673" w:type="dxa"/>
            <w:gridSpan w:val="2"/>
            <w:shd w:val="clear" w:color="auto" w:fill="BDD6EE" w:themeFill="accent5" w:themeFillTint="66"/>
          </w:tcPr>
          <w:p w14:paraId="6636187F" w14:textId="6E755944" w:rsidR="000200F3" w:rsidRPr="003F34AD" w:rsidRDefault="000200F3" w:rsidP="00032B80">
            <w:pPr>
              <w:rPr>
                <w:rFonts w:ascii="Arial" w:hAnsi="Arial" w:cs="Arial"/>
                <w:sz w:val="20"/>
                <w:szCs w:val="20"/>
              </w:rPr>
            </w:pPr>
            <w:bookmarkStart w:id="71" w:name="OLE_LINK283"/>
            <w:bookmarkStart w:id="72" w:name="OLE_LINK284"/>
            <w:bookmarkEnd w:id="69"/>
            <w:bookmarkEnd w:id="70"/>
            <w:r w:rsidRPr="003F34AD">
              <w:rPr>
                <w:rFonts w:ascii="Arial" w:hAnsi="Arial" w:cs="Arial"/>
                <w:sz w:val="20"/>
                <w:szCs w:val="20"/>
              </w:rPr>
              <w:lastRenderedPageBreak/>
              <w:t>I</w:t>
            </w:r>
            <w:proofErr w:type="gramStart"/>
            <w:r w:rsidRPr="003F34AD">
              <w:rPr>
                <w:rFonts w:ascii="Arial" w:hAnsi="Arial" w:cs="Arial"/>
                <w:sz w:val="20"/>
                <w:szCs w:val="20"/>
              </w:rPr>
              <w:t>1.S</w:t>
            </w:r>
            <w:proofErr w:type="gramEnd"/>
            <w:r w:rsidRPr="003F34AD">
              <w:rPr>
                <w:rFonts w:ascii="Arial" w:hAnsi="Arial" w:cs="Arial"/>
                <w:sz w:val="20"/>
                <w:szCs w:val="20"/>
              </w:rPr>
              <w:t>2  Continue to partner with clinical stakeholders to encourage adoption of best practices related to documentation requirements.</w:t>
            </w:r>
          </w:p>
        </w:tc>
      </w:tr>
      <w:tr w:rsidR="000200F3" w:rsidRPr="003F34AD" w14:paraId="365E5909" w14:textId="77777777" w:rsidTr="00D96C03">
        <w:trPr>
          <w:gridAfter w:val="1"/>
        </w:trPr>
        <w:tc>
          <w:tcPr>
            <w:tcW w:w="9673" w:type="dxa"/>
            <w:gridSpan w:val="2"/>
            <w:shd w:val="clear" w:color="auto" w:fill="DEEAF6" w:themeFill="accent5" w:themeFillTint="33"/>
          </w:tcPr>
          <w:p w14:paraId="4CC4D64E" w14:textId="061B3B20" w:rsidR="000200F3" w:rsidRPr="003F34AD" w:rsidRDefault="000200F3"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2.R1  Partner with clinical stakeholders to promote clinical documentation best practices.</w:t>
            </w:r>
          </w:p>
        </w:tc>
      </w:tr>
      <w:tr w:rsidR="000200F3" w:rsidRPr="003F34AD" w14:paraId="618897CC" w14:textId="77777777" w:rsidTr="00D96C03">
        <w:trPr>
          <w:gridAfter w:val="1"/>
        </w:trPr>
        <w:tc>
          <w:tcPr>
            <w:tcW w:w="5395" w:type="dxa"/>
          </w:tcPr>
          <w:p w14:paraId="13D5398C" w14:textId="0EE5DFC0" w:rsidR="003F45F3" w:rsidRDefault="000200F3" w:rsidP="000200F3">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3F45F3">
              <w:rPr>
                <w:rFonts w:ascii="Arial" w:hAnsi="Arial" w:cs="Arial"/>
                <w:sz w:val="20"/>
                <w:szCs w:val="20"/>
              </w:rPr>
              <w:t xml:space="preserve">development of clinical </w:t>
            </w:r>
            <w:r w:rsidRPr="003F34AD">
              <w:rPr>
                <w:rFonts w:ascii="Arial" w:hAnsi="Arial" w:cs="Arial"/>
                <w:sz w:val="20"/>
                <w:szCs w:val="20"/>
              </w:rPr>
              <w:t xml:space="preserve">documentation </w:t>
            </w:r>
            <w:r w:rsidR="003F45F3">
              <w:rPr>
                <w:rFonts w:ascii="Arial" w:hAnsi="Arial" w:cs="Arial"/>
                <w:sz w:val="20"/>
                <w:szCs w:val="20"/>
              </w:rPr>
              <w:t>“</w:t>
            </w:r>
            <w:r w:rsidRPr="003F34AD">
              <w:rPr>
                <w:rFonts w:ascii="Arial" w:hAnsi="Arial" w:cs="Arial"/>
                <w:sz w:val="20"/>
                <w:szCs w:val="20"/>
              </w:rPr>
              <w:t>best practices</w:t>
            </w:r>
            <w:r w:rsidR="003F45F3">
              <w:rPr>
                <w:rFonts w:ascii="Arial" w:hAnsi="Arial" w:cs="Arial"/>
                <w:sz w:val="20"/>
                <w:szCs w:val="20"/>
              </w:rPr>
              <w:t>”</w:t>
            </w:r>
          </w:p>
          <w:p w14:paraId="0D695274" w14:textId="0F861790" w:rsidR="000200F3" w:rsidRPr="003F34AD" w:rsidRDefault="000200F3" w:rsidP="000200F3">
            <w:pPr>
              <w:pStyle w:val="ListParagraph"/>
              <w:numPr>
                <w:ilvl w:val="0"/>
                <w:numId w:val="9"/>
              </w:numPr>
              <w:ind w:left="245" w:hanging="245"/>
              <w:rPr>
                <w:rFonts w:ascii="Arial" w:hAnsi="Arial" w:cs="Arial"/>
                <w:sz w:val="20"/>
                <w:szCs w:val="20"/>
              </w:rPr>
            </w:pPr>
            <w:r w:rsidRPr="003F34AD">
              <w:rPr>
                <w:rFonts w:ascii="Arial" w:hAnsi="Arial" w:cs="Arial"/>
                <w:sz w:val="20"/>
                <w:szCs w:val="20"/>
              </w:rPr>
              <w:t>Establishes collaboration between HHS and clinical professional societies</w:t>
            </w:r>
          </w:p>
        </w:tc>
        <w:tc>
          <w:tcPr>
            <w:tcW w:w="4278" w:type="dxa"/>
          </w:tcPr>
          <w:p w14:paraId="1C8CD308" w14:textId="2A7F19F0" w:rsidR="000200F3" w:rsidRPr="003F34AD" w:rsidRDefault="000200F3" w:rsidP="000200F3">
            <w:pPr>
              <w:pStyle w:val="ListParagraph"/>
              <w:numPr>
                <w:ilvl w:val="0"/>
                <w:numId w:val="10"/>
              </w:numPr>
              <w:ind w:left="245" w:hanging="245"/>
              <w:rPr>
                <w:rFonts w:ascii="Arial" w:hAnsi="Arial" w:cs="Arial"/>
                <w:sz w:val="20"/>
                <w:szCs w:val="20"/>
              </w:rPr>
            </w:pPr>
            <w:r w:rsidRPr="003F34AD">
              <w:rPr>
                <w:rFonts w:ascii="Arial" w:hAnsi="Arial" w:cs="Arial"/>
                <w:sz w:val="20"/>
                <w:szCs w:val="20"/>
              </w:rPr>
              <w:t>Foresees</w:t>
            </w:r>
            <w:r w:rsidR="006E110F">
              <w:rPr>
                <w:rFonts w:ascii="Arial" w:hAnsi="Arial" w:cs="Arial"/>
                <w:sz w:val="20"/>
                <w:szCs w:val="20"/>
              </w:rPr>
              <w:t xml:space="preserve"> endorsement and</w:t>
            </w:r>
            <w:r w:rsidRPr="003F34AD">
              <w:rPr>
                <w:rFonts w:ascii="Arial" w:hAnsi="Arial" w:cs="Arial"/>
                <w:sz w:val="20"/>
                <w:szCs w:val="20"/>
              </w:rPr>
              <w:t xml:space="preserve"> implementation of best documentation practices at some point </w:t>
            </w:r>
            <w:r w:rsidRPr="007340CE">
              <w:rPr>
                <w:rFonts w:ascii="Arial" w:hAnsi="Arial" w:cs="Arial"/>
                <w:sz w:val="20"/>
                <w:szCs w:val="20"/>
                <w:highlight w:val="green"/>
              </w:rPr>
              <w:t>in the future</w:t>
            </w:r>
          </w:p>
        </w:tc>
      </w:tr>
      <w:bookmarkEnd w:id="71"/>
      <w:bookmarkEnd w:id="72"/>
      <w:tr w:rsidR="000258AE" w:rsidRPr="003F34AD" w14:paraId="5194C7F8" w14:textId="77777777" w:rsidTr="00D96C03">
        <w:trPr>
          <w:gridAfter w:val="1"/>
        </w:trPr>
        <w:tc>
          <w:tcPr>
            <w:tcW w:w="9673" w:type="dxa"/>
            <w:gridSpan w:val="2"/>
            <w:shd w:val="clear" w:color="auto" w:fill="DEEAF6" w:themeFill="accent5" w:themeFillTint="33"/>
          </w:tcPr>
          <w:p w14:paraId="6D438010" w14:textId="11C7325C" w:rsidR="000258AE" w:rsidRPr="003F34AD" w:rsidRDefault="000258AE"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2.R2  Advance best practices for reducing documentation burden through learning curricula included in CMS Technical Assistance and models.</w:t>
            </w:r>
          </w:p>
        </w:tc>
      </w:tr>
      <w:tr w:rsidR="000258AE" w:rsidRPr="003F34AD" w14:paraId="3EC231DB" w14:textId="77777777" w:rsidTr="00D96C03">
        <w:trPr>
          <w:gridAfter w:val="1"/>
        </w:trPr>
        <w:tc>
          <w:tcPr>
            <w:tcW w:w="5395" w:type="dxa"/>
          </w:tcPr>
          <w:p w14:paraId="53C84D22" w14:textId="2B55FC21" w:rsidR="000258AE" w:rsidRPr="003F34AD" w:rsidRDefault="000258AE" w:rsidP="000258AE">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incorporating documentation best practices into CMS Technical Assistance </w:t>
            </w:r>
            <w:r w:rsidR="0076661A" w:rsidRPr="003F34AD">
              <w:rPr>
                <w:rFonts w:ascii="Arial" w:hAnsi="Arial" w:cs="Arial"/>
                <w:sz w:val="20"/>
                <w:szCs w:val="20"/>
              </w:rPr>
              <w:t xml:space="preserve">and learning </w:t>
            </w:r>
            <w:r w:rsidRPr="003F34AD">
              <w:rPr>
                <w:rFonts w:ascii="Arial" w:hAnsi="Arial" w:cs="Arial"/>
                <w:sz w:val="20"/>
                <w:szCs w:val="20"/>
              </w:rPr>
              <w:t>programs</w:t>
            </w:r>
          </w:p>
          <w:p w14:paraId="6A96F966" w14:textId="1CB64001" w:rsidR="000258AE" w:rsidRPr="003F34AD" w:rsidRDefault="000258AE" w:rsidP="000258AE">
            <w:pPr>
              <w:pStyle w:val="ListParagraph"/>
              <w:numPr>
                <w:ilvl w:val="0"/>
                <w:numId w:val="9"/>
              </w:numPr>
              <w:ind w:left="245" w:hanging="245"/>
              <w:rPr>
                <w:rFonts w:ascii="Arial" w:hAnsi="Arial" w:cs="Arial"/>
                <w:sz w:val="20"/>
                <w:szCs w:val="20"/>
              </w:rPr>
            </w:pPr>
            <w:r w:rsidRPr="003F34AD">
              <w:rPr>
                <w:rFonts w:ascii="Arial" w:hAnsi="Arial" w:cs="Arial"/>
                <w:sz w:val="20"/>
                <w:szCs w:val="20"/>
              </w:rPr>
              <w:t>Promotes use of learning materials into state and private sector partner programs</w:t>
            </w:r>
          </w:p>
        </w:tc>
        <w:tc>
          <w:tcPr>
            <w:tcW w:w="4278" w:type="dxa"/>
          </w:tcPr>
          <w:p w14:paraId="79AE05F3" w14:textId="77777777" w:rsidR="000258AE" w:rsidRDefault="005A1034" w:rsidP="000258AE">
            <w:pPr>
              <w:pStyle w:val="ListParagraph"/>
              <w:numPr>
                <w:ilvl w:val="0"/>
                <w:numId w:val="10"/>
              </w:numPr>
              <w:ind w:left="245" w:hanging="245"/>
              <w:rPr>
                <w:rFonts w:ascii="Arial" w:hAnsi="Arial" w:cs="Arial"/>
                <w:sz w:val="20"/>
                <w:szCs w:val="20"/>
              </w:rPr>
            </w:pPr>
            <w:r w:rsidRPr="003F34AD">
              <w:rPr>
                <w:rFonts w:ascii="Arial" w:hAnsi="Arial" w:cs="Arial"/>
                <w:sz w:val="20"/>
                <w:szCs w:val="20"/>
              </w:rPr>
              <w:t>Describes a l</w:t>
            </w:r>
            <w:r w:rsidR="000258AE" w:rsidRPr="003F34AD">
              <w:rPr>
                <w:rFonts w:ascii="Arial" w:hAnsi="Arial" w:cs="Arial"/>
                <w:sz w:val="20"/>
                <w:szCs w:val="20"/>
              </w:rPr>
              <w:t>ong-term strategy</w:t>
            </w:r>
            <w:r w:rsidR="006E110F">
              <w:rPr>
                <w:rFonts w:ascii="Arial" w:hAnsi="Arial" w:cs="Arial"/>
                <w:sz w:val="20"/>
                <w:szCs w:val="20"/>
              </w:rPr>
              <w:t xml:space="preserve"> which will </w:t>
            </w:r>
            <w:r w:rsidR="0076661A" w:rsidRPr="003F34AD">
              <w:rPr>
                <w:rFonts w:ascii="Arial" w:hAnsi="Arial" w:cs="Arial"/>
                <w:sz w:val="20"/>
                <w:szCs w:val="20"/>
              </w:rPr>
              <w:t xml:space="preserve">have </w:t>
            </w:r>
            <w:r w:rsidR="0076661A" w:rsidRPr="00444F4C">
              <w:rPr>
                <w:rFonts w:ascii="Arial" w:hAnsi="Arial" w:cs="Arial"/>
                <w:sz w:val="20"/>
                <w:szCs w:val="20"/>
                <w:highlight w:val="green"/>
              </w:rPr>
              <w:t xml:space="preserve">little/no </w:t>
            </w:r>
            <w:r w:rsidR="000258AE" w:rsidRPr="00444F4C">
              <w:rPr>
                <w:rFonts w:ascii="Arial" w:hAnsi="Arial" w:cs="Arial"/>
                <w:sz w:val="20"/>
                <w:szCs w:val="20"/>
                <w:highlight w:val="green"/>
              </w:rPr>
              <w:t>immediate impact</w:t>
            </w:r>
            <w:r w:rsidR="0011321A">
              <w:rPr>
                <w:rFonts w:ascii="Arial" w:hAnsi="Arial" w:cs="Arial"/>
                <w:sz w:val="20"/>
                <w:szCs w:val="20"/>
              </w:rPr>
              <w:t xml:space="preserve"> on burden reduction</w:t>
            </w:r>
          </w:p>
          <w:p w14:paraId="06BDE9E2" w14:textId="1A160866" w:rsidR="00345EA8" w:rsidRPr="003F34AD" w:rsidRDefault="00345EA8" w:rsidP="000258AE">
            <w:pPr>
              <w:pStyle w:val="ListParagraph"/>
              <w:numPr>
                <w:ilvl w:val="0"/>
                <w:numId w:val="10"/>
              </w:numPr>
              <w:ind w:left="245" w:hanging="245"/>
              <w:rPr>
                <w:rFonts w:ascii="Arial" w:hAnsi="Arial" w:cs="Arial"/>
                <w:sz w:val="20"/>
                <w:szCs w:val="20"/>
              </w:rPr>
            </w:pPr>
            <w:r w:rsidRPr="00345EA8">
              <w:rPr>
                <w:rFonts w:ascii="Arial" w:hAnsi="Arial" w:cs="Arial"/>
                <w:sz w:val="20"/>
                <w:szCs w:val="20"/>
              </w:rPr>
              <w:t>Making resources available is not useful unless these "state and private sector partners" actually have incentives to develop "their own initiatives."</w:t>
            </w:r>
          </w:p>
        </w:tc>
      </w:tr>
      <w:tr w:rsidR="0076661A" w:rsidRPr="003F34AD" w14:paraId="4CB0D7D4" w14:textId="77777777" w:rsidTr="00D96C03">
        <w:trPr>
          <w:gridAfter w:val="1"/>
        </w:trPr>
        <w:tc>
          <w:tcPr>
            <w:tcW w:w="9673" w:type="dxa"/>
            <w:gridSpan w:val="2"/>
            <w:shd w:val="clear" w:color="auto" w:fill="BDD6EE" w:themeFill="accent5" w:themeFillTint="66"/>
          </w:tcPr>
          <w:p w14:paraId="20C8A6B9" w14:textId="2FF947A1" w:rsidR="0076661A" w:rsidRPr="003F34AD" w:rsidRDefault="0076661A"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3  Leverage health IT to standardize data and processes around ordering services and related prior authorization processes.</w:t>
            </w:r>
          </w:p>
        </w:tc>
      </w:tr>
      <w:tr w:rsidR="0076661A" w:rsidRPr="003F34AD" w14:paraId="4AFA3ABE" w14:textId="77777777" w:rsidTr="00D96C03">
        <w:trPr>
          <w:gridAfter w:val="1"/>
        </w:trPr>
        <w:tc>
          <w:tcPr>
            <w:tcW w:w="9673" w:type="dxa"/>
            <w:gridSpan w:val="2"/>
            <w:shd w:val="clear" w:color="auto" w:fill="DEEAF6" w:themeFill="accent5" w:themeFillTint="33"/>
          </w:tcPr>
          <w:p w14:paraId="3754CAF0" w14:textId="1E75A4D3" w:rsidR="0076661A" w:rsidRPr="003F34AD" w:rsidRDefault="0076661A" w:rsidP="00032B80">
            <w:pPr>
              <w:rPr>
                <w:rFonts w:ascii="Arial" w:hAnsi="Arial" w:cs="Arial"/>
                <w:sz w:val="20"/>
                <w:szCs w:val="20"/>
              </w:rPr>
            </w:pPr>
            <w:bookmarkStart w:id="73" w:name="OLE_LINK285"/>
            <w:bookmarkStart w:id="74" w:name="OLE_LINK286"/>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3.R1  Evaluate and address other process and clinical workflow factors contributing to burden associated with prior authorization.</w:t>
            </w:r>
          </w:p>
        </w:tc>
      </w:tr>
      <w:tr w:rsidR="0076661A" w:rsidRPr="003F34AD" w14:paraId="38366F7F" w14:textId="77777777" w:rsidTr="00D96C03">
        <w:trPr>
          <w:gridAfter w:val="1"/>
        </w:trPr>
        <w:tc>
          <w:tcPr>
            <w:tcW w:w="5395" w:type="dxa"/>
          </w:tcPr>
          <w:p w14:paraId="7CAC77E4" w14:textId="3B43053B" w:rsidR="0076661A" w:rsidRPr="003F34AD" w:rsidRDefault="0076661A" w:rsidP="0076661A">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clinician burden by</w:t>
            </w:r>
            <w:r w:rsidR="00130AFB" w:rsidRPr="003F34AD">
              <w:rPr>
                <w:rFonts w:ascii="Arial" w:hAnsi="Arial" w:cs="Arial"/>
                <w:sz w:val="20"/>
                <w:szCs w:val="20"/>
              </w:rPr>
              <w:t xml:space="preserve"> evaluating best practices and “optimizing </w:t>
            </w:r>
            <w:r w:rsidR="005A1034" w:rsidRPr="003F34AD">
              <w:rPr>
                <w:rFonts w:ascii="Arial" w:hAnsi="Arial" w:cs="Arial"/>
                <w:sz w:val="20"/>
                <w:szCs w:val="20"/>
              </w:rPr>
              <w:t>electronic workflows around</w:t>
            </w:r>
            <w:r w:rsidR="00130AFB" w:rsidRPr="003F34AD">
              <w:rPr>
                <w:rFonts w:ascii="Arial" w:hAnsi="Arial" w:cs="Arial"/>
                <w:sz w:val="20"/>
                <w:szCs w:val="20"/>
              </w:rPr>
              <w:t xml:space="preserve"> prior authorization</w:t>
            </w:r>
            <w:r w:rsidR="005A1034" w:rsidRPr="003F34AD">
              <w:rPr>
                <w:rFonts w:ascii="Arial" w:hAnsi="Arial" w:cs="Arial"/>
                <w:sz w:val="20"/>
                <w:szCs w:val="20"/>
              </w:rPr>
              <w:t>”</w:t>
            </w:r>
          </w:p>
          <w:p w14:paraId="7F80631B" w14:textId="2A6C4256" w:rsidR="0076661A" w:rsidRPr="003F34AD" w:rsidRDefault="005A1034" w:rsidP="005A1034">
            <w:pPr>
              <w:pStyle w:val="ListParagraph"/>
              <w:numPr>
                <w:ilvl w:val="0"/>
                <w:numId w:val="9"/>
              </w:numPr>
              <w:ind w:left="245" w:hanging="245"/>
              <w:rPr>
                <w:rFonts w:ascii="Arial" w:hAnsi="Arial" w:cs="Arial"/>
                <w:sz w:val="20"/>
                <w:szCs w:val="20"/>
              </w:rPr>
            </w:pPr>
            <w:r w:rsidRPr="003F34AD">
              <w:rPr>
                <w:rFonts w:ascii="Arial" w:hAnsi="Arial" w:cs="Arial"/>
                <w:sz w:val="20"/>
                <w:szCs w:val="20"/>
              </w:rPr>
              <w:t>Seeks to “leverage existing data” to “reduce the total volume of prior authorization requests that clinicians must submit”</w:t>
            </w:r>
          </w:p>
        </w:tc>
        <w:tc>
          <w:tcPr>
            <w:tcW w:w="4278" w:type="dxa"/>
          </w:tcPr>
          <w:p w14:paraId="7F21213D" w14:textId="77777777" w:rsidR="0076661A" w:rsidRDefault="005A1034" w:rsidP="0076661A">
            <w:pPr>
              <w:pStyle w:val="ListParagraph"/>
              <w:numPr>
                <w:ilvl w:val="0"/>
                <w:numId w:val="10"/>
              </w:numPr>
              <w:ind w:left="245" w:hanging="245"/>
              <w:rPr>
                <w:rFonts w:ascii="Arial" w:hAnsi="Arial" w:cs="Arial"/>
                <w:sz w:val="20"/>
                <w:szCs w:val="20"/>
              </w:rPr>
            </w:pPr>
            <w:bookmarkStart w:id="75" w:name="OLE_LINK298"/>
            <w:bookmarkStart w:id="76" w:name="OLE_LINK299"/>
            <w:r w:rsidRPr="003F34AD">
              <w:rPr>
                <w:rFonts w:ascii="Arial" w:hAnsi="Arial" w:cs="Arial"/>
                <w:sz w:val="20"/>
                <w:szCs w:val="20"/>
              </w:rPr>
              <w:t xml:space="preserve">Describes a possible strategy that is likely to have </w:t>
            </w:r>
            <w:r w:rsidRPr="00444F4C">
              <w:rPr>
                <w:rFonts w:ascii="Arial" w:hAnsi="Arial" w:cs="Arial"/>
                <w:sz w:val="20"/>
                <w:szCs w:val="20"/>
                <w:highlight w:val="green"/>
              </w:rPr>
              <w:t>little/no immediate impact</w:t>
            </w:r>
            <w:bookmarkEnd w:id="75"/>
            <w:bookmarkEnd w:id="76"/>
            <w:r w:rsidR="0011321A">
              <w:rPr>
                <w:rFonts w:ascii="Arial" w:hAnsi="Arial" w:cs="Arial"/>
                <w:sz w:val="20"/>
                <w:szCs w:val="20"/>
              </w:rPr>
              <w:t xml:space="preserve"> on burden reduction</w:t>
            </w:r>
          </w:p>
          <w:p w14:paraId="7B66F79E" w14:textId="327702FF" w:rsidR="004F06A0" w:rsidRPr="003F34AD" w:rsidRDefault="004F06A0" w:rsidP="0076661A">
            <w:pPr>
              <w:pStyle w:val="ListParagraph"/>
              <w:numPr>
                <w:ilvl w:val="0"/>
                <w:numId w:val="10"/>
              </w:numPr>
              <w:ind w:left="245" w:hanging="245"/>
              <w:rPr>
                <w:rFonts w:ascii="Arial" w:hAnsi="Arial" w:cs="Arial"/>
                <w:sz w:val="20"/>
                <w:szCs w:val="20"/>
              </w:rPr>
            </w:pPr>
            <w:r w:rsidRPr="004F06A0">
              <w:rPr>
                <w:rFonts w:ascii="Arial" w:hAnsi="Arial" w:cs="Arial"/>
                <w:sz w:val="20"/>
                <w:szCs w:val="20"/>
              </w:rPr>
              <w:t>And no hint of a plan for how it could be accomplished.</w:t>
            </w:r>
          </w:p>
        </w:tc>
      </w:tr>
      <w:tr w:rsidR="00D94F67" w:rsidRPr="003F34AD" w14:paraId="4CC685C4" w14:textId="77777777" w:rsidTr="00D96C03">
        <w:trPr>
          <w:gridAfter w:val="1"/>
        </w:trPr>
        <w:tc>
          <w:tcPr>
            <w:tcW w:w="9673" w:type="dxa"/>
            <w:gridSpan w:val="2"/>
            <w:shd w:val="clear" w:color="auto" w:fill="DEEAF6" w:themeFill="accent5" w:themeFillTint="33"/>
          </w:tcPr>
          <w:p w14:paraId="2B17D802" w14:textId="2832DE39" w:rsidR="00D94F67" w:rsidRPr="003F34AD" w:rsidRDefault="00D94F67" w:rsidP="00032B80">
            <w:pPr>
              <w:rPr>
                <w:rFonts w:ascii="Arial" w:hAnsi="Arial" w:cs="Arial"/>
                <w:sz w:val="20"/>
                <w:szCs w:val="20"/>
              </w:rPr>
            </w:pPr>
            <w:bookmarkStart w:id="77" w:name="OLE_LINK293"/>
            <w:bookmarkStart w:id="78" w:name="OLE_LINK294"/>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 xml:space="preserve">3.R2  </w:t>
            </w:r>
            <w:r w:rsidR="00CD6C01" w:rsidRPr="003F34AD">
              <w:rPr>
                <w:rFonts w:ascii="Arial" w:hAnsi="Arial" w:cs="Arial"/>
                <w:sz w:val="20"/>
                <w:szCs w:val="20"/>
              </w:rPr>
              <w:t xml:space="preserve">Support automation of ordering and prior authorization processes for medical services and equipment through adoption of standardized templates, data elements, and </w:t>
            </w:r>
            <w:bookmarkStart w:id="79" w:name="OLE_LINK287"/>
            <w:bookmarkStart w:id="80" w:name="OLE_LINK288"/>
            <w:r w:rsidR="00CD6C01" w:rsidRPr="003F34AD">
              <w:rPr>
                <w:rFonts w:ascii="Arial" w:hAnsi="Arial" w:cs="Arial"/>
                <w:sz w:val="20"/>
                <w:szCs w:val="20"/>
              </w:rPr>
              <w:t>real-time standards-based electronic transactions between providers, suppliers, and payers</w:t>
            </w:r>
            <w:bookmarkEnd w:id="79"/>
            <w:bookmarkEnd w:id="80"/>
            <w:r w:rsidR="00CD6C01" w:rsidRPr="003F34AD">
              <w:rPr>
                <w:rFonts w:ascii="Arial" w:hAnsi="Arial" w:cs="Arial"/>
                <w:sz w:val="20"/>
                <w:szCs w:val="20"/>
              </w:rPr>
              <w:t>.</w:t>
            </w:r>
          </w:p>
        </w:tc>
      </w:tr>
      <w:tr w:rsidR="00D94F67" w:rsidRPr="003F34AD" w14:paraId="58F762AE" w14:textId="77777777" w:rsidTr="00D96C03">
        <w:trPr>
          <w:gridAfter w:val="1"/>
        </w:trPr>
        <w:tc>
          <w:tcPr>
            <w:tcW w:w="5395" w:type="dxa"/>
          </w:tcPr>
          <w:p w14:paraId="77067D27" w14:textId="743D0AE5" w:rsidR="00CD6C01" w:rsidRPr="003F34AD" w:rsidRDefault="00D94F67" w:rsidP="00CD6C01">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w:t>
            </w:r>
            <w:r w:rsidR="00CD6C01" w:rsidRPr="003F34AD">
              <w:rPr>
                <w:rFonts w:ascii="Arial" w:hAnsi="Arial" w:cs="Arial"/>
                <w:sz w:val="20"/>
                <w:szCs w:val="20"/>
              </w:rPr>
              <w:t>“through adoption of standardized templates [and] data elements” to justify medical necessity for orders and prior authorizations</w:t>
            </w:r>
          </w:p>
          <w:p w14:paraId="4F2DBEA3" w14:textId="77777777" w:rsidR="00D94F67" w:rsidRPr="003F34AD" w:rsidRDefault="00CD6C01" w:rsidP="00D94F67">
            <w:pPr>
              <w:pStyle w:val="ListParagraph"/>
              <w:numPr>
                <w:ilvl w:val="0"/>
                <w:numId w:val="9"/>
              </w:numPr>
              <w:ind w:left="245" w:hanging="245"/>
              <w:rPr>
                <w:rFonts w:ascii="Arial" w:hAnsi="Arial" w:cs="Arial"/>
                <w:sz w:val="20"/>
                <w:szCs w:val="20"/>
              </w:rPr>
            </w:pPr>
            <w:r w:rsidRPr="003F34AD">
              <w:rPr>
                <w:rFonts w:ascii="Arial" w:hAnsi="Arial" w:cs="Arial"/>
                <w:sz w:val="20"/>
                <w:szCs w:val="20"/>
              </w:rPr>
              <w:t>Seeks to establish “real-time standards-based electronic transactions between providers, suppliers, and payers”</w:t>
            </w:r>
          </w:p>
          <w:p w14:paraId="4EFC2FE9" w14:textId="6D2121A4" w:rsidR="00CD6C01" w:rsidRPr="003F34AD" w:rsidRDefault="00CD6C01" w:rsidP="00D94F67">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Suggests HHS “should continue to partner with the clinicians, payers, medical product manufacturers, and health IT developers” </w:t>
            </w:r>
          </w:p>
        </w:tc>
        <w:tc>
          <w:tcPr>
            <w:tcW w:w="4278" w:type="dxa"/>
          </w:tcPr>
          <w:p w14:paraId="0A4CE3A0" w14:textId="77777777" w:rsidR="00D94F67" w:rsidRDefault="00444F4C" w:rsidP="00D94F67">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Likely to have </w:t>
            </w:r>
            <w:r w:rsidRPr="00444F4C">
              <w:rPr>
                <w:rFonts w:ascii="Arial" w:hAnsi="Arial" w:cs="Arial"/>
                <w:sz w:val="20"/>
                <w:szCs w:val="20"/>
                <w:highlight w:val="green"/>
              </w:rPr>
              <w:t>little/no immediate impact</w:t>
            </w:r>
            <w:r w:rsidR="007C38E7">
              <w:rPr>
                <w:rFonts w:ascii="Arial" w:hAnsi="Arial" w:cs="Arial"/>
                <w:sz w:val="20"/>
                <w:szCs w:val="20"/>
                <w:highlight w:val="green"/>
              </w:rPr>
              <w:t xml:space="preserve"> </w:t>
            </w:r>
            <w:r w:rsidR="007C38E7" w:rsidRPr="007C38E7">
              <w:rPr>
                <w:rFonts w:ascii="Arial" w:hAnsi="Arial" w:cs="Arial"/>
                <w:sz w:val="20"/>
                <w:szCs w:val="20"/>
              </w:rPr>
              <w:t>on burden reduction</w:t>
            </w:r>
          </w:p>
          <w:p w14:paraId="3BC6E978" w14:textId="4F67FA26" w:rsidR="004F06A0" w:rsidRPr="003F34AD" w:rsidRDefault="004F06A0" w:rsidP="00D94F67">
            <w:pPr>
              <w:pStyle w:val="ListParagraph"/>
              <w:numPr>
                <w:ilvl w:val="0"/>
                <w:numId w:val="10"/>
              </w:numPr>
              <w:ind w:left="245" w:hanging="245"/>
              <w:rPr>
                <w:rFonts w:ascii="Arial" w:hAnsi="Arial" w:cs="Arial"/>
                <w:sz w:val="20"/>
                <w:szCs w:val="20"/>
              </w:rPr>
            </w:pPr>
            <w:r w:rsidRPr="004F06A0">
              <w:rPr>
                <w:rFonts w:ascii="Arial" w:hAnsi="Arial" w:cs="Arial"/>
                <w:sz w:val="20"/>
                <w:szCs w:val="20"/>
              </w:rPr>
              <w:t>And will require a lot more than just "partnering."</w:t>
            </w:r>
          </w:p>
        </w:tc>
      </w:tr>
      <w:tr w:rsidR="00B91558" w:rsidRPr="003F34AD" w14:paraId="2433A46E" w14:textId="77777777" w:rsidTr="00D96C03">
        <w:trPr>
          <w:gridAfter w:val="1"/>
        </w:trPr>
        <w:tc>
          <w:tcPr>
            <w:tcW w:w="9673" w:type="dxa"/>
            <w:gridSpan w:val="2"/>
            <w:shd w:val="clear" w:color="auto" w:fill="DEEAF6" w:themeFill="accent5" w:themeFillTint="33"/>
          </w:tcPr>
          <w:p w14:paraId="02021030" w14:textId="44E9BEB2" w:rsidR="00B91558" w:rsidRPr="003F34AD" w:rsidRDefault="00B91558" w:rsidP="00032B80">
            <w:pPr>
              <w:rPr>
                <w:rFonts w:ascii="Arial" w:hAnsi="Arial" w:cs="Arial"/>
                <w:sz w:val="20"/>
                <w:szCs w:val="20"/>
              </w:rPr>
            </w:pPr>
            <w:bookmarkStart w:id="81" w:name="OLE_LINK296"/>
            <w:bookmarkStart w:id="82" w:name="OLE_LINK297"/>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3.R3  Incentivize adoption of technology which can generate and exchange standardized data supporting documentation needs for ordering and prior authorization processes.</w:t>
            </w:r>
          </w:p>
        </w:tc>
      </w:tr>
      <w:tr w:rsidR="00B91558" w:rsidRPr="003F34AD" w14:paraId="77C4F877" w14:textId="77777777" w:rsidTr="00D96C03">
        <w:trPr>
          <w:gridAfter w:val="1"/>
        </w:trPr>
        <w:tc>
          <w:tcPr>
            <w:tcW w:w="5395" w:type="dxa"/>
          </w:tcPr>
          <w:p w14:paraId="33421FDC" w14:textId="59BC3184" w:rsidR="00B91558" w:rsidRPr="003F34AD" w:rsidRDefault="00B91558" w:rsidP="007A3233">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w:t>
            </w:r>
            <w:r w:rsidR="007A3233" w:rsidRPr="003F34AD">
              <w:rPr>
                <w:rFonts w:ascii="Arial" w:hAnsi="Arial" w:cs="Arial"/>
                <w:sz w:val="20"/>
                <w:szCs w:val="20"/>
              </w:rPr>
              <w:t>by standardizing documentation and exchange “for ordering and prior authorization”</w:t>
            </w:r>
          </w:p>
        </w:tc>
        <w:tc>
          <w:tcPr>
            <w:tcW w:w="4278" w:type="dxa"/>
          </w:tcPr>
          <w:p w14:paraId="31A33902" w14:textId="045A5792" w:rsidR="007A3233" w:rsidRPr="003F34AD" w:rsidRDefault="007A3233" w:rsidP="00B91558">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Suggests HHS may consider </w:t>
            </w:r>
            <w:r w:rsidR="00045FEB" w:rsidRPr="003F34AD">
              <w:rPr>
                <w:rFonts w:ascii="Arial" w:hAnsi="Arial" w:cs="Arial"/>
                <w:sz w:val="20"/>
                <w:szCs w:val="20"/>
              </w:rPr>
              <w:t xml:space="preserve">future </w:t>
            </w:r>
            <w:r w:rsidRPr="003F34AD">
              <w:rPr>
                <w:rFonts w:ascii="Arial" w:hAnsi="Arial" w:cs="Arial"/>
                <w:sz w:val="20"/>
                <w:szCs w:val="20"/>
              </w:rPr>
              <w:t xml:space="preserve">incentives but has </w:t>
            </w:r>
            <w:r w:rsidRPr="00444F4C">
              <w:rPr>
                <w:rFonts w:ascii="Arial" w:hAnsi="Arial" w:cs="Arial"/>
                <w:sz w:val="20"/>
                <w:szCs w:val="20"/>
                <w:highlight w:val="green"/>
              </w:rPr>
              <w:t>no immediate impact</w:t>
            </w:r>
            <w:r w:rsidRPr="003F34AD">
              <w:rPr>
                <w:rFonts w:ascii="Arial" w:hAnsi="Arial" w:cs="Arial"/>
                <w:sz w:val="20"/>
                <w:szCs w:val="20"/>
              </w:rPr>
              <w:t xml:space="preserve"> </w:t>
            </w:r>
            <w:r w:rsidR="0011321A">
              <w:rPr>
                <w:rFonts w:ascii="Arial" w:hAnsi="Arial" w:cs="Arial"/>
                <w:sz w:val="20"/>
                <w:szCs w:val="20"/>
              </w:rPr>
              <w:t>on burden reduction</w:t>
            </w:r>
          </w:p>
          <w:p w14:paraId="0ACD0EFF" w14:textId="17624FFC" w:rsidR="00B91558" w:rsidRPr="003F34AD" w:rsidRDefault="007A3233" w:rsidP="00B91558">
            <w:pPr>
              <w:pStyle w:val="ListParagraph"/>
              <w:numPr>
                <w:ilvl w:val="0"/>
                <w:numId w:val="10"/>
              </w:numPr>
              <w:ind w:left="245" w:hanging="245"/>
              <w:rPr>
                <w:rFonts w:ascii="Arial" w:hAnsi="Arial" w:cs="Arial"/>
                <w:sz w:val="20"/>
                <w:szCs w:val="20"/>
              </w:rPr>
            </w:pPr>
            <w:bookmarkStart w:id="83" w:name="OLE_LINK428"/>
            <w:bookmarkStart w:id="84" w:name="OLE_LINK429"/>
            <w:r w:rsidRPr="003F34AD">
              <w:rPr>
                <w:rFonts w:ascii="Arial" w:hAnsi="Arial" w:cs="Arial"/>
                <w:sz w:val="20"/>
                <w:szCs w:val="20"/>
              </w:rPr>
              <w:t>[Unclear how this is the same or different than the previous recommendation (I</w:t>
            </w:r>
            <w:proofErr w:type="gramStart"/>
            <w:r w:rsidRPr="003F34AD">
              <w:rPr>
                <w:rFonts w:ascii="Arial" w:hAnsi="Arial" w:cs="Arial"/>
                <w:sz w:val="20"/>
                <w:szCs w:val="20"/>
              </w:rPr>
              <w:t>1.S</w:t>
            </w:r>
            <w:proofErr w:type="gramEnd"/>
            <w:r w:rsidRPr="003F34AD">
              <w:rPr>
                <w:rFonts w:ascii="Arial" w:hAnsi="Arial" w:cs="Arial"/>
                <w:sz w:val="20"/>
                <w:szCs w:val="20"/>
              </w:rPr>
              <w:t>3.R2)]</w:t>
            </w:r>
            <w:bookmarkEnd w:id="83"/>
            <w:bookmarkEnd w:id="84"/>
          </w:p>
        </w:tc>
      </w:tr>
      <w:tr w:rsidR="007A3233" w:rsidRPr="003F34AD" w14:paraId="14FD4088" w14:textId="77777777" w:rsidTr="00D96C03">
        <w:trPr>
          <w:gridAfter w:val="1"/>
        </w:trPr>
        <w:tc>
          <w:tcPr>
            <w:tcW w:w="9673" w:type="dxa"/>
            <w:gridSpan w:val="2"/>
            <w:shd w:val="clear" w:color="auto" w:fill="DEEAF6" w:themeFill="accent5" w:themeFillTint="33"/>
          </w:tcPr>
          <w:p w14:paraId="7FA917A6" w14:textId="0CE57942" w:rsidR="007A3233" w:rsidRPr="003F34AD" w:rsidRDefault="007A3233" w:rsidP="00032B80">
            <w:pPr>
              <w:rPr>
                <w:rFonts w:ascii="Arial" w:hAnsi="Arial" w:cs="Arial"/>
                <w:sz w:val="20"/>
                <w:szCs w:val="20"/>
              </w:rPr>
            </w:pPr>
            <w:bookmarkStart w:id="85" w:name="OLE_LINK300"/>
            <w:bookmarkStart w:id="86" w:name="OLE_LINK301"/>
            <w:r w:rsidRPr="003F34AD">
              <w:rPr>
                <w:rFonts w:ascii="Arial" w:hAnsi="Arial" w:cs="Arial"/>
                <w:sz w:val="20"/>
                <w:szCs w:val="20"/>
              </w:rPr>
              <w:t>I</w:t>
            </w:r>
            <w:proofErr w:type="gramStart"/>
            <w:r w:rsidRPr="003F34AD">
              <w:rPr>
                <w:rFonts w:ascii="Arial" w:hAnsi="Arial" w:cs="Arial"/>
                <w:sz w:val="20"/>
                <w:szCs w:val="20"/>
              </w:rPr>
              <w:t>1.S</w:t>
            </w:r>
            <w:proofErr w:type="gramEnd"/>
            <w:r w:rsidRPr="003F34AD">
              <w:rPr>
                <w:rFonts w:ascii="Arial" w:hAnsi="Arial" w:cs="Arial"/>
                <w:sz w:val="20"/>
                <w:szCs w:val="20"/>
              </w:rPr>
              <w:t>3.R4  Work with payers and other intermediary entities to support pilots for standardized electronic ordering of services.</w:t>
            </w:r>
          </w:p>
        </w:tc>
      </w:tr>
      <w:tr w:rsidR="007A3233" w:rsidRPr="003F34AD" w14:paraId="49F42FF5" w14:textId="77777777" w:rsidTr="00D96C03">
        <w:trPr>
          <w:gridAfter w:val="1"/>
        </w:trPr>
        <w:tc>
          <w:tcPr>
            <w:tcW w:w="5395" w:type="dxa"/>
          </w:tcPr>
          <w:p w14:paraId="70771C61" w14:textId="77777777" w:rsidR="007A3233" w:rsidRPr="003F34AD" w:rsidRDefault="007A3233" w:rsidP="007A3233">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clinician burden by establishing pilots for new “templates and suggested clinical data elements” to promote wider adoption</w:t>
            </w:r>
          </w:p>
          <w:p w14:paraId="52A15362" w14:textId="4AE27847" w:rsidR="007A3233" w:rsidRPr="003F34AD" w:rsidRDefault="0017003B" w:rsidP="007A3233">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w:t>
            </w:r>
            <w:r w:rsidR="007A3233" w:rsidRPr="003F34AD">
              <w:rPr>
                <w:rFonts w:ascii="Arial" w:hAnsi="Arial" w:cs="Arial"/>
                <w:sz w:val="20"/>
                <w:szCs w:val="20"/>
              </w:rPr>
              <w:t xml:space="preserve"> HHS collaboration with “health IT developers, the medical product industry, regulatory agencies and payers</w:t>
            </w:r>
            <w:r w:rsidRPr="003F34AD">
              <w:rPr>
                <w:rFonts w:ascii="Arial" w:hAnsi="Arial" w:cs="Arial"/>
                <w:sz w:val="20"/>
                <w:szCs w:val="20"/>
              </w:rPr>
              <w:t>”, along with “third-party exchange organizations”</w:t>
            </w:r>
          </w:p>
        </w:tc>
        <w:tc>
          <w:tcPr>
            <w:tcW w:w="4278" w:type="dxa"/>
          </w:tcPr>
          <w:p w14:paraId="7348C681" w14:textId="45D87058" w:rsidR="007A3233" w:rsidRPr="003F34AD" w:rsidRDefault="0017003B" w:rsidP="007A3233">
            <w:pPr>
              <w:pStyle w:val="ListParagraph"/>
              <w:numPr>
                <w:ilvl w:val="0"/>
                <w:numId w:val="10"/>
              </w:numPr>
              <w:ind w:left="245" w:hanging="245"/>
              <w:rPr>
                <w:rFonts w:ascii="Arial" w:hAnsi="Arial" w:cs="Arial"/>
                <w:sz w:val="20"/>
                <w:szCs w:val="20"/>
              </w:rPr>
            </w:pPr>
            <w:bookmarkStart w:id="87" w:name="OLE_LINK352"/>
            <w:bookmarkStart w:id="88" w:name="OLE_LINK353"/>
            <w:r w:rsidRPr="003F34AD">
              <w:rPr>
                <w:rFonts w:ascii="Arial" w:hAnsi="Arial" w:cs="Arial"/>
                <w:sz w:val="20"/>
                <w:szCs w:val="20"/>
              </w:rPr>
              <w:t xml:space="preserve">Describes </w:t>
            </w:r>
            <w:r w:rsidR="00455DA6">
              <w:rPr>
                <w:rFonts w:ascii="Arial" w:hAnsi="Arial" w:cs="Arial"/>
                <w:sz w:val="20"/>
                <w:szCs w:val="20"/>
              </w:rPr>
              <w:t>long</w:t>
            </w:r>
            <w:r w:rsidRPr="003F34AD">
              <w:rPr>
                <w:rFonts w:ascii="Arial" w:hAnsi="Arial" w:cs="Arial"/>
                <w:sz w:val="20"/>
                <w:szCs w:val="20"/>
              </w:rPr>
              <w:t xml:space="preserve"> term strategy that is likely to have </w:t>
            </w:r>
            <w:r w:rsidRPr="00444F4C">
              <w:rPr>
                <w:rFonts w:ascii="Arial" w:hAnsi="Arial" w:cs="Arial"/>
                <w:sz w:val="20"/>
                <w:szCs w:val="20"/>
                <w:highlight w:val="green"/>
              </w:rPr>
              <w:t>little immediate impact</w:t>
            </w:r>
            <w:bookmarkEnd w:id="87"/>
            <w:bookmarkEnd w:id="88"/>
            <w:r w:rsidR="0011321A">
              <w:rPr>
                <w:rFonts w:ascii="Arial" w:hAnsi="Arial" w:cs="Arial"/>
                <w:sz w:val="20"/>
                <w:szCs w:val="20"/>
              </w:rPr>
              <w:t xml:space="preserve"> on burden reduction</w:t>
            </w:r>
          </w:p>
        </w:tc>
      </w:tr>
      <w:tr w:rsidR="00A23215" w:rsidRPr="003F34AD" w14:paraId="2862CF54" w14:textId="77777777" w:rsidTr="00D96C03">
        <w:trPr>
          <w:gridAfter w:val="1"/>
        </w:trPr>
        <w:tc>
          <w:tcPr>
            <w:tcW w:w="9673" w:type="dxa"/>
            <w:gridSpan w:val="2"/>
            <w:shd w:val="clear" w:color="auto" w:fill="DEEAF6" w:themeFill="accent5" w:themeFillTint="33"/>
          </w:tcPr>
          <w:p w14:paraId="4664E99C" w14:textId="00982229" w:rsidR="00A23215" w:rsidRPr="003F34AD" w:rsidRDefault="00A23215" w:rsidP="00032B80">
            <w:pPr>
              <w:rPr>
                <w:rFonts w:ascii="Arial" w:hAnsi="Arial" w:cs="Arial"/>
                <w:sz w:val="20"/>
                <w:szCs w:val="20"/>
              </w:rPr>
            </w:pPr>
            <w:r w:rsidRPr="003F34AD">
              <w:rPr>
                <w:rFonts w:ascii="Arial" w:hAnsi="Arial" w:cs="Arial"/>
                <w:sz w:val="20"/>
                <w:szCs w:val="20"/>
              </w:rPr>
              <w:lastRenderedPageBreak/>
              <w:t>I</w:t>
            </w:r>
            <w:proofErr w:type="gramStart"/>
            <w:r w:rsidRPr="003F34AD">
              <w:rPr>
                <w:rFonts w:ascii="Arial" w:hAnsi="Arial" w:cs="Arial"/>
                <w:sz w:val="20"/>
                <w:szCs w:val="20"/>
              </w:rPr>
              <w:t>1.S</w:t>
            </w:r>
            <w:proofErr w:type="gramEnd"/>
            <w:r w:rsidRPr="003F34AD">
              <w:rPr>
                <w:rFonts w:ascii="Arial" w:hAnsi="Arial" w:cs="Arial"/>
                <w:sz w:val="20"/>
                <w:szCs w:val="20"/>
              </w:rPr>
              <w:t>3.R5  Coordinate efforts to advance new standard approaches supporting prior authorization.</w:t>
            </w:r>
          </w:p>
        </w:tc>
      </w:tr>
      <w:tr w:rsidR="00A23215" w:rsidRPr="003F34AD" w14:paraId="4327A5D1" w14:textId="77777777" w:rsidTr="00D96C03">
        <w:trPr>
          <w:gridAfter w:val="1"/>
        </w:trPr>
        <w:tc>
          <w:tcPr>
            <w:tcW w:w="5395" w:type="dxa"/>
          </w:tcPr>
          <w:p w14:paraId="71B89232" w14:textId="59230DFE" w:rsidR="00A23215" w:rsidRPr="003F34AD" w:rsidRDefault="00A23215" w:rsidP="00A23215">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clinician burden by developing a “prior-authorization ecosystem through multi-stakeholder groups”</w:t>
            </w:r>
          </w:p>
          <w:p w14:paraId="50CD6958" w14:textId="19A2945C" w:rsidR="00A23215" w:rsidRPr="003F34AD" w:rsidRDefault="00A23215" w:rsidP="00A23215">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HHS collaboration with “clinicians, health information technology vendors and payers”, along with the “[HL7] Da Vinci project and [the ONC] FHIR Task Force” and NCVHS</w:t>
            </w:r>
          </w:p>
        </w:tc>
        <w:tc>
          <w:tcPr>
            <w:tcW w:w="4278" w:type="dxa"/>
          </w:tcPr>
          <w:p w14:paraId="6E98C555" w14:textId="17E7F2DC" w:rsidR="00A23215" w:rsidRPr="003F34AD" w:rsidRDefault="00A23215" w:rsidP="00A23215">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Awaits </w:t>
            </w:r>
            <w:r w:rsidR="005202AD" w:rsidRPr="003F34AD">
              <w:rPr>
                <w:rFonts w:ascii="Arial" w:hAnsi="Arial" w:cs="Arial"/>
                <w:sz w:val="20"/>
                <w:szCs w:val="20"/>
              </w:rPr>
              <w:t xml:space="preserve">development, </w:t>
            </w:r>
            <w:r w:rsidRPr="003F34AD">
              <w:rPr>
                <w:rFonts w:ascii="Arial" w:hAnsi="Arial" w:cs="Arial"/>
                <w:sz w:val="20"/>
                <w:szCs w:val="20"/>
              </w:rPr>
              <w:t>maturity and consensus adoption of new standards and protocols</w:t>
            </w:r>
          </w:p>
          <w:p w14:paraId="734F456F" w14:textId="5A7E35AD" w:rsidR="00A23215" w:rsidRPr="003F34AD" w:rsidRDefault="00A23215" w:rsidP="00A23215">
            <w:pPr>
              <w:pStyle w:val="ListParagraph"/>
              <w:numPr>
                <w:ilvl w:val="0"/>
                <w:numId w:val="10"/>
              </w:numPr>
              <w:ind w:left="245" w:hanging="245"/>
              <w:rPr>
                <w:rFonts w:ascii="Arial" w:hAnsi="Arial" w:cs="Arial"/>
                <w:sz w:val="20"/>
                <w:szCs w:val="20"/>
              </w:rPr>
            </w:pPr>
            <w:bookmarkStart w:id="89" w:name="OLE_LINK475"/>
            <w:bookmarkStart w:id="90" w:name="OLE_LINK476"/>
            <w:r w:rsidRPr="003F34AD">
              <w:rPr>
                <w:rFonts w:ascii="Arial" w:hAnsi="Arial" w:cs="Arial"/>
                <w:sz w:val="20"/>
                <w:szCs w:val="20"/>
              </w:rPr>
              <w:t xml:space="preserve">Likely to have </w:t>
            </w:r>
            <w:r w:rsidRPr="00444F4C">
              <w:rPr>
                <w:rFonts w:ascii="Arial" w:hAnsi="Arial" w:cs="Arial"/>
                <w:sz w:val="20"/>
                <w:szCs w:val="20"/>
                <w:highlight w:val="green"/>
              </w:rPr>
              <w:t>little</w:t>
            </w:r>
            <w:r w:rsidR="00497768" w:rsidRPr="00444F4C">
              <w:rPr>
                <w:rFonts w:ascii="Arial" w:hAnsi="Arial" w:cs="Arial"/>
                <w:sz w:val="20"/>
                <w:szCs w:val="20"/>
                <w:highlight w:val="green"/>
              </w:rPr>
              <w:t>/no</w:t>
            </w:r>
            <w:r w:rsidRPr="00444F4C">
              <w:rPr>
                <w:rFonts w:ascii="Arial" w:hAnsi="Arial" w:cs="Arial"/>
                <w:sz w:val="20"/>
                <w:szCs w:val="20"/>
                <w:highlight w:val="green"/>
              </w:rPr>
              <w:t xml:space="preserve"> immediate impact</w:t>
            </w:r>
            <w:bookmarkEnd w:id="89"/>
            <w:bookmarkEnd w:id="90"/>
          </w:p>
        </w:tc>
      </w:tr>
      <w:tr w:rsidR="00C570D4" w:rsidRPr="006F6DE4" w14:paraId="49569CCF" w14:textId="77777777" w:rsidTr="00D96C03">
        <w:trPr>
          <w:gridAfter w:val="1"/>
          <w:trHeight w:val="332"/>
        </w:trPr>
        <w:tc>
          <w:tcPr>
            <w:tcW w:w="9673" w:type="dxa"/>
            <w:gridSpan w:val="2"/>
            <w:shd w:val="clear" w:color="auto" w:fill="9CC2E5" w:themeFill="accent5" w:themeFillTint="99"/>
            <w:vAlign w:val="center"/>
          </w:tcPr>
          <w:p w14:paraId="6942F8FB" w14:textId="5EA26BD4" w:rsidR="00C570D4" w:rsidRPr="006F6DE4" w:rsidRDefault="00C570D4" w:rsidP="003F34AD">
            <w:pPr>
              <w:rPr>
                <w:rFonts w:ascii="Arial" w:hAnsi="Arial" w:cs="Arial"/>
                <w:sz w:val="22"/>
                <w:szCs w:val="22"/>
              </w:rPr>
            </w:pPr>
            <w:bookmarkStart w:id="91" w:name="OLE_LINK350"/>
            <w:bookmarkStart w:id="92" w:name="OLE_LINK351"/>
            <w:r w:rsidRPr="006F6DE4">
              <w:rPr>
                <w:rFonts w:ascii="Arial" w:hAnsi="Arial" w:cs="Arial"/>
                <w:sz w:val="22"/>
                <w:szCs w:val="22"/>
              </w:rPr>
              <w:t>I2.  Health IT Usability and the User Experience</w:t>
            </w:r>
          </w:p>
        </w:tc>
      </w:tr>
      <w:tr w:rsidR="00C570D4" w:rsidRPr="003F34AD" w14:paraId="68786277" w14:textId="77777777" w:rsidTr="00D96C03">
        <w:trPr>
          <w:gridAfter w:val="1"/>
        </w:trPr>
        <w:tc>
          <w:tcPr>
            <w:tcW w:w="9673" w:type="dxa"/>
            <w:gridSpan w:val="2"/>
            <w:shd w:val="clear" w:color="auto" w:fill="BDD6EE" w:themeFill="accent5" w:themeFillTint="66"/>
          </w:tcPr>
          <w:p w14:paraId="1ACA930F" w14:textId="32427D66" w:rsidR="00C570D4" w:rsidRPr="003F34AD" w:rsidRDefault="00C570D4" w:rsidP="00032B80">
            <w:pPr>
              <w:rPr>
                <w:rFonts w:ascii="Arial" w:hAnsi="Arial" w:cs="Arial"/>
                <w:sz w:val="20"/>
                <w:szCs w:val="20"/>
              </w:rPr>
            </w:pPr>
            <w:bookmarkStart w:id="93" w:name="OLE_LINK314"/>
            <w:bookmarkStart w:id="94" w:name="OLE_LINK315"/>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1  Improve usability through better alignment of EHRs with clinical workflow; improve decision making and documentation tools.</w:t>
            </w:r>
          </w:p>
        </w:tc>
      </w:tr>
      <w:tr w:rsidR="00C570D4" w:rsidRPr="003F34AD" w14:paraId="0AE5487F" w14:textId="77777777" w:rsidTr="00D96C03">
        <w:trPr>
          <w:gridAfter w:val="1"/>
        </w:trPr>
        <w:tc>
          <w:tcPr>
            <w:tcW w:w="9673" w:type="dxa"/>
            <w:gridSpan w:val="2"/>
            <w:shd w:val="clear" w:color="auto" w:fill="DEEAF6" w:themeFill="accent5" w:themeFillTint="33"/>
          </w:tcPr>
          <w:p w14:paraId="6D665C06" w14:textId="71945ACD" w:rsidR="00C570D4" w:rsidRPr="003F34AD" w:rsidRDefault="00C570D4" w:rsidP="00032B80">
            <w:pPr>
              <w:rPr>
                <w:rFonts w:ascii="Arial" w:hAnsi="Arial" w:cs="Arial"/>
                <w:sz w:val="20"/>
                <w:szCs w:val="20"/>
              </w:rPr>
            </w:pPr>
            <w:bookmarkStart w:id="95" w:name="OLE_LINK304"/>
            <w:bookmarkStart w:id="96" w:name="OLE_LINK305"/>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1.R1  Better align EHR system design with real-world clinical workflow.</w:t>
            </w:r>
          </w:p>
        </w:tc>
      </w:tr>
      <w:tr w:rsidR="00C570D4" w:rsidRPr="003F34AD" w14:paraId="6EAB8973" w14:textId="77777777" w:rsidTr="00D96C03">
        <w:trPr>
          <w:gridAfter w:val="1"/>
        </w:trPr>
        <w:tc>
          <w:tcPr>
            <w:tcW w:w="5395" w:type="dxa"/>
          </w:tcPr>
          <w:p w14:paraId="191ADC6C" w14:textId="171D3BBE" w:rsidR="00C570D4" w:rsidRPr="003F34AD" w:rsidRDefault="00C570D4" w:rsidP="00C570D4">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w:t>
            </w:r>
            <w:r w:rsidR="005202AD" w:rsidRPr="003F34AD">
              <w:rPr>
                <w:rFonts w:ascii="Arial" w:hAnsi="Arial" w:cs="Arial"/>
                <w:sz w:val="20"/>
                <w:szCs w:val="20"/>
              </w:rPr>
              <w:t>by</w:t>
            </w:r>
            <w:r w:rsidR="004A22C2" w:rsidRPr="003F34AD">
              <w:rPr>
                <w:rFonts w:ascii="Arial" w:hAnsi="Arial" w:cs="Arial"/>
                <w:sz w:val="20"/>
                <w:szCs w:val="20"/>
              </w:rPr>
              <w:t xml:space="preserve"> aligning EHR system design </w:t>
            </w:r>
            <w:r w:rsidR="003D17FD" w:rsidRPr="003F34AD">
              <w:rPr>
                <w:rFonts w:ascii="Arial" w:hAnsi="Arial" w:cs="Arial"/>
                <w:sz w:val="20"/>
                <w:szCs w:val="20"/>
              </w:rPr>
              <w:t xml:space="preserve">and configuration </w:t>
            </w:r>
            <w:r w:rsidR="004A22C2" w:rsidRPr="003F34AD">
              <w:rPr>
                <w:rFonts w:ascii="Arial" w:hAnsi="Arial" w:cs="Arial"/>
                <w:sz w:val="20"/>
                <w:szCs w:val="20"/>
              </w:rPr>
              <w:t xml:space="preserve">with </w:t>
            </w:r>
            <w:r w:rsidR="003D17FD" w:rsidRPr="003F34AD">
              <w:rPr>
                <w:rFonts w:ascii="Arial" w:hAnsi="Arial" w:cs="Arial"/>
                <w:sz w:val="20"/>
                <w:szCs w:val="20"/>
              </w:rPr>
              <w:t>individual clinician workflow</w:t>
            </w:r>
          </w:p>
          <w:p w14:paraId="6EB776A3" w14:textId="7514B4E6" w:rsidR="00C570D4" w:rsidRPr="003F34AD" w:rsidRDefault="003D17FD" w:rsidP="00C570D4">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HIT developers work with clinical organizations</w:t>
            </w:r>
          </w:p>
        </w:tc>
        <w:tc>
          <w:tcPr>
            <w:tcW w:w="4278" w:type="dxa"/>
          </w:tcPr>
          <w:p w14:paraId="0B69E1DA" w14:textId="77777777" w:rsidR="00C570D4" w:rsidRPr="003F34AD" w:rsidRDefault="003D17FD" w:rsidP="00C570D4">
            <w:pPr>
              <w:pStyle w:val="ListParagraph"/>
              <w:numPr>
                <w:ilvl w:val="0"/>
                <w:numId w:val="10"/>
              </w:numPr>
              <w:ind w:left="245" w:hanging="245"/>
              <w:rPr>
                <w:rFonts w:ascii="Arial" w:hAnsi="Arial" w:cs="Arial"/>
                <w:sz w:val="20"/>
                <w:szCs w:val="20"/>
              </w:rPr>
            </w:pPr>
            <w:bookmarkStart w:id="97" w:name="OLE_LINK477"/>
            <w:bookmarkStart w:id="98" w:name="OLE_LINK478"/>
            <w:r w:rsidRPr="000F5CAC">
              <w:rPr>
                <w:rFonts w:ascii="Arial" w:hAnsi="Arial" w:cs="Arial"/>
                <w:sz w:val="20"/>
                <w:szCs w:val="20"/>
                <w:highlight w:val="green"/>
              </w:rPr>
              <w:t>Encourages industry to act</w:t>
            </w:r>
            <w:r w:rsidRPr="003F34AD">
              <w:rPr>
                <w:rFonts w:ascii="Arial" w:hAnsi="Arial" w:cs="Arial"/>
                <w:sz w:val="20"/>
                <w:szCs w:val="20"/>
              </w:rPr>
              <w:t>, but foresees no federal role</w:t>
            </w:r>
          </w:p>
          <w:p w14:paraId="04F3FE41" w14:textId="77777777" w:rsidR="003D17FD" w:rsidRDefault="003D17FD" w:rsidP="00C570D4">
            <w:pPr>
              <w:pStyle w:val="ListParagraph"/>
              <w:numPr>
                <w:ilvl w:val="0"/>
                <w:numId w:val="10"/>
              </w:numPr>
              <w:ind w:left="245" w:hanging="245"/>
              <w:rPr>
                <w:rFonts w:ascii="Arial" w:hAnsi="Arial" w:cs="Arial"/>
                <w:sz w:val="20"/>
                <w:szCs w:val="20"/>
              </w:rPr>
            </w:pPr>
            <w:bookmarkStart w:id="99" w:name="OLE_LINK306"/>
            <w:bookmarkStart w:id="100" w:name="OLE_LINK307"/>
            <w:bookmarkEnd w:id="97"/>
            <w:bookmarkEnd w:id="98"/>
            <w:r w:rsidRPr="003F34AD">
              <w:rPr>
                <w:rFonts w:ascii="Arial" w:hAnsi="Arial" w:cs="Arial"/>
                <w:sz w:val="20"/>
                <w:szCs w:val="20"/>
              </w:rPr>
              <w:t>Should include clinical professional societies and SDOs in developing best practices</w:t>
            </w:r>
            <w:bookmarkEnd w:id="99"/>
            <w:bookmarkEnd w:id="100"/>
          </w:p>
          <w:p w14:paraId="35E4977F" w14:textId="77777777" w:rsidR="00D96C03" w:rsidRDefault="00D96C03" w:rsidP="00C570D4">
            <w:pPr>
              <w:pStyle w:val="ListParagraph"/>
              <w:numPr>
                <w:ilvl w:val="0"/>
                <w:numId w:val="10"/>
              </w:numPr>
              <w:ind w:left="245" w:hanging="245"/>
              <w:rPr>
                <w:rFonts w:ascii="Arial" w:hAnsi="Arial" w:cs="Arial"/>
                <w:sz w:val="20"/>
                <w:szCs w:val="20"/>
              </w:rPr>
            </w:pPr>
            <w:r w:rsidRPr="00D96C03">
              <w:rPr>
                <w:rFonts w:ascii="Arial" w:hAnsi="Arial" w:cs="Arial"/>
                <w:sz w:val="20"/>
                <w:szCs w:val="20"/>
              </w:rPr>
              <w:t>Industry has been aware of this particular recommendation for the last 8-10 years, and it is unlikely to happen without new incentives or regulatory intervention.</w:t>
            </w:r>
          </w:p>
          <w:p w14:paraId="0F4F4234" w14:textId="67F93C73" w:rsidR="00D96C03" w:rsidRPr="003F34AD" w:rsidRDefault="00D96C03" w:rsidP="00C570D4">
            <w:pPr>
              <w:pStyle w:val="ListParagraph"/>
              <w:numPr>
                <w:ilvl w:val="0"/>
                <w:numId w:val="10"/>
              </w:numPr>
              <w:ind w:left="245" w:hanging="245"/>
              <w:rPr>
                <w:rFonts w:ascii="Arial" w:hAnsi="Arial" w:cs="Arial"/>
                <w:sz w:val="20"/>
                <w:szCs w:val="20"/>
              </w:rPr>
            </w:pPr>
            <w:r w:rsidRPr="00D96C03">
              <w:rPr>
                <w:rFonts w:ascii="Arial" w:hAnsi="Arial" w:cs="Arial"/>
                <w:sz w:val="20"/>
                <w:szCs w:val="20"/>
              </w:rPr>
              <w:t xml:space="preserve">"Part of alignment with the clinical workflow is flexibility for an end user to customize their individual electronic workflow. " More than just part! Clinical workflow </w:t>
            </w:r>
            <w:proofErr w:type="gramStart"/>
            <w:r w:rsidRPr="00D96C03">
              <w:rPr>
                <w:rFonts w:ascii="Arial" w:hAnsi="Arial" w:cs="Arial"/>
                <w:sz w:val="20"/>
                <w:szCs w:val="20"/>
              </w:rPr>
              <w:t>are</w:t>
            </w:r>
            <w:proofErr w:type="gramEnd"/>
            <w:r w:rsidRPr="00D96C03">
              <w:rPr>
                <w:rFonts w:ascii="Arial" w:hAnsi="Arial" w:cs="Arial"/>
                <w:sz w:val="20"/>
                <w:szCs w:val="20"/>
              </w:rPr>
              <w:t xml:space="preserve"> highly variable, complex, and nonlinear. Given the demonstrated variability between specialties, between individual clinicians, and even between patients for a given clinician, even the best user centered design will never produce a single ideal workflow which is "usable" by all practitioners of all specialties in all contexts. Systems must be highly flexible and customizable within very broad safety guardrails in order to fit clinicians' cognitive styles, reduce cognitive loads and support better care.</w:t>
            </w:r>
          </w:p>
        </w:tc>
      </w:tr>
      <w:tr w:rsidR="003D17FD" w:rsidRPr="003F34AD" w14:paraId="3DDAC44F" w14:textId="77777777" w:rsidTr="00D96C03">
        <w:trPr>
          <w:gridAfter w:val="1"/>
        </w:trPr>
        <w:tc>
          <w:tcPr>
            <w:tcW w:w="9673" w:type="dxa"/>
            <w:gridSpan w:val="2"/>
            <w:shd w:val="clear" w:color="auto" w:fill="DEEAF6" w:themeFill="accent5" w:themeFillTint="33"/>
          </w:tcPr>
          <w:p w14:paraId="7CC57307" w14:textId="50F18C93" w:rsidR="003D17FD" w:rsidRPr="003F34AD" w:rsidRDefault="003D17FD" w:rsidP="00032B80">
            <w:pPr>
              <w:rPr>
                <w:rFonts w:ascii="Arial" w:hAnsi="Arial" w:cs="Arial"/>
                <w:sz w:val="20"/>
                <w:szCs w:val="20"/>
              </w:rPr>
            </w:pPr>
            <w:bookmarkStart w:id="101" w:name="OLE_LINK308"/>
            <w:bookmarkStart w:id="102" w:name="OLE_LINK309"/>
            <w:bookmarkEnd w:id="91"/>
            <w:bookmarkEnd w:id="92"/>
            <w:bookmarkEnd w:id="93"/>
            <w:bookmarkEnd w:id="94"/>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1.R2  Improve clinical decision support usability.</w:t>
            </w:r>
          </w:p>
        </w:tc>
      </w:tr>
      <w:tr w:rsidR="003D17FD" w:rsidRPr="003F34AD" w14:paraId="039E2159" w14:textId="77777777" w:rsidTr="00D96C03">
        <w:trPr>
          <w:gridAfter w:val="1"/>
        </w:trPr>
        <w:tc>
          <w:tcPr>
            <w:tcW w:w="5395" w:type="dxa"/>
          </w:tcPr>
          <w:p w14:paraId="0CA9F2C7" w14:textId="19AB50F2" w:rsidR="003D17FD" w:rsidRPr="003F34AD" w:rsidRDefault="003D17FD" w:rsidP="003D17FD">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clinician burden by improving and augmenting CDS “beyond alerts to include predictive care suggestions to help make decisions at the point of care”</w:t>
            </w:r>
          </w:p>
          <w:p w14:paraId="13DCEF4E" w14:textId="77777777" w:rsidR="003D17FD" w:rsidRPr="003F34AD" w:rsidRDefault="003D17FD" w:rsidP="003D17FD">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building on National Academy of Medicine CDS framework</w:t>
            </w:r>
          </w:p>
          <w:p w14:paraId="2E4596AD" w14:textId="77777777" w:rsidR="003D17FD" w:rsidRPr="003F34AD" w:rsidRDefault="003D17FD" w:rsidP="003D17FD">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Suggests </w:t>
            </w:r>
            <w:r w:rsidR="00A641D2" w:rsidRPr="003F34AD">
              <w:rPr>
                <w:rFonts w:ascii="Arial" w:hAnsi="Arial" w:cs="Arial"/>
                <w:sz w:val="20"/>
                <w:szCs w:val="20"/>
              </w:rPr>
              <w:t>working with AHRQ to develop and promulgate best CDS practices</w:t>
            </w:r>
          </w:p>
          <w:p w14:paraId="6ED37B3B" w14:textId="4ED66354" w:rsidR="00A641D2" w:rsidRPr="003F34AD" w:rsidRDefault="00A641D2" w:rsidP="003D17FD">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rapid incorporation of standards-based, computable, evidence-based care guidelines into clinical practice via interoperable CDS</w:t>
            </w:r>
          </w:p>
        </w:tc>
        <w:tc>
          <w:tcPr>
            <w:tcW w:w="4278" w:type="dxa"/>
          </w:tcPr>
          <w:p w14:paraId="62965A1C" w14:textId="628D3F6D" w:rsidR="000F5CAC" w:rsidRPr="000F5CAC" w:rsidRDefault="000F5CAC" w:rsidP="000F5CAC">
            <w:pPr>
              <w:pStyle w:val="ListParagraph"/>
              <w:numPr>
                <w:ilvl w:val="0"/>
                <w:numId w:val="10"/>
              </w:numPr>
              <w:ind w:left="245" w:hanging="245"/>
              <w:rPr>
                <w:rFonts w:ascii="Arial" w:hAnsi="Arial" w:cs="Arial"/>
                <w:sz w:val="20"/>
                <w:szCs w:val="20"/>
              </w:rPr>
            </w:pPr>
            <w:r w:rsidRPr="000F5CAC">
              <w:rPr>
                <w:rFonts w:ascii="Arial" w:hAnsi="Arial" w:cs="Arial"/>
                <w:sz w:val="20"/>
                <w:szCs w:val="20"/>
                <w:highlight w:val="green"/>
              </w:rPr>
              <w:t>Encourages industry to act</w:t>
            </w:r>
            <w:r w:rsidRPr="003F34AD">
              <w:rPr>
                <w:rFonts w:ascii="Arial" w:hAnsi="Arial" w:cs="Arial"/>
                <w:sz w:val="20"/>
                <w:szCs w:val="20"/>
              </w:rPr>
              <w:t xml:space="preserve">, but foresees no </w:t>
            </w:r>
            <w:r>
              <w:rPr>
                <w:rFonts w:ascii="Arial" w:hAnsi="Arial" w:cs="Arial"/>
                <w:sz w:val="20"/>
                <w:szCs w:val="20"/>
              </w:rPr>
              <w:t>CMS/ONC</w:t>
            </w:r>
            <w:r w:rsidRPr="003F34AD">
              <w:rPr>
                <w:rFonts w:ascii="Arial" w:hAnsi="Arial" w:cs="Arial"/>
                <w:sz w:val="20"/>
                <w:szCs w:val="20"/>
              </w:rPr>
              <w:t xml:space="preserve"> role</w:t>
            </w:r>
          </w:p>
          <w:p w14:paraId="43D082FE" w14:textId="77777777" w:rsidR="003D17FD" w:rsidRDefault="00A641D2" w:rsidP="003D17FD">
            <w:pPr>
              <w:pStyle w:val="ListParagraph"/>
              <w:numPr>
                <w:ilvl w:val="0"/>
                <w:numId w:val="10"/>
              </w:numPr>
              <w:ind w:left="245" w:hanging="245"/>
              <w:rPr>
                <w:rFonts w:ascii="Arial" w:hAnsi="Arial" w:cs="Arial"/>
                <w:sz w:val="20"/>
                <w:szCs w:val="20"/>
              </w:rPr>
            </w:pPr>
            <w:r w:rsidRPr="003F34AD">
              <w:rPr>
                <w:rFonts w:ascii="Arial" w:hAnsi="Arial" w:cs="Arial"/>
                <w:sz w:val="20"/>
                <w:szCs w:val="20"/>
              </w:rPr>
              <w:t>Should include clinical professional societies and SDOs in developing best practices and implementation strategies</w:t>
            </w:r>
          </w:p>
          <w:p w14:paraId="4685149E" w14:textId="77777777" w:rsidR="00C519BF" w:rsidRDefault="00C519BF" w:rsidP="003D17FD">
            <w:pPr>
              <w:pStyle w:val="ListParagraph"/>
              <w:numPr>
                <w:ilvl w:val="0"/>
                <w:numId w:val="10"/>
              </w:numPr>
              <w:ind w:left="245" w:hanging="245"/>
              <w:rPr>
                <w:rFonts w:ascii="Arial" w:hAnsi="Arial" w:cs="Arial"/>
                <w:sz w:val="20"/>
                <w:szCs w:val="20"/>
              </w:rPr>
            </w:pPr>
            <w:r>
              <w:rPr>
                <w:rFonts w:ascii="Arial" w:hAnsi="Arial" w:cs="Arial"/>
                <w:sz w:val="20"/>
                <w:szCs w:val="20"/>
              </w:rPr>
              <w:t>“P</w:t>
            </w:r>
            <w:r w:rsidRPr="00C519BF">
              <w:rPr>
                <w:rFonts w:ascii="Arial" w:hAnsi="Arial" w:cs="Arial"/>
                <w:sz w:val="20"/>
                <w:szCs w:val="20"/>
              </w:rPr>
              <w:t>redictive care suggestions" as opposed to just guideline reminders will require new AI capabilities not yet available</w:t>
            </w:r>
          </w:p>
          <w:p w14:paraId="186C08E6" w14:textId="7AE5D4DB" w:rsidR="00170E09" w:rsidRPr="003F34AD" w:rsidRDefault="00170E09" w:rsidP="003D17FD">
            <w:pPr>
              <w:pStyle w:val="ListParagraph"/>
              <w:numPr>
                <w:ilvl w:val="0"/>
                <w:numId w:val="10"/>
              </w:numPr>
              <w:ind w:left="245" w:hanging="245"/>
              <w:rPr>
                <w:rFonts w:ascii="Arial" w:hAnsi="Arial" w:cs="Arial"/>
                <w:sz w:val="20"/>
                <w:szCs w:val="20"/>
              </w:rPr>
            </w:pPr>
            <w:r w:rsidRPr="00170E09">
              <w:rPr>
                <w:rFonts w:ascii="Arial" w:hAnsi="Arial" w:cs="Arial"/>
                <w:sz w:val="20"/>
                <w:szCs w:val="20"/>
              </w:rPr>
              <w:t>"</w:t>
            </w:r>
            <w:r>
              <w:rPr>
                <w:rFonts w:ascii="Arial" w:hAnsi="Arial" w:cs="Arial"/>
                <w:sz w:val="20"/>
                <w:szCs w:val="20"/>
              </w:rPr>
              <w:t>S</w:t>
            </w:r>
            <w:r w:rsidRPr="00170E09">
              <w:rPr>
                <w:rFonts w:ascii="Arial" w:hAnsi="Arial" w:cs="Arial"/>
                <w:sz w:val="20"/>
                <w:szCs w:val="20"/>
              </w:rPr>
              <w:t xml:space="preserve">tandards based, computable, </w:t>
            </w:r>
            <w:proofErr w:type="gramStart"/>
            <w:r w:rsidRPr="00170E09">
              <w:rPr>
                <w:rFonts w:ascii="Arial" w:hAnsi="Arial" w:cs="Arial"/>
                <w:sz w:val="20"/>
                <w:szCs w:val="20"/>
              </w:rPr>
              <w:t>evidence based</w:t>
            </w:r>
            <w:proofErr w:type="gramEnd"/>
            <w:r w:rsidRPr="00170E09">
              <w:rPr>
                <w:rFonts w:ascii="Arial" w:hAnsi="Arial" w:cs="Arial"/>
                <w:sz w:val="20"/>
                <w:szCs w:val="20"/>
              </w:rPr>
              <w:t xml:space="preserve"> guidelines" are not generally available, and many current guidelines are vague, or contradictory, or impose too much cognitive load to implement in the context of workflow</w:t>
            </w:r>
          </w:p>
        </w:tc>
      </w:tr>
      <w:tr w:rsidR="0089685D" w:rsidRPr="003F34AD" w14:paraId="3495ED1F" w14:textId="77777777" w:rsidTr="00D96C03">
        <w:trPr>
          <w:gridAfter w:val="1"/>
        </w:trPr>
        <w:tc>
          <w:tcPr>
            <w:tcW w:w="9673" w:type="dxa"/>
            <w:gridSpan w:val="2"/>
            <w:shd w:val="clear" w:color="auto" w:fill="DEEAF6" w:themeFill="accent5" w:themeFillTint="33"/>
          </w:tcPr>
          <w:p w14:paraId="4F636E93" w14:textId="4EDCC2DC" w:rsidR="0089685D" w:rsidRPr="003F34AD" w:rsidRDefault="0089685D" w:rsidP="00032B80">
            <w:pPr>
              <w:rPr>
                <w:rFonts w:ascii="Arial" w:hAnsi="Arial" w:cs="Arial"/>
                <w:sz w:val="20"/>
                <w:szCs w:val="20"/>
              </w:rPr>
            </w:pPr>
            <w:bookmarkStart w:id="103" w:name="OLE_LINK310"/>
            <w:bookmarkStart w:id="104" w:name="OLE_LINK311"/>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1.R3  Improve clinical documentation functionality.</w:t>
            </w:r>
          </w:p>
        </w:tc>
      </w:tr>
      <w:tr w:rsidR="0089685D" w:rsidRPr="003F34AD" w14:paraId="2F84F8FE" w14:textId="77777777" w:rsidTr="00D96C03">
        <w:trPr>
          <w:gridAfter w:val="1"/>
        </w:trPr>
        <w:tc>
          <w:tcPr>
            <w:tcW w:w="5395" w:type="dxa"/>
          </w:tcPr>
          <w:p w14:paraId="76B6916E" w14:textId="4B09A481" w:rsidR="0089685D" w:rsidRPr="003F34AD" w:rsidRDefault="0089685D" w:rsidP="0089685D">
            <w:pPr>
              <w:pStyle w:val="ListParagraph"/>
              <w:numPr>
                <w:ilvl w:val="0"/>
                <w:numId w:val="9"/>
              </w:numPr>
              <w:ind w:left="245" w:hanging="245"/>
              <w:rPr>
                <w:rFonts w:ascii="Arial" w:hAnsi="Arial" w:cs="Arial"/>
                <w:sz w:val="20"/>
                <w:szCs w:val="20"/>
              </w:rPr>
            </w:pPr>
            <w:r w:rsidRPr="003F34AD">
              <w:rPr>
                <w:rFonts w:ascii="Arial" w:hAnsi="Arial" w:cs="Arial"/>
                <w:sz w:val="20"/>
                <w:szCs w:val="20"/>
              </w:rPr>
              <w:lastRenderedPageBreak/>
              <w:t xml:space="preserve">Reduces clinician burden by </w:t>
            </w:r>
            <w:r w:rsidR="004F789C" w:rsidRPr="003F34AD">
              <w:rPr>
                <w:rFonts w:ascii="Arial" w:hAnsi="Arial" w:cs="Arial"/>
                <w:sz w:val="20"/>
                <w:szCs w:val="20"/>
              </w:rPr>
              <w:t>promoting “methods to capture both the structured and unstructured data”, such as speech recognition</w:t>
            </w:r>
          </w:p>
          <w:p w14:paraId="7D918F38" w14:textId="77777777" w:rsidR="0089685D" w:rsidRPr="003F34AD" w:rsidRDefault="004F789C" w:rsidP="0089685D">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institutional policies “regarding copy-and-paste functionality... that balances efficiency with safety”</w:t>
            </w:r>
          </w:p>
          <w:p w14:paraId="783EAD44" w14:textId="77777777" w:rsidR="004F789C" w:rsidRPr="003F34AD" w:rsidRDefault="004F789C" w:rsidP="0089685D">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using “logging functionality... [to] help identify the time clinicians [spend] interacting with the EHR”</w:t>
            </w:r>
          </w:p>
          <w:p w14:paraId="3E7B81EF" w14:textId="6A58D293" w:rsidR="004F789C" w:rsidRPr="003F34AD" w:rsidRDefault="004F789C" w:rsidP="0089685D">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working with HIT and speech recognition developers</w:t>
            </w:r>
          </w:p>
        </w:tc>
        <w:tc>
          <w:tcPr>
            <w:tcW w:w="4278" w:type="dxa"/>
          </w:tcPr>
          <w:p w14:paraId="0EA2411D" w14:textId="77777777" w:rsidR="0089685D" w:rsidRPr="003F34AD" w:rsidRDefault="004F789C" w:rsidP="0089685D">
            <w:pPr>
              <w:pStyle w:val="ListParagraph"/>
              <w:numPr>
                <w:ilvl w:val="0"/>
                <w:numId w:val="10"/>
              </w:numPr>
              <w:ind w:left="245" w:hanging="245"/>
              <w:rPr>
                <w:rFonts w:ascii="Arial" w:hAnsi="Arial" w:cs="Arial"/>
                <w:sz w:val="20"/>
                <w:szCs w:val="20"/>
              </w:rPr>
            </w:pPr>
            <w:bookmarkStart w:id="105" w:name="OLE_LINK312"/>
            <w:bookmarkStart w:id="106" w:name="OLE_LINK313"/>
            <w:r w:rsidRPr="000F5CAC">
              <w:rPr>
                <w:rFonts w:ascii="Arial" w:hAnsi="Arial" w:cs="Arial"/>
                <w:sz w:val="20"/>
                <w:szCs w:val="20"/>
                <w:highlight w:val="green"/>
              </w:rPr>
              <w:t>Encourages industry to act</w:t>
            </w:r>
            <w:r w:rsidRPr="003F34AD">
              <w:rPr>
                <w:rFonts w:ascii="Arial" w:hAnsi="Arial" w:cs="Arial"/>
                <w:sz w:val="20"/>
                <w:szCs w:val="20"/>
              </w:rPr>
              <w:t>, but foresees no federal role</w:t>
            </w:r>
            <w:bookmarkEnd w:id="105"/>
            <w:bookmarkEnd w:id="106"/>
          </w:p>
          <w:p w14:paraId="1FE36A8E" w14:textId="77777777" w:rsidR="00045FEB" w:rsidRDefault="00045FEB" w:rsidP="0089685D">
            <w:pPr>
              <w:pStyle w:val="ListParagraph"/>
              <w:numPr>
                <w:ilvl w:val="0"/>
                <w:numId w:val="10"/>
              </w:numPr>
              <w:ind w:left="245" w:hanging="245"/>
              <w:rPr>
                <w:rFonts w:ascii="Arial" w:hAnsi="Arial" w:cs="Arial"/>
                <w:sz w:val="20"/>
                <w:szCs w:val="20"/>
              </w:rPr>
            </w:pPr>
            <w:r w:rsidRPr="003F34AD">
              <w:rPr>
                <w:rFonts w:ascii="Arial" w:hAnsi="Arial" w:cs="Arial"/>
                <w:sz w:val="20"/>
                <w:szCs w:val="20"/>
              </w:rPr>
              <w:t>Should include SDOs</w:t>
            </w:r>
          </w:p>
          <w:p w14:paraId="23347BFA" w14:textId="461BF68D" w:rsidR="00170E09" w:rsidRPr="003F34AD" w:rsidRDefault="00170E09" w:rsidP="0089685D">
            <w:pPr>
              <w:pStyle w:val="ListParagraph"/>
              <w:numPr>
                <w:ilvl w:val="0"/>
                <w:numId w:val="10"/>
              </w:numPr>
              <w:ind w:left="245" w:hanging="245"/>
              <w:rPr>
                <w:rFonts w:ascii="Arial" w:hAnsi="Arial" w:cs="Arial"/>
                <w:sz w:val="20"/>
                <w:szCs w:val="20"/>
              </w:rPr>
            </w:pPr>
            <w:r w:rsidRPr="00170E09">
              <w:rPr>
                <w:rFonts w:ascii="Arial" w:hAnsi="Arial" w:cs="Arial"/>
                <w:sz w:val="20"/>
                <w:szCs w:val="20"/>
              </w:rPr>
              <w:t>If the documentation regulations required for billing are appropriately reformed and specialty societies, professional boards, and clinicians define the core clinical information really needed for best clinical care, much of the copy/paste problem will resolve on its own</w:t>
            </w:r>
          </w:p>
        </w:tc>
      </w:tr>
      <w:tr w:rsidR="00963579" w:rsidRPr="003F34AD" w14:paraId="58F3DD8C" w14:textId="77777777" w:rsidTr="00D96C03">
        <w:trPr>
          <w:gridAfter w:val="1"/>
        </w:trPr>
        <w:tc>
          <w:tcPr>
            <w:tcW w:w="9673" w:type="dxa"/>
            <w:gridSpan w:val="2"/>
            <w:shd w:val="clear" w:color="auto" w:fill="DEEAF6" w:themeFill="accent5" w:themeFillTint="33"/>
          </w:tcPr>
          <w:p w14:paraId="5696241A" w14:textId="00EE176E" w:rsidR="00963579" w:rsidRPr="003F34AD" w:rsidRDefault="00963579"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1.R4  Improve presentation of clinical data within EHRs.</w:t>
            </w:r>
          </w:p>
        </w:tc>
      </w:tr>
      <w:tr w:rsidR="00963579" w:rsidRPr="003F34AD" w14:paraId="4655CF89" w14:textId="77777777" w:rsidTr="00D96C03">
        <w:trPr>
          <w:gridAfter w:val="1"/>
        </w:trPr>
        <w:tc>
          <w:tcPr>
            <w:tcW w:w="5395" w:type="dxa"/>
          </w:tcPr>
          <w:p w14:paraId="1E87377A" w14:textId="0476F257" w:rsidR="00681FB5" w:rsidRPr="003F34AD" w:rsidRDefault="00963579" w:rsidP="00681FB5">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1C7428" w:rsidRPr="003F34AD">
              <w:rPr>
                <w:rFonts w:ascii="Arial" w:hAnsi="Arial" w:cs="Arial"/>
                <w:sz w:val="20"/>
                <w:szCs w:val="20"/>
              </w:rPr>
              <w:t>optimizing and improving information display “in a context-driven and context-dependent manner”</w:t>
            </w:r>
          </w:p>
          <w:p w14:paraId="1DB04CAF" w14:textId="77777777" w:rsidR="00963579" w:rsidRPr="003F34AD" w:rsidRDefault="001C7428" w:rsidP="00963579">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extracting and indexing data contained in scanned documents</w:t>
            </w:r>
          </w:p>
          <w:p w14:paraId="4B196DD9" w14:textId="42E4602D" w:rsidR="001C7428" w:rsidRPr="003F34AD" w:rsidRDefault="001C7428" w:rsidP="00963579">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exploring new “ways to facilitate presenting a patient’s data in a longitudinal manner”</w:t>
            </w:r>
          </w:p>
        </w:tc>
        <w:tc>
          <w:tcPr>
            <w:tcW w:w="4278" w:type="dxa"/>
          </w:tcPr>
          <w:p w14:paraId="297A4B9F" w14:textId="77777777" w:rsidR="00963579" w:rsidRPr="003F34AD" w:rsidRDefault="001C7428" w:rsidP="00963579">
            <w:pPr>
              <w:pStyle w:val="ListParagraph"/>
              <w:numPr>
                <w:ilvl w:val="0"/>
                <w:numId w:val="10"/>
              </w:numPr>
              <w:ind w:left="245" w:hanging="245"/>
              <w:rPr>
                <w:rFonts w:ascii="Arial" w:hAnsi="Arial" w:cs="Arial"/>
                <w:sz w:val="20"/>
                <w:szCs w:val="20"/>
              </w:rPr>
            </w:pPr>
            <w:bookmarkStart w:id="107" w:name="OLE_LINK316"/>
            <w:bookmarkStart w:id="108" w:name="OLE_LINK317"/>
            <w:r w:rsidRPr="000F5CAC">
              <w:rPr>
                <w:rFonts w:ascii="Arial" w:hAnsi="Arial" w:cs="Arial"/>
                <w:sz w:val="20"/>
                <w:szCs w:val="20"/>
                <w:highlight w:val="green"/>
              </w:rPr>
              <w:t>Encourages industry to act</w:t>
            </w:r>
            <w:r w:rsidRPr="003F34AD">
              <w:rPr>
                <w:rFonts w:ascii="Arial" w:hAnsi="Arial" w:cs="Arial"/>
                <w:sz w:val="20"/>
                <w:szCs w:val="20"/>
              </w:rPr>
              <w:t>, but foresees no federal role</w:t>
            </w:r>
          </w:p>
          <w:p w14:paraId="3D1EA245" w14:textId="77777777" w:rsidR="00045FEB" w:rsidRDefault="00045FEB" w:rsidP="00963579">
            <w:pPr>
              <w:pStyle w:val="ListParagraph"/>
              <w:numPr>
                <w:ilvl w:val="0"/>
                <w:numId w:val="10"/>
              </w:numPr>
              <w:ind w:left="245" w:hanging="245"/>
              <w:rPr>
                <w:rFonts w:ascii="Arial" w:hAnsi="Arial" w:cs="Arial"/>
                <w:sz w:val="20"/>
                <w:szCs w:val="20"/>
              </w:rPr>
            </w:pPr>
            <w:r w:rsidRPr="003F34AD">
              <w:rPr>
                <w:rFonts w:ascii="Arial" w:hAnsi="Arial" w:cs="Arial"/>
                <w:sz w:val="20"/>
                <w:szCs w:val="20"/>
              </w:rPr>
              <w:t>Should include SDOs</w:t>
            </w:r>
            <w:bookmarkEnd w:id="107"/>
            <w:bookmarkEnd w:id="108"/>
          </w:p>
          <w:p w14:paraId="20A00A50" w14:textId="58C783DB" w:rsidR="00170E09" w:rsidRDefault="00170E09" w:rsidP="00963579">
            <w:pPr>
              <w:pStyle w:val="ListParagraph"/>
              <w:numPr>
                <w:ilvl w:val="0"/>
                <w:numId w:val="10"/>
              </w:numPr>
              <w:ind w:left="245" w:hanging="245"/>
              <w:rPr>
                <w:rFonts w:ascii="Arial" w:hAnsi="Arial" w:cs="Arial"/>
                <w:sz w:val="20"/>
                <w:szCs w:val="20"/>
              </w:rPr>
            </w:pPr>
            <w:r w:rsidRPr="00170E09">
              <w:rPr>
                <w:rFonts w:ascii="Arial" w:hAnsi="Arial" w:cs="Arial"/>
                <w:sz w:val="20"/>
                <w:szCs w:val="20"/>
              </w:rPr>
              <w:t>"Then the end user is presented with a manageable amount of data and successfully guided to needed information in a context-driven and context-dependent manner. " This presumes there is one best way to present information that will work for all clinician cognitive styles in all specialties in all contexts. No such ideal way exists, and the user must have tools to customize and optimize the fit.</w:t>
            </w:r>
          </w:p>
          <w:p w14:paraId="791A4431" w14:textId="00C62ED6" w:rsidR="00170E09" w:rsidRDefault="00170E09" w:rsidP="00963579">
            <w:pPr>
              <w:pStyle w:val="ListParagraph"/>
              <w:numPr>
                <w:ilvl w:val="0"/>
                <w:numId w:val="10"/>
              </w:numPr>
              <w:ind w:left="245" w:hanging="245"/>
              <w:rPr>
                <w:rFonts w:ascii="Arial" w:hAnsi="Arial" w:cs="Arial"/>
                <w:sz w:val="20"/>
                <w:szCs w:val="20"/>
              </w:rPr>
            </w:pPr>
            <w:r w:rsidRPr="00170E09">
              <w:rPr>
                <w:rFonts w:ascii="Arial" w:hAnsi="Arial" w:cs="Arial"/>
                <w:sz w:val="20"/>
                <w:szCs w:val="20"/>
              </w:rPr>
              <w:t>Extracting and indexing data requires more than just OCR and even NLP. It will require elements of ML and AI to organize that data in such a way as to make it available in real time at the point of care</w:t>
            </w:r>
            <w:r w:rsidR="00932FA3">
              <w:rPr>
                <w:rFonts w:ascii="Arial" w:hAnsi="Arial" w:cs="Arial"/>
                <w:sz w:val="20"/>
                <w:szCs w:val="20"/>
              </w:rPr>
              <w:t>.</w:t>
            </w:r>
          </w:p>
          <w:p w14:paraId="2997F9C5" w14:textId="3291DB8A" w:rsidR="00170E09" w:rsidRPr="003F34AD" w:rsidRDefault="00170E09" w:rsidP="00963579">
            <w:pPr>
              <w:pStyle w:val="ListParagraph"/>
              <w:numPr>
                <w:ilvl w:val="0"/>
                <w:numId w:val="10"/>
              </w:numPr>
              <w:ind w:left="245" w:hanging="245"/>
              <w:rPr>
                <w:rFonts w:ascii="Arial" w:hAnsi="Arial" w:cs="Arial"/>
                <w:sz w:val="20"/>
                <w:szCs w:val="20"/>
              </w:rPr>
            </w:pPr>
            <w:r w:rsidRPr="00170E09">
              <w:rPr>
                <w:rFonts w:ascii="Arial" w:hAnsi="Arial" w:cs="Arial"/>
                <w:sz w:val="20"/>
                <w:szCs w:val="20"/>
              </w:rPr>
              <w:t>How does this differ from I</w:t>
            </w:r>
            <w:proofErr w:type="gramStart"/>
            <w:r w:rsidRPr="00170E09">
              <w:rPr>
                <w:rFonts w:ascii="Arial" w:hAnsi="Arial" w:cs="Arial"/>
                <w:sz w:val="20"/>
                <w:szCs w:val="20"/>
              </w:rPr>
              <w:t>2.S</w:t>
            </w:r>
            <w:proofErr w:type="gramEnd"/>
            <w:r w:rsidRPr="00170E09">
              <w:rPr>
                <w:rFonts w:ascii="Arial" w:hAnsi="Arial" w:cs="Arial"/>
                <w:sz w:val="20"/>
                <w:szCs w:val="20"/>
              </w:rPr>
              <w:t>1.R1?</w:t>
            </w:r>
          </w:p>
        </w:tc>
      </w:tr>
      <w:tr w:rsidR="001D36A3" w:rsidRPr="003F34AD" w14:paraId="677EA08E" w14:textId="77777777" w:rsidTr="00D96C03">
        <w:trPr>
          <w:gridAfter w:val="1"/>
        </w:trPr>
        <w:tc>
          <w:tcPr>
            <w:tcW w:w="9673" w:type="dxa"/>
            <w:gridSpan w:val="2"/>
            <w:shd w:val="clear" w:color="auto" w:fill="BDD6EE" w:themeFill="accent5" w:themeFillTint="66"/>
          </w:tcPr>
          <w:p w14:paraId="2609F812" w14:textId="6A9896FB" w:rsidR="001D36A3" w:rsidRPr="003F34AD" w:rsidRDefault="001D36A3" w:rsidP="00032B80">
            <w:pPr>
              <w:rPr>
                <w:rFonts w:ascii="Arial" w:hAnsi="Arial" w:cs="Arial"/>
                <w:sz w:val="20"/>
                <w:szCs w:val="20"/>
              </w:rPr>
            </w:pPr>
            <w:bookmarkStart w:id="109" w:name="OLE_LINK326"/>
            <w:bookmarkStart w:id="110" w:name="OLE_LINK327"/>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2  Promote user interface optimization in health IT that will improve the efficiency, experience, and end user satisfaction.</w:t>
            </w:r>
          </w:p>
        </w:tc>
      </w:tr>
      <w:tr w:rsidR="001D36A3" w:rsidRPr="003F34AD" w14:paraId="28F7219D" w14:textId="77777777" w:rsidTr="00D96C03">
        <w:trPr>
          <w:gridAfter w:val="1"/>
        </w:trPr>
        <w:tc>
          <w:tcPr>
            <w:tcW w:w="9673" w:type="dxa"/>
            <w:gridSpan w:val="2"/>
            <w:shd w:val="clear" w:color="auto" w:fill="DEEAF6" w:themeFill="accent5" w:themeFillTint="33"/>
          </w:tcPr>
          <w:p w14:paraId="7FE25581" w14:textId="183F4BA6" w:rsidR="001D36A3" w:rsidRPr="003F34AD" w:rsidRDefault="001D36A3" w:rsidP="00032B80">
            <w:pPr>
              <w:rPr>
                <w:rFonts w:ascii="Arial" w:hAnsi="Arial" w:cs="Arial"/>
                <w:sz w:val="20"/>
                <w:szCs w:val="20"/>
              </w:rPr>
            </w:pPr>
            <w:bookmarkStart w:id="111" w:name="OLE_LINK318"/>
            <w:bookmarkStart w:id="112" w:name="OLE_LINK319"/>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2.R1  Harmonize user actions for basic clinical operations across EHRs.</w:t>
            </w:r>
          </w:p>
        </w:tc>
      </w:tr>
      <w:tr w:rsidR="001D36A3" w:rsidRPr="003F34AD" w14:paraId="3EAFD406" w14:textId="77777777" w:rsidTr="00D96C03">
        <w:trPr>
          <w:gridAfter w:val="1"/>
        </w:trPr>
        <w:tc>
          <w:tcPr>
            <w:tcW w:w="5395" w:type="dxa"/>
          </w:tcPr>
          <w:p w14:paraId="2BD13F4E" w14:textId="32A8F8D6" w:rsidR="001D36A3" w:rsidRPr="003F34AD" w:rsidRDefault="001D36A3" w:rsidP="001D36A3">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E115AF" w:rsidRPr="003F34AD">
              <w:rPr>
                <w:rFonts w:ascii="Arial" w:hAnsi="Arial" w:cs="Arial"/>
                <w:sz w:val="20"/>
                <w:szCs w:val="20"/>
              </w:rPr>
              <w:t>developing “a shared understanding of common interface and workflow design elements for common clinical tasks”, across EHR systems</w:t>
            </w:r>
          </w:p>
          <w:p w14:paraId="175EFCFE" w14:textId="154BB270" w:rsidR="00E115AF" w:rsidRPr="003F34AD" w:rsidRDefault="00E115AF" w:rsidP="001D36A3">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“the need to remember a series of divergent workflows for the same basic task”</w:t>
            </w:r>
          </w:p>
          <w:p w14:paraId="5096EA65" w14:textId="77777777" w:rsidR="001D36A3" w:rsidRPr="003F34AD" w:rsidRDefault="00E115AF" w:rsidP="001D36A3">
            <w:pPr>
              <w:pStyle w:val="ListParagraph"/>
              <w:numPr>
                <w:ilvl w:val="0"/>
                <w:numId w:val="9"/>
              </w:numPr>
              <w:ind w:left="245" w:hanging="245"/>
              <w:rPr>
                <w:rFonts w:ascii="Arial" w:hAnsi="Arial" w:cs="Arial"/>
                <w:sz w:val="20"/>
                <w:szCs w:val="20"/>
              </w:rPr>
            </w:pPr>
            <w:r w:rsidRPr="003F34AD">
              <w:rPr>
                <w:rFonts w:ascii="Arial" w:hAnsi="Arial" w:cs="Arial"/>
                <w:sz w:val="20"/>
                <w:szCs w:val="20"/>
              </w:rPr>
              <w:t>Decreases clinician cognitive load and risks to patient safety</w:t>
            </w:r>
          </w:p>
          <w:p w14:paraId="157660D1" w14:textId="27CD88A8" w:rsidR="00045FEB" w:rsidRPr="003F34AD" w:rsidRDefault="00045FEB" w:rsidP="001D36A3">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clinicians and clinical professional societies work with HIT developers</w:t>
            </w:r>
          </w:p>
        </w:tc>
        <w:tc>
          <w:tcPr>
            <w:tcW w:w="4278" w:type="dxa"/>
          </w:tcPr>
          <w:p w14:paraId="2C8FDF09" w14:textId="77777777" w:rsidR="00045FEB" w:rsidRPr="003F34AD" w:rsidRDefault="00045FEB" w:rsidP="00045FEB">
            <w:pPr>
              <w:pStyle w:val="ListParagraph"/>
              <w:numPr>
                <w:ilvl w:val="0"/>
                <w:numId w:val="10"/>
              </w:numPr>
              <w:ind w:left="245" w:hanging="245"/>
              <w:rPr>
                <w:rFonts w:ascii="Arial" w:hAnsi="Arial" w:cs="Arial"/>
                <w:sz w:val="20"/>
                <w:szCs w:val="20"/>
              </w:rPr>
            </w:pPr>
            <w:bookmarkStart w:id="113" w:name="OLE_LINK322"/>
            <w:bookmarkStart w:id="114" w:name="OLE_LINK323"/>
            <w:bookmarkStart w:id="115" w:name="OLE_LINK479"/>
            <w:r w:rsidRPr="000F5CAC">
              <w:rPr>
                <w:rFonts w:ascii="Arial" w:hAnsi="Arial" w:cs="Arial"/>
                <w:sz w:val="20"/>
                <w:szCs w:val="20"/>
                <w:highlight w:val="green"/>
              </w:rPr>
              <w:t>Encourages industry to act</w:t>
            </w:r>
            <w:r w:rsidRPr="003F34AD">
              <w:rPr>
                <w:rFonts w:ascii="Arial" w:hAnsi="Arial" w:cs="Arial"/>
                <w:sz w:val="20"/>
                <w:szCs w:val="20"/>
              </w:rPr>
              <w:t>, but foresees no federal role</w:t>
            </w:r>
          </w:p>
          <w:bookmarkEnd w:id="113"/>
          <w:bookmarkEnd w:id="114"/>
          <w:bookmarkEnd w:id="115"/>
          <w:p w14:paraId="79C52D68" w14:textId="77777777" w:rsidR="001D36A3" w:rsidRDefault="00045FEB" w:rsidP="00045FEB">
            <w:pPr>
              <w:pStyle w:val="ListParagraph"/>
              <w:numPr>
                <w:ilvl w:val="0"/>
                <w:numId w:val="10"/>
              </w:numPr>
              <w:ind w:left="245" w:hanging="245"/>
              <w:rPr>
                <w:rFonts w:ascii="Arial" w:hAnsi="Arial" w:cs="Arial"/>
                <w:sz w:val="20"/>
                <w:szCs w:val="20"/>
              </w:rPr>
            </w:pPr>
            <w:r w:rsidRPr="003F34AD">
              <w:rPr>
                <w:rFonts w:ascii="Arial" w:hAnsi="Arial" w:cs="Arial"/>
                <w:sz w:val="20"/>
                <w:szCs w:val="20"/>
              </w:rPr>
              <w:t>Should include SDOs</w:t>
            </w:r>
          </w:p>
          <w:p w14:paraId="609B3E3F" w14:textId="10E416C9" w:rsidR="00932FA3" w:rsidRPr="003F34AD" w:rsidRDefault="00932FA3" w:rsidP="00045FEB">
            <w:pPr>
              <w:pStyle w:val="ListParagraph"/>
              <w:numPr>
                <w:ilvl w:val="0"/>
                <w:numId w:val="10"/>
              </w:numPr>
              <w:ind w:left="245" w:hanging="245"/>
              <w:rPr>
                <w:rFonts w:ascii="Arial" w:hAnsi="Arial" w:cs="Arial"/>
                <w:sz w:val="20"/>
                <w:szCs w:val="20"/>
              </w:rPr>
            </w:pPr>
            <w:r w:rsidRPr="00932FA3">
              <w:rPr>
                <w:rFonts w:ascii="Arial" w:hAnsi="Arial" w:cs="Arial"/>
                <w:sz w:val="20"/>
                <w:szCs w:val="20"/>
              </w:rPr>
              <w:t>It seem</w:t>
            </w:r>
            <w:r>
              <w:rPr>
                <w:rFonts w:ascii="Arial" w:hAnsi="Arial" w:cs="Arial"/>
                <w:sz w:val="20"/>
                <w:szCs w:val="20"/>
              </w:rPr>
              <w:t>s</w:t>
            </w:r>
            <w:r w:rsidRPr="00932FA3">
              <w:rPr>
                <w:rFonts w:ascii="Arial" w:hAnsi="Arial" w:cs="Arial"/>
                <w:sz w:val="20"/>
                <w:szCs w:val="20"/>
              </w:rPr>
              <w:t xml:space="preserve"> unlikely that EHR developers in a competitive market-based system will voluntarily accept </w:t>
            </w:r>
            <w:r>
              <w:rPr>
                <w:rFonts w:ascii="Arial" w:hAnsi="Arial" w:cs="Arial"/>
                <w:sz w:val="20"/>
                <w:szCs w:val="20"/>
              </w:rPr>
              <w:t>“</w:t>
            </w:r>
            <w:r w:rsidRPr="00932FA3">
              <w:rPr>
                <w:rFonts w:ascii="Arial" w:hAnsi="Arial" w:cs="Arial"/>
                <w:sz w:val="20"/>
                <w:szCs w:val="20"/>
              </w:rPr>
              <w:t>common interface and workflow design elements for common clinical tasks”, across EHR systems.</w:t>
            </w:r>
          </w:p>
        </w:tc>
      </w:tr>
      <w:tr w:rsidR="0008572A" w:rsidRPr="003F34AD" w14:paraId="3AF83517" w14:textId="77777777" w:rsidTr="00D96C03">
        <w:trPr>
          <w:gridAfter w:val="1"/>
        </w:trPr>
        <w:tc>
          <w:tcPr>
            <w:tcW w:w="9673" w:type="dxa"/>
            <w:gridSpan w:val="2"/>
            <w:shd w:val="clear" w:color="auto" w:fill="DEEAF6" w:themeFill="accent5" w:themeFillTint="33"/>
          </w:tcPr>
          <w:p w14:paraId="0324EF2D" w14:textId="4098DA78" w:rsidR="0008572A" w:rsidRPr="003F34AD" w:rsidRDefault="0008572A" w:rsidP="00032B80">
            <w:pPr>
              <w:rPr>
                <w:rFonts w:ascii="Arial" w:hAnsi="Arial" w:cs="Arial"/>
                <w:sz w:val="20"/>
                <w:szCs w:val="20"/>
              </w:rPr>
            </w:pPr>
            <w:bookmarkStart w:id="116" w:name="OLE_LINK320"/>
            <w:bookmarkStart w:id="117" w:name="OLE_LINK321"/>
            <w:bookmarkEnd w:id="109"/>
            <w:bookmarkEnd w:id="110"/>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2.R2  Promote and improve user interface design standards specific to health care delivery.</w:t>
            </w:r>
          </w:p>
        </w:tc>
      </w:tr>
      <w:tr w:rsidR="0008572A" w:rsidRPr="003F34AD" w14:paraId="451DA258" w14:textId="77777777" w:rsidTr="00D96C03">
        <w:trPr>
          <w:gridAfter w:val="1"/>
        </w:trPr>
        <w:tc>
          <w:tcPr>
            <w:tcW w:w="5395" w:type="dxa"/>
          </w:tcPr>
          <w:p w14:paraId="5F197F7C" w14:textId="6AA95602" w:rsidR="0008572A" w:rsidRPr="003F34AD" w:rsidRDefault="0008572A" w:rsidP="0008572A">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1576F1" w:rsidRPr="003F34AD">
              <w:rPr>
                <w:rFonts w:ascii="Arial" w:hAnsi="Arial" w:cs="Arial"/>
                <w:sz w:val="20"/>
                <w:szCs w:val="20"/>
              </w:rPr>
              <w:t>focusing “on user interfaces to support the clinician’s cognitive thought process in terms of complex pattern recognition”</w:t>
            </w:r>
          </w:p>
          <w:p w14:paraId="333BEA3B" w14:textId="292239D1" w:rsidR="0008572A" w:rsidRPr="003F34AD" w:rsidRDefault="003F34AD" w:rsidP="0008572A">
            <w:pPr>
              <w:pStyle w:val="ListParagraph"/>
              <w:numPr>
                <w:ilvl w:val="0"/>
                <w:numId w:val="9"/>
              </w:numPr>
              <w:ind w:left="245" w:hanging="245"/>
              <w:rPr>
                <w:rFonts w:ascii="Arial" w:hAnsi="Arial" w:cs="Arial"/>
                <w:sz w:val="20"/>
                <w:szCs w:val="20"/>
              </w:rPr>
            </w:pPr>
            <w:r w:rsidRPr="003F34AD">
              <w:rPr>
                <w:rFonts w:ascii="Arial" w:hAnsi="Arial" w:cs="Arial"/>
                <w:sz w:val="20"/>
                <w:szCs w:val="20"/>
              </w:rPr>
              <w:t>Suggests creating a “shared repository of EHR usability practices” for EHR developers</w:t>
            </w:r>
          </w:p>
          <w:p w14:paraId="3619C999" w14:textId="77777777" w:rsidR="003F34AD" w:rsidRDefault="003F34AD" w:rsidP="0008572A">
            <w:pPr>
              <w:pStyle w:val="ListParagraph"/>
              <w:numPr>
                <w:ilvl w:val="0"/>
                <w:numId w:val="9"/>
              </w:numPr>
              <w:ind w:left="245" w:hanging="245"/>
              <w:rPr>
                <w:rFonts w:ascii="Arial" w:hAnsi="Arial" w:cs="Arial"/>
                <w:sz w:val="20"/>
                <w:szCs w:val="20"/>
              </w:rPr>
            </w:pPr>
            <w:r>
              <w:rPr>
                <w:rFonts w:ascii="Arial" w:hAnsi="Arial" w:cs="Arial"/>
                <w:sz w:val="20"/>
                <w:szCs w:val="20"/>
              </w:rPr>
              <w:t>Suggests highlighting “results of these developer efforts... [in] the ONC Certified Health IT Product List” for prospective EHR customers</w:t>
            </w:r>
          </w:p>
          <w:p w14:paraId="4315B4FB" w14:textId="627ABD83" w:rsidR="003F34AD" w:rsidRPr="003F34AD" w:rsidRDefault="003F34AD" w:rsidP="0008572A">
            <w:pPr>
              <w:pStyle w:val="ListParagraph"/>
              <w:numPr>
                <w:ilvl w:val="0"/>
                <w:numId w:val="9"/>
              </w:numPr>
              <w:ind w:left="245" w:hanging="245"/>
              <w:rPr>
                <w:rFonts w:ascii="Arial" w:hAnsi="Arial" w:cs="Arial"/>
                <w:sz w:val="20"/>
                <w:szCs w:val="20"/>
              </w:rPr>
            </w:pPr>
            <w:r>
              <w:rPr>
                <w:rFonts w:ascii="Arial" w:hAnsi="Arial" w:cs="Arial"/>
                <w:sz w:val="20"/>
                <w:szCs w:val="20"/>
              </w:rPr>
              <w:t>Suggests “a shift from check-box interface elements to intelligent features that extract needed data from routine clinical workflows”</w:t>
            </w:r>
          </w:p>
        </w:tc>
        <w:tc>
          <w:tcPr>
            <w:tcW w:w="4278" w:type="dxa"/>
          </w:tcPr>
          <w:p w14:paraId="3A59E874" w14:textId="681BFE55" w:rsidR="000F5CAC" w:rsidRPr="003F34AD" w:rsidRDefault="000F5CAC" w:rsidP="000F5CAC">
            <w:pPr>
              <w:pStyle w:val="ListParagraph"/>
              <w:numPr>
                <w:ilvl w:val="0"/>
                <w:numId w:val="10"/>
              </w:numPr>
              <w:ind w:left="245" w:hanging="245"/>
              <w:rPr>
                <w:rFonts w:ascii="Arial" w:hAnsi="Arial" w:cs="Arial"/>
                <w:sz w:val="20"/>
                <w:szCs w:val="20"/>
              </w:rPr>
            </w:pPr>
            <w:r w:rsidRPr="000F5CAC">
              <w:rPr>
                <w:rFonts w:ascii="Arial" w:hAnsi="Arial" w:cs="Arial"/>
                <w:sz w:val="20"/>
                <w:szCs w:val="20"/>
                <w:highlight w:val="green"/>
              </w:rPr>
              <w:t>Encourages industry to act</w:t>
            </w:r>
            <w:r w:rsidRPr="003F34AD">
              <w:rPr>
                <w:rFonts w:ascii="Arial" w:hAnsi="Arial" w:cs="Arial"/>
                <w:sz w:val="20"/>
                <w:szCs w:val="20"/>
              </w:rPr>
              <w:t xml:space="preserve">, but foresees </w:t>
            </w:r>
            <w:r>
              <w:rPr>
                <w:rFonts w:ascii="Arial" w:hAnsi="Arial" w:cs="Arial"/>
                <w:sz w:val="20"/>
                <w:szCs w:val="20"/>
              </w:rPr>
              <w:t>minimal</w:t>
            </w:r>
            <w:r w:rsidRPr="003F34AD">
              <w:rPr>
                <w:rFonts w:ascii="Arial" w:hAnsi="Arial" w:cs="Arial"/>
                <w:sz w:val="20"/>
                <w:szCs w:val="20"/>
              </w:rPr>
              <w:t xml:space="preserve"> federal role</w:t>
            </w:r>
          </w:p>
          <w:p w14:paraId="16F97433" w14:textId="77777777" w:rsidR="0008572A" w:rsidRDefault="000F5CAC" w:rsidP="0008572A">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p w14:paraId="75BF4096" w14:textId="07A9F6DF" w:rsidR="00BE6B5A" w:rsidRPr="003F34AD" w:rsidRDefault="00BE6B5A" w:rsidP="0008572A">
            <w:pPr>
              <w:pStyle w:val="ListParagraph"/>
              <w:numPr>
                <w:ilvl w:val="0"/>
                <w:numId w:val="10"/>
              </w:numPr>
              <w:ind w:left="245" w:hanging="245"/>
              <w:rPr>
                <w:rFonts w:ascii="Arial" w:hAnsi="Arial" w:cs="Arial"/>
                <w:sz w:val="20"/>
                <w:szCs w:val="20"/>
              </w:rPr>
            </w:pPr>
            <w:r w:rsidRPr="00BE6B5A">
              <w:rPr>
                <w:rFonts w:ascii="Arial" w:hAnsi="Arial" w:cs="Arial"/>
                <w:sz w:val="20"/>
                <w:szCs w:val="20"/>
              </w:rPr>
              <w:t xml:space="preserve">Again, UCD is beneficial and necessary, but not sufficient. No practical panel of test users will ever be representative of the huge spectrum of cognitive processes and contexts across the user base. No single one-size-fits-all set of interface design standards will support every (or even </w:t>
            </w:r>
            <w:r w:rsidRPr="00BE6B5A">
              <w:rPr>
                <w:rFonts w:ascii="Arial" w:hAnsi="Arial" w:cs="Arial"/>
                <w:sz w:val="20"/>
                <w:szCs w:val="20"/>
              </w:rPr>
              <w:lastRenderedPageBreak/>
              <w:t>most) clinicians' "thought processes in terms of complex pattern recognition."</w:t>
            </w:r>
          </w:p>
        </w:tc>
      </w:tr>
      <w:tr w:rsidR="003F34AD" w:rsidRPr="003F34AD" w14:paraId="37C4B6B1" w14:textId="77777777" w:rsidTr="00D96C03">
        <w:trPr>
          <w:gridAfter w:val="1"/>
        </w:trPr>
        <w:tc>
          <w:tcPr>
            <w:tcW w:w="9673" w:type="dxa"/>
            <w:gridSpan w:val="2"/>
            <w:shd w:val="clear" w:color="auto" w:fill="DEEAF6" w:themeFill="accent5" w:themeFillTint="33"/>
          </w:tcPr>
          <w:p w14:paraId="3093F903" w14:textId="02FE57A5" w:rsidR="003F34AD" w:rsidRPr="003F34AD" w:rsidRDefault="003F34AD" w:rsidP="00032B80">
            <w:pPr>
              <w:rPr>
                <w:rFonts w:ascii="Arial" w:hAnsi="Arial" w:cs="Arial"/>
                <w:sz w:val="20"/>
                <w:szCs w:val="20"/>
              </w:rPr>
            </w:pPr>
            <w:bookmarkStart w:id="118" w:name="OLE_LINK324"/>
            <w:bookmarkStart w:id="119" w:name="OLE_LINK325"/>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2.R</w:t>
            </w:r>
            <w:r>
              <w:rPr>
                <w:rFonts w:ascii="Arial" w:hAnsi="Arial" w:cs="Arial"/>
                <w:sz w:val="20"/>
                <w:szCs w:val="20"/>
              </w:rPr>
              <w:t>3</w:t>
            </w:r>
            <w:r w:rsidRPr="003F34AD">
              <w:rPr>
                <w:rFonts w:ascii="Arial" w:hAnsi="Arial" w:cs="Arial"/>
                <w:sz w:val="20"/>
                <w:szCs w:val="20"/>
              </w:rPr>
              <w:t xml:space="preserve">  </w:t>
            </w:r>
            <w:r w:rsidR="00C05F43" w:rsidRPr="00C05F43">
              <w:rPr>
                <w:rFonts w:ascii="Arial" w:hAnsi="Arial" w:cs="Arial"/>
                <w:sz w:val="20"/>
                <w:szCs w:val="20"/>
              </w:rPr>
              <w:t>Improve internal consistency within health IT products.</w:t>
            </w:r>
          </w:p>
        </w:tc>
      </w:tr>
      <w:tr w:rsidR="003F34AD" w:rsidRPr="003F34AD" w14:paraId="4618C152" w14:textId="77777777" w:rsidTr="00D96C03">
        <w:trPr>
          <w:gridAfter w:val="1"/>
        </w:trPr>
        <w:tc>
          <w:tcPr>
            <w:tcW w:w="5395" w:type="dxa"/>
          </w:tcPr>
          <w:p w14:paraId="747F32A6" w14:textId="117B7AF8" w:rsidR="003F34AD" w:rsidRPr="00C05F43" w:rsidRDefault="003F34AD" w:rsidP="00C05F43">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C05F43">
              <w:rPr>
                <w:rFonts w:ascii="Arial" w:hAnsi="Arial" w:cs="Arial"/>
                <w:sz w:val="20"/>
                <w:szCs w:val="20"/>
              </w:rPr>
              <w:t>ensuring “all aspects of the [HIT] system share a common user interface and style guide”</w:t>
            </w:r>
          </w:p>
        </w:tc>
        <w:tc>
          <w:tcPr>
            <w:tcW w:w="4278" w:type="dxa"/>
          </w:tcPr>
          <w:p w14:paraId="03071CF5" w14:textId="77777777" w:rsidR="003F34AD" w:rsidRDefault="00C05F43" w:rsidP="00C05F43">
            <w:pPr>
              <w:pStyle w:val="ListParagraph"/>
              <w:numPr>
                <w:ilvl w:val="0"/>
                <w:numId w:val="10"/>
              </w:numPr>
              <w:ind w:left="245" w:hanging="245"/>
              <w:rPr>
                <w:rFonts w:ascii="Arial" w:hAnsi="Arial" w:cs="Arial"/>
                <w:sz w:val="20"/>
                <w:szCs w:val="20"/>
              </w:rPr>
            </w:pPr>
            <w:bookmarkStart w:id="120" w:name="OLE_LINK480"/>
            <w:bookmarkStart w:id="121" w:name="OLE_LINK481"/>
            <w:r w:rsidRPr="001627EA">
              <w:rPr>
                <w:rFonts w:ascii="Arial" w:hAnsi="Arial" w:cs="Arial"/>
                <w:sz w:val="20"/>
                <w:szCs w:val="20"/>
                <w:highlight w:val="green"/>
              </w:rPr>
              <w:t>Encourages industry to act</w:t>
            </w:r>
            <w:r w:rsidRPr="003F34AD">
              <w:rPr>
                <w:rFonts w:ascii="Arial" w:hAnsi="Arial" w:cs="Arial"/>
                <w:sz w:val="20"/>
                <w:szCs w:val="20"/>
              </w:rPr>
              <w:t>, but foresees no federal role</w:t>
            </w:r>
          </w:p>
          <w:bookmarkEnd w:id="120"/>
          <w:bookmarkEnd w:id="121"/>
          <w:p w14:paraId="2ABDC2D2" w14:textId="77777777" w:rsidR="001627EA" w:rsidRDefault="001627EA" w:rsidP="00C05F43">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p w14:paraId="4EC71260" w14:textId="203164C0" w:rsidR="00605241" w:rsidRPr="00C05F43" w:rsidRDefault="00605241" w:rsidP="00C05F43">
            <w:pPr>
              <w:pStyle w:val="ListParagraph"/>
              <w:numPr>
                <w:ilvl w:val="0"/>
                <w:numId w:val="10"/>
              </w:numPr>
              <w:ind w:left="245" w:hanging="245"/>
              <w:rPr>
                <w:rFonts w:ascii="Arial" w:hAnsi="Arial" w:cs="Arial"/>
                <w:sz w:val="20"/>
                <w:szCs w:val="20"/>
              </w:rPr>
            </w:pPr>
            <w:r w:rsidRPr="00605241">
              <w:rPr>
                <w:rFonts w:ascii="Arial" w:hAnsi="Arial" w:cs="Arial"/>
                <w:sz w:val="20"/>
                <w:szCs w:val="20"/>
              </w:rPr>
              <w:t>Again, this is contrary to EHR developers' underlying business model and will never happen voluntarily.</w:t>
            </w:r>
          </w:p>
        </w:tc>
      </w:tr>
      <w:tr w:rsidR="00C05F43" w:rsidRPr="003F34AD" w14:paraId="51C32DBB" w14:textId="77777777" w:rsidTr="00D96C03">
        <w:trPr>
          <w:gridAfter w:val="1"/>
        </w:trPr>
        <w:tc>
          <w:tcPr>
            <w:tcW w:w="9673" w:type="dxa"/>
            <w:gridSpan w:val="2"/>
            <w:shd w:val="clear" w:color="auto" w:fill="DEEAF6" w:themeFill="accent5" w:themeFillTint="33"/>
          </w:tcPr>
          <w:p w14:paraId="5F18B421" w14:textId="443453FB" w:rsidR="00C05F43" w:rsidRPr="003F34AD" w:rsidRDefault="00C05F43"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2.S</w:t>
            </w:r>
            <w:proofErr w:type="gramEnd"/>
            <w:r w:rsidRPr="003F34AD">
              <w:rPr>
                <w:rFonts w:ascii="Arial" w:hAnsi="Arial" w:cs="Arial"/>
                <w:sz w:val="20"/>
                <w:szCs w:val="20"/>
              </w:rPr>
              <w:t>2.R</w:t>
            </w:r>
            <w:r>
              <w:rPr>
                <w:rFonts w:ascii="Arial" w:hAnsi="Arial" w:cs="Arial"/>
                <w:sz w:val="20"/>
                <w:szCs w:val="20"/>
              </w:rPr>
              <w:t>4</w:t>
            </w:r>
            <w:r w:rsidRPr="003F34AD">
              <w:rPr>
                <w:rFonts w:ascii="Arial" w:hAnsi="Arial" w:cs="Arial"/>
                <w:sz w:val="20"/>
                <w:szCs w:val="20"/>
              </w:rPr>
              <w:t xml:space="preserve">  </w:t>
            </w:r>
            <w:r w:rsidRPr="00C05F43">
              <w:rPr>
                <w:rFonts w:ascii="Arial" w:hAnsi="Arial" w:cs="Arial"/>
                <w:sz w:val="20"/>
                <w:szCs w:val="20"/>
              </w:rPr>
              <w:t>Promote proper integration of the physical environment with EHR use.</w:t>
            </w:r>
          </w:p>
        </w:tc>
      </w:tr>
      <w:tr w:rsidR="00C05F43" w:rsidRPr="003F34AD" w14:paraId="51179AF7" w14:textId="77777777" w:rsidTr="00D96C03">
        <w:trPr>
          <w:gridAfter w:val="1"/>
        </w:trPr>
        <w:tc>
          <w:tcPr>
            <w:tcW w:w="5395" w:type="dxa"/>
          </w:tcPr>
          <w:p w14:paraId="47BE2D4F" w14:textId="7FDA9D77" w:rsidR="00C05F43" w:rsidRPr="003F34AD" w:rsidRDefault="00C05F43" w:rsidP="00C05F43">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FB29AA">
              <w:rPr>
                <w:rFonts w:ascii="Arial" w:hAnsi="Arial" w:cs="Arial"/>
                <w:sz w:val="20"/>
                <w:szCs w:val="20"/>
              </w:rPr>
              <w:t>optimizing “integration of EHRs with the physical environment” to ensure “both efficient clinical team interaction and clinician-patient interaction”</w:t>
            </w:r>
          </w:p>
          <w:p w14:paraId="474E893D" w14:textId="77777777" w:rsidR="00C05F43" w:rsidRDefault="00FB29AA" w:rsidP="00C05F43">
            <w:pPr>
              <w:pStyle w:val="ListParagraph"/>
              <w:numPr>
                <w:ilvl w:val="0"/>
                <w:numId w:val="9"/>
              </w:numPr>
              <w:ind w:left="245" w:hanging="245"/>
              <w:rPr>
                <w:rFonts w:ascii="Arial" w:hAnsi="Arial" w:cs="Arial"/>
                <w:sz w:val="20"/>
                <w:szCs w:val="20"/>
              </w:rPr>
            </w:pPr>
            <w:r>
              <w:rPr>
                <w:rFonts w:ascii="Arial" w:hAnsi="Arial" w:cs="Arial"/>
                <w:sz w:val="20"/>
                <w:szCs w:val="20"/>
              </w:rPr>
              <w:t>Suggests health care institutions “keep in mind EHR usage and clinical team interaction” in facility design</w:t>
            </w:r>
          </w:p>
          <w:p w14:paraId="65DD0963" w14:textId="21D48044" w:rsidR="00FB29AA" w:rsidRPr="003F34AD" w:rsidRDefault="00FB29AA" w:rsidP="00C05F43">
            <w:pPr>
              <w:pStyle w:val="ListParagraph"/>
              <w:numPr>
                <w:ilvl w:val="0"/>
                <w:numId w:val="9"/>
              </w:numPr>
              <w:ind w:left="245" w:hanging="245"/>
              <w:rPr>
                <w:rFonts w:ascii="Arial" w:hAnsi="Arial" w:cs="Arial"/>
                <w:sz w:val="20"/>
                <w:szCs w:val="20"/>
              </w:rPr>
            </w:pPr>
            <w:r>
              <w:rPr>
                <w:rFonts w:ascii="Arial" w:hAnsi="Arial" w:cs="Arial"/>
                <w:sz w:val="20"/>
                <w:szCs w:val="20"/>
              </w:rPr>
              <w:t>Suggests EHR developers “support this priority with implementation guidance and software support”</w:t>
            </w:r>
          </w:p>
        </w:tc>
        <w:tc>
          <w:tcPr>
            <w:tcW w:w="4278" w:type="dxa"/>
          </w:tcPr>
          <w:p w14:paraId="202F8BD6" w14:textId="77777777" w:rsidR="00C05F43" w:rsidRDefault="007E636F" w:rsidP="00C05F43">
            <w:pPr>
              <w:pStyle w:val="ListParagraph"/>
              <w:numPr>
                <w:ilvl w:val="0"/>
                <w:numId w:val="10"/>
              </w:numPr>
              <w:ind w:left="245" w:hanging="245"/>
              <w:rPr>
                <w:rFonts w:ascii="Arial" w:hAnsi="Arial" w:cs="Arial"/>
                <w:sz w:val="20"/>
                <w:szCs w:val="20"/>
              </w:rPr>
            </w:pPr>
            <w:r w:rsidRPr="001627EA">
              <w:rPr>
                <w:rFonts w:ascii="Arial" w:hAnsi="Arial" w:cs="Arial"/>
                <w:sz w:val="20"/>
                <w:szCs w:val="20"/>
                <w:highlight w:val="green"/>
              </w:rPr>
              <w:t>Encourages industry to act</w:t>
            </w:r>
            <w:r w:rsidRPr="003F34AD">
              <w:rPr>
                <w:rFonts w:ascii="Arial" w:hAnsi="Arial" w:cs="Arial"/>
                <w:sz w:val="20"/>
                <w:szCs w:val="20"/>
              </w:rPr>
              <w:t>, but foresees no federal role</w:t>
            </w:r>
          </w:p>
          <w:p w14:paraId="7ACC1AD5" w14:textId="77777777" w:rsidR="001627EA" w:rsidRDefault="001627EA" w:rsidP="00C05F43">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p w14:paraId="73D51871" w14:textId="6AD44F9C" w:rsidR="00605241" w:rsidRPr="003F34AD" w:rsidRDefault="00605241" w:rsidP="00C05F43">
            <w:pPr>
              <w:pStyle w:val="ListParagraph"/>
              <w:numPr>
                <w:ilvl w:val="0"/>
                <w:numId w:val="10"/>
              </w:numPr>
              <w:ind w:left="245" w:hanging="245"/>
              <w:rPr>
                <w:rFonts w:ascii="Arial" w:hAnsi="Arial" w:cs="Arial"/>
                <w:sz w:val="20"/>
                <w:szCs w:val="20"/>
              </w:rPr>
            </w:pPr>
            <w:r w:rsidRPr="00605241">
              <w:rPr>
                <w:rFonts w:ascii="Arial" w:hAnsi="Arial" w:cs="Arial"/>
                <w:sz w:val="20"/>
                <w:szCs w:val="20"/>
              </w:rPr>
              <w:t>A lot of this is low hanging fruit and has already been accomplished. Also, the recommendation is only helpful to a certain degree. The clinician still must devote attention to keyboarding data in the EHR even if he is gazing at the patient and this disrupts the interaction. (Or the clinician documents later raising problems with memory, accuracy, and work-life balance</w:t>
            </w:r>
            <w:r>
              <w:rPr>
                <w:rFonts w:ascii="Arial" w:hAnsi="Arial" w:cs="Arial"/>
                <w:sz w:val="20"/>
                <w:szCs w:val="20"/>
              </w:rPr>
              <w:t>.</w:t>
            </w:r>
            <w:r w:rsidRPr="00605241">
              <w:rPr>
                <w:rFonts w:ascii="Arial" w:hAnsi="Arial" w:cs="Arial"/>
                <w:sz w:val="20"/>
                <w:szCs w:val="20"/>
              </w:rPr>
              <w:t>)</w:t>
            </w:r>
          </w:p>
        </w:tc>
      </w:tr>
      <w:tr w:rsidR="00127327" w:rsidRPr="003F34AD" w14:paraId="63155E00" w14:textId="77777777" w:rsidTr="00D96C03">
        <w:trPr>
          <w:gridAfter w:val="1"/>
        </w:trPr>
        <w:tc>
          <w:tcPr>
            <w:tcW w:w="9673" w:type="dxa"/>
            <w:gridSpan w:val="2"/>
            <w:shd w:val="clear" w:color="auto" w:fill="BDD6EE" w:themeFill="accent5" w:themeFillTint="66"/>
          </w:tcPr>
          <w:p w14:paraId="51CA9079" w14:textId="6B816217" w:rsidR="00127327" w:rsidRPr="003F34AD" w:rsidRDefault="00127327" w:rsidP="00032B80">
            <w:pPr>
              <w:rPr>
                <w:rFonts w:ascii="Arial" w:hAnsi="Arial" w:cs="Arial"/>
                <w:sz w:val="20"/>
                <w:szCs w:val="20"/>
              </w:rPr>
            </w:pPr>
            <w:bookmarkStart w:id="122" w:name="OLE_LINK332"/>
            <w:bookmarkStart w:id="123" w:name="OLE_LINK333"/>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3</w:t>
            </w:r>
            <w:r w:rsidRPr="003F34AD">
              <w:rPr>
                <w:rFonts w:ascii="Arial" w:hAnsi="Arial" w:cs="Arial"/>
                <w:sz w:val="20"/>
                <w:szCs w:val="20"/>
              </w:rPr>
              <w:t xml:space="preserve">  </w:t>
            </w:r>
            <w:r w:rsidRPr="00127327">
              <w:rPr>
                <w:rFonts w:ascii="Arial" w:hAnsi="Arial" w:cs="Arial"/>
                <w:sz w:val="20"/>
                <w:szCs w:val="20"/>
              </w:rPr>
              <w:t>Promote harmonization surrounding clinical content contained in health IT to reduce burden.</w:t>
            </w:r>
          </w:p>
        </w:tc>
      </w:tr>
      <w:tr w:rsidR="00127327" w:rsidRPr="003F34AD" w14:paraId="108D2F7B" w14:textId="77777777" w:rsidTr="00D96C03">
        <w:trPr>
          <w:gridAfter w:val="1"/>
        </w:trPr>
        <w:tc>
          <w:tcPr>
            <w:tcW w:w="9673" w:type="dxa"/>
            <w:gridSpan w:val="2"/>
            <w:shd w:val="clear" w:color="auto" w:fill="DEEAF6" w:themeFill="accent5" w:themeFillTint="33"/>
          </w:tcPr>
          <w:p w14:paraId="45C4235B" w14:textId="563D1264" w:rsidR="00127327" w:rsidRPr="003F34AD" w:rsidRDefault="00127327" w:rsidP="00032B80">
            <w:pPr>
              <w:rPr>
                <w:rFonts w:ascii="Arial" w:hAnsi="Arial" w:cs="Arial"/>
                <w:sz w:val="20"/>
                <w:szCs w:val="20"/>
              </w:rPr>
            </w:pPr>
            <w:bookmarkStart w:id="124" w:name="OLE_LINK328"/>
            <w:bookmarkStart w:id="125" w:name="OLE_LINK329"/>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3</w:t>
            </w:r>
            <w:r w:rsidRPr="003F34AD">
              <w:rPr>
                <w:rFonts w:ascii="Arial" w:hAnsi="Arial" w:cs="Arial"/>
                <w:sz w:val="20"/>
                <w:szCs w:val="20"/>
              </w:rPr>
              <w:t xml:space="preserve">.R1  </w:t>
            </w:r>
            <w:r w:rsidRPr="00127327">
              <w:rPr>
                <w:rFonts w:ascii="Arial" w:hAnsi="Arial" w:cs="Arial"/>
                <w:sz w:val="20"/>
                <w:szCs w:val="20"/>
              </w:rPr>
              <w:t>Standardize medication information within health IT.</w:t>
            </w:r>
          </w:p>
        </w:tc>
      </w:tr>
      <w:tr w:rsidR="00127327" w:rsidRPr="003F34AD" w14:paraId="44EF6EAE" w14:textId="77777777" w:rsidTr="00D96C03">
        <w:trPr>
          <w:gridAfter w:val="1"/>
        </w:trPr>
        <w:tc>
          <w:tcPr>
            <w:tcW w:w="5395" w:type="dxa"/>
          </w:tcPr>
          <w:p w14:paraId="136337DC" w14:textId="593184DA" w:rsidR="00127327" w:rsidRPr="003F34AD" w:rsidRDefault="00127327" w:rsidP="00127327">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displaying “prescription drug information... in a standardized format”</w:t>
            </w:r>
          </w:p>
          <w:p w14:paraId="6C2B94B3" w14:textId="1D2EBD4D" w:rsidR="00127327" w:rsidRPr="003F34AD" w:rsidRDefault="00127327" w:rsidP="00127327">
            <w:pPr>
              <w:pStyle w:val="ListParagraph"/>
              <w:numPr>
                <w:ilvl w:val="0"/>
                <w:numId w:val="9"/>
              </w:numPr>
              <w:ind w:left="245" w:hanging="245"/>
              <w:rPr>
                <w:rFonts w:ascii="Arial" w:hAnsi="Arial" w:cs="Arial"/>
                <w:sz w:val="20"/>
                <w:szCs w:val="20"/>
              </w:rPr>
            </w:pPr>
            <w:r>
              <w:rPr>
                <w:rFonts w:ascii="Arial" w:hAnsi="Arial" w:cs="Arial"/>
                <w:sz w:val="20"/>
                <w:szCs w:val="20"/>
              </w:rPr>
              <w:t xml:space="preserve">Suggests </w:t>
            </w:r>
            <w:r w:rsidR="00E04931">
              <w:rPr>
                <w:rFonts w:ascii="Arial" w:hAnsi="Arial" w:cs="Arial"/>
                <w:sz w:val="20"/>
                <w:szCs w:val="20"/>
              </w:rPr>
              <w:t xml:space="preserve">following best practices and guidance from “the NCPDP, the Institute for Safe Medication Practices </w:t>
            </w:r>
            <w:r w:rsidR="002B4696">
              <w:rPr>
                <w:rFonts w:ascii="Arial" w:hAnsi="Arial" w:cs="Arial"/>
                <w:sz w:val="20"/>
                <w:szCs w:val="20"/>
              </w:rPr>
              <w:t xml:space="preserve">(ISMP) </w:t>
            </w:r>
            <w:r w:rsidR="00E04931">
              <w:rPr>
                <w:rFonts w:ascii="Arial" w:hAnsi="Arial" w:cs="Arial"/>
                <w:sz w:val="20"/>
                <w:szCs w:val="20"/>
              </w:rPr>
              <w:t xml:space="preserve">and the FDA”, </w:t>
            </w:r>
            <w:r w:rsidR="002B4696">
              <w:rPr>
                <w:rFonts w:ascii="Arial" w:hAnsi="Arial" w:cs="Arial"/>
                <w:sz w:val="20"/>
                <w:szCs w:val="20"/>
              </w:rPr>
              <w:t>also</w:t>
            </w:r>
            <w:r w:rsidR="00E04931">
              <w:rPr>
                <w:rFonts w:ascii="Arial" w:hAnsi="Arial" w:cs="Arial"/>
                <w:sz w:val="20"/>
                <w:szCs w:val="20"/>
              </w:rPr>
              <w:t xml:space="preserve"> ONC’s SAFER Guide</w:t>
            </w:r>
          </w:p>
        </w:tc>
        <w:tc>
          <w:tcPr>
            <w:tcW w:w="4278" w:type="dxa"/>
          </w:tcPr>
          <w:p w14:paraId="5BAD3140" w14:textId="40469F5F" w:rsidR="00FF1674" w:rsidRPr="00FF1674" w:rsidRDefault="00FF1674" w:rsidP="00FF1674">
            <w:pPr>
              <w:pStyle w:val="ListParagraph"/>
              <w:numPr>
                <w:ilvl w:val="0"/>
                <w:numId w:val="10"/>
              </w:numPr>
              <w:ind w:left="245" w:hanging="245"/>
              <w:rPr>
                <w:rFonts w:ascii="Arial" w:hAnsi="Arial" w:cs="Arial"/>
                <w:sz w:val="20"/>
                <w:szCs w:val="20"/>
              </w:rPr>
            </w:pPr>
            <w:bookmarkStart w:id="126" w:name="OLE_LINK482"/>
            <w:bookmarkStart w:id="127" w:name="OLE_LINK483"/>
            <w:r w:rsidRPr="001627EA">
              <w:rPr>
                <w:rFonts w:ascii="Arial" w:hAnsi="Arial" w:cs="Arial"/>
                <w:sz w:val="20"/>
                <w:szCs w:val="20"/>
                <w:highlight w:val="green"/>
              </w:rPr>
              <w:t>Encourages industry to act</w:t>
            </w:r>
            <w:r w:rsidRPr="003F34AD">
              <w:rPr>
                <w:rFonts w:ascii="Arial" w:hAnsi="Arial" w:cs="Arial"/>
                <w:sz w:val="20"/>
                <w:szCs w:val="20"/>
              </w:rPr>
              <w:t xml:space="preserve">, but foresees </w:t>
            </w:r>
            <w:r>
              <w:rPr>
                <w:rFonts w:ascii="Arial" w:hAnsi="Arial" w:cs="Arial"/>
                <w:sz w:val="20"/>
                <w:szCs w:val="20"/>
              </w:rPr>
              <w:t>minimal federal</w:t>
            </w:r>
            <w:r w:rsidRPr="003F34AD">
              <w:rPr>
                <w:rFonts w:ascii="Arial" w:hAnsi="Arial" w:cs="Arial"/>
                <w:sz w:val="20"/>
                <w:szCs w:val="20"/>
              </w:rPr>
              <w:t xml:space="preserve"> role</w:t>
            </w:r>
          </w:p>
          <w:bookmarkEnd w:id="126"/>
          <w:bookmarkEnd w:id="127"/>
          <w:p w14:paraId="68BF42C4" w14:textId="77777777" w:rsidR="00127327" w:rsidRDefault="00766646" w:rsidP="00127327">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p w14:paraId="647DB0AB" w14:textId="72EF216C" w:rsidR="00605241" w:rsidRPr="003F34AD" w:rsidRDefault="00605241" w:rsidP="00127327">
            <w:pPr>
              <w:pStyle w:val="ListParagraph"/>
              <w:numPr>
                <w:ilvl w:val="0"/>
                <w:numId w:val="10"/>
              </w:numPr>
              <w:ind w:left="245" w:hanging="245"/>
              <w:rPr>
                <w:rFonts w:ascii="Arial" w:hAnsi="Arial" w:cs="Arial"/>
                <w:sz w:val="20"/>
                <w:szCs w:val="20"/>
              </w:rPr>
            </w:pPr>
            <w:r w:rsidRPr="00605241">
              <w:rPr>
                <w:rFonts w:ascii="Arial" w:hAnsi="Arial" w:cs="Arial"/>
                <w:sz w:val="20"/>
                <w:szCs w:val="20"/>
              </w:rPr>
              <w:t>For all I</w:t>
            </w:r>
            <w:proofErr w:type="gramStart"/>
            <w:r w:rsidRPr="00605241">
              <w:rPr>
                <w:rFonts w:ascii="Arial" w:hAnsi="Arial" w:cs="Arial"/>
                <w:sz w:val="20"/>
                <w:szCs w:val="20"/>
              </w:rPr>
              <w:t>2.S</w:t>
            </w:r>
            <w:proofErr w:type="gramEnd"/>
            <w:r w:rsidRPr="00605241">
              <w:rPr>
                <w:rFonts w:ascii="Arial" w:hAnsi="Arial" w:cs="Arial"/>
                <w:sz w:val="20"/>
                <w:szCs w:val="20"/>
              </w:rPr>
              <w:t>3 recommendations: this type of standardization would be beneficial and even necessary, and it should have been undertaken when the very first criteria for EHR certification were developed and written. At this point, expecting developers to undertake this voluntarily is completely unrealistic.</w:t>
            </w:r>
          </w:p>
        </w:tc>
      </w:tr>
      <w:tr w:rsidR="002B4696" w:rsidRPr="003F34AD" w14:paraId="6EB11033" w14:textId="77777777" w:rsidTr="00D96C03">
        <w:trPr>
          <w:gridAfter w:val="1"/>
        </w:trPr>
        <w:tc>
          <w:tcPr>
            <w:tcW w:w="9673" w:type="dxa"/>
            <w:gridSpan w:val="2"/>
            <w:shd w:val="clear" w:color="auto" w:fill="DEEAF6" w:themeFill="accent5" w:themeFillTint="33"/>
          </w:tcPr>
          <w:p w14:paraId="0F73F600" w14:textId="08187C20" w:rsidR="002B4696" w:rsidRPr="003F34AD" w:rsidRDefault="002B4696" w:rsidP="00032B80">
            <w:pPr>
              <w:rPr>
                <w:rFonts w:ascii="Arial" w:hAnsi="Arial" w:cs="Arial"/>
                <w:sz w:val="20"/>
                <w:szCs w:val="20"/>
              </w:rPr>
            </w:pPr>
            <w:bookmarkStart w:id="128" w:name="OLE_LINK330"/>
            <w:bookmarkStart w:id="129" w:name="OLE_LINK331"/>
            <w:bookmarkEnd w:id="122"/>
            <w:bookmarkEnd w:id="123"/>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3</w:t>
            </w:r>
            <w:r w:rsidRPr="003F34AD">
              <w:rPr>
                <w:rFonts w:ascii="Arial" w:hAnsi="Arial" w:cs="Arial"/>
                <w:sz w:val="20"/>
                <w:szCs w:val="20"/>
              </w:rPr>
              <w:t>.R</w:t>
            </w:r>
            <w:r>
              <w:rPr>
                <w:rFonts w:ascii="Arial" w:hAnsi="Arial" w:cs="Arial"/>
                <w:sz w:val="20"/>
                <w:szCs w:val="20"/>
              </w:rPr>
              <w:t>2</w:t>
            </w:r>
            <w:r w:rsidRPr="003F34AD">
              <w:rPr>
                <w:rFonts w:ascii="Arial" w:hAnsi="Arial" w:cs="Arial"/>
                <w:sz w:val="20"/>
                <w:szCs w:val="20"/>
              </w:rPr>
              <w:t xml:space="preserve">  </w:t>
            </w:r>
            <w:r w:rsidRPr="002B4696">
              <w:rPr>
                <w:rFonts w:ascii="Arial" w:hAnsi="Arial" w:cs="Arial"/>
                <w:sz w:val="20"/>
                <w:szCs w:val="20"/>
              </w:rPr>
              <w:t>Standardize order entry content within health IT.</w:t>
            </w:r>
          </w:p>
        </w:tc>
      </w:tr>
      <w:tr w:rsidR="002B4696" w:rsidRPr="003F34AD" w14:paraId="16C3C5EC" w14:textId="77777777" w:rsidTr="00D96C03">
        <w:trPr>
          <w:gridAfter w:val="1"/>
        </w:trPr>
        <w:tc>
          <w:tcPr>
            <w:tcW w:w="5395" w:type="dxa"/>
          </w:tcPr>
          <w:p w14:paraId="19C76931" w14:textId="437E14E4" w:rsidR="002B4696" w:rsidRPr="003F34AD" w:rsidRDefault="002B4696" w:rsidP="002B4696">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refining descriptions for lab, imaging and other diagnostic orders to ensure they are clear and concise</w:t>
            </w:r>
          </w:p>
          <w:p w14:paraId="121B4F9A" w14:textId="35AB3B57" w:rsidR="002B4696" w:rsidRPr="003F34AD" w:rsidRDefault="00FE480F" w:rsidP="002B4696">
            <w:pPr>
              <w:pStyle w:val="ListParagraph"/>
              <w:numPr>
                <w:ilvl w:val="0"/>
                <w:numId w:val="9"/>
              </w:numPr>
              <w:ind w:left="245" w:hanging="245"/>
              <w:rPr>
                <w:rFonts w:ascii="Arial" w:hAnsi="Arial" w:cs="Arial"/>
                <w:sz w:val="20"/>
                <w:szCs w:val="20"/>
              </w:rPr>
            </w:pPr>
            <w:r>
              <w:rPr>
                <w:rFonts w:ascii="Arial" w:hAnsi="Arial" w:cs="Arial"/>
                <w:sz w:val="20"/>
                <w:szCs w:val="20"/>
              </w:rPr>
              <w:t xml:space="preserve">Suggests collaboration between the CMS Division of Laboratory Improvement and Quality (CLIA regulator), the American College of Pathology and the </w:t>
            </w:r>
            <w:proofErr w:type="spellStart"/>
            <w:r>
              <w:rPr>
                <w:rFonts w:ascii="Arial" w:hAnsi="Arial" w:cs="Arial"/>
                <w:sz w:val="20"/>
                <w:szCs w:val="20"/>
              </w:rPr>
              <w:t>Regenstrief</w:t>
            </w:r>
            <w:proofErr w:type="spellEnd"/>
            <w:r>
              <w:rPr>
                <w:rFonts w:ascii="Arial" w:hAnsi="Arial" w:cs="Arial"/>
                <w:sz w:val="20"/>
                <w:szCs w:val="20"/>
              </w:rPr>
              <w:t xml:space="preserve"> Institute (LOINC administrator)</w:t>
            </w:r>
          </w:p>
        </w:tc>
        <w:tc>
          <w:tcPr>
            <w:tcW w:w="4278" w:type="dxa"/>
          </w:tcPr>
          <w:p w14:paraId="5D576112" w14:textId="5EC4FBB6" w:rsidR="00FF1674" w:rsidRPr="00FF1674" w:rsidRDefault="00FF1674" w:rsidP="00FF1674">
            <w:pPr>
              <w:pStyle w:val="ListParagraph"/>
              <w:numPr>
                <w:ilvl w:val="0"/>
                <w:numId w:val="10"/>
              </w:numPr>
              <w:ind w:left="245" w:hanging="245"/>
              <w:rPr>
                <w:rFonts w:ascii="Arial" w:hAnsi="Arial" w:cs="Arial"/>
                <w:sz w:val="20"/>
                <w:szCs w:val="20"/>
              </w:rPr>
            </w:pPr>
            <w:r w:rsidRPr="001627EA">
              <w:rPr>
                <w:rFonts w:ascii="Arial" w:hAnsi="Arial" w:cs="Arial"/>
                <w:sz w:val="20"/>
                <w:szCs w:val="20"/>
                <w:highlight w:val="green"/>
              </w:rPr>
              <w:t>Encourages industry to act</w:t>
            </w:r>
            <w:r w:rsidRPr="003F34AD">
              <w:rPr>
                <w:rFonts w:ascii="Arial" w:hAnsi="Arial" w:cs="Arial"/>
                <w:sz w:val="20"/>
                <w:szCs w:val="20"/>
              </w:rPr>
              <w:t xml:space="preserve">, but foresees </w:t>
            </w:r>
            <w:r>
              <w:rPr>
                <w:rFonts w:ascii="Arial" w:hAnsi="Arial" w:cs="Arial"/>
                <w:sz w:val="20"/>
                <w:szCs w:val="20"/>
              </w:rPr>
              <w:t>minimal federal</w:t>
            </w:r>
            <w:r w:rsidRPr="003F34AD">
              <w:rPr>
                <w:rFonts w:ascii="Arial" w:hAnsi="Arial" w:cs="Arial"/>
                <w:sz w:val="20"/>
                <w:szCs w:val="20"/>
              </w:rPr>
              <w:t xml:space="preserve"> role</w:t>
            </w:r>
          </w:p>
          <w:p w14:paraId="3CC96F68" w14:textId="7788FCCE" w:rsidR="002B4696" w:rsidRPr="003F34AD" w:rsidRDefault="00766646" w:rsidP="002B4696">
            <w:pPr>
              <w:pStyle w:val="ListParagraph"/>
              <w:numPr>
                <w:ilvl w:val="0"/>
                <w:numId w:val="10"/>
              </w:numPr>
              <w:ind w:left="245" w:hanging="245"/>
              <w:rPr>
                <w:rFonts w:ascii="Arial" w:hAnsi="Arial" w:cs="Arial"/>
                <w:sz w:val="20"/>
                <w:szCs w:val="20"/>
              </w:rPr>
            </w:pPr>
            <w:r>
              <w:rPr>
                <w:rFonts w:ascii="Arial" w:hAnsi="Arial" w:cs="Arial"/>
                <w:sz w:val="20"/>
                <w:szCs w:val="20"/>
              </w:rPr>
              <w:t>Should include SNOMED International and other SDOs</w:t>
            </w:r>
          </w:p>
        </w:tc>
      </w:tr>
      <w:tr w:rsidR="00766646" w:rsidRPr="003F34AD" w14:paraId="47DAB7ED" w14:textId="77777777" w:rsidTr="00D96C03">
        <w:trPr>
          <w:gridAfter w:val="1"/>
        </w:trPr>
        <w:tc>
          <w:tcPr>
            <w:tcW w:w="9673" w:type="dxa"/>
            <w:gridSpan w:val="2"/>
            <w:shd w:val="clear" w:color="auto" w:fill="DEEAF6" w:themeFill="accent5" w:themeFillTint="33"/>
          </w:tcPr>
          <w:p w14:paraId="5663A5C1" w14:textId="02AEB52B" w:rsidR="00766646" w:rsidRPr="003F34AD" w:rsidRDefault="00766646"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3</w:t>
            </w:r>
            <w:r w:rsidRPr="003F34AD">
              <w:rPr>
                <w:rFonts w:ascii="Arial" w:hAnsi="Arial" w:cs="Arial"/>
                <w:sz w:val="20"/>
                <w:szCs w:val="20"/>
              </w:rPr>
              <w:t>.R</w:t>
            </w:r>
            <w:r>
              <w:rPr>
                <w:rFonts w:ascii="Arial" w:hAnsi="Arial" w:cs="Arial"/>
                <w:sz w:val="20"/>
                <w:szCs w:val="20"/>
              </w:rPr>
              <w:t>3</w:t>
            </w:r>
            <w:r w:rsidRPr="003F34AD">
              <w:rPr>
                <w:rFonts w:ascii="Arial" w:hAnsi="Arial" w:cs="Arial"/>
                <w:sz w:val="20"/>
                <w:szCs w:val="20"/>
              </w:rPr>
              <w:t xml:space="preserve">  </w:t>
            </w:r>
            <w:r w:rsidRPr="00766646">
              <w:rPr>
                <w:rFonts w:ascii="Arial" w:hAnsi="Arial" w:cs="Arial"/>
                <w:sz w:val="20"/>
                <w:szCs w:val="20"/>
              </w:rPr>
              <w:t>Standardize results display conventions within health IT.</w:t>
            </w:r>
          </w:p>
        </w:tc>
      </w:tr>
      <w:tr w:rsidR="00766646" w:rsidRPr="003F34AD" w14:paraId="582AC7B2" w14:textId="77777777" w:rsidTr="00D96C03">
        <w:trPr>
          <w:gridAfter w:val="1"/>
        </w:trPr>
        <w:tc>
          <w:tcPr>
            <w:tcW w:w="5395" w:type="dxa"/>
          </w:tcPr>
          <w:p w14:paraId="2CCEDEA2" w14:textId="7C59D40C" w:rsidR="00766646" w:rsidRPr="003F34AD" w:rsidRDefault="00766646" w:rsidP="00766646">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establishing “a common format for displaying results”</w:t>
            </w:r>
          </w:p>
          <w:p w14:paraId="419C796B" w14:textId="77777777" w:rsidR="00766646" w:rsidRDefault="00766646" w:rsidP="00766646">
            <w:pPr>
              <w:pStyle w:val="ListParagraph"/>
              <w:numPr>
                <w:ilvl w:val="0"/>
                <w:numId w:val="9"/>
              </w:numPr>
              <w:ind w:left="245" w:hanging="245"/>
              <w:rPr>
                <w:rFonts w:ascii="Arial" w:hAnsi="Arial" w:cs="Arial"/>
                <w:sz w:val="20"/>
                <w:szCs w:val="20"/>
              </w:rPr>
            </w:pPr>
            <w:r>
              <w:rPr>
                <w:rFonts w:ascii="Arial" w:hAnsi="Arial" w:cs="Arial"/>
                <w:sz w:val="20"/>
                <w:szCs w:val="20"/>
              </w:rPr>
              <w:t>Suggests “standardizing the display of... test results [to] allow critical information to be reported first”</w:t>
            </w:r>
          </w:p>
          <w:p w14:paraId="173FB709" w14:textId="79593728" w:rsidR="00766646" w:rsidRPr="003F34AD" w:rsidRDefault="00766646" w:rsidP="00766646">
            <w:pPr>
              <w:pStyle w:val="ListParagraph"/>
              <w:numPr>
                <w:ilvl w:val="0"/>
                <w:numId w:val="9"/>
              </w:numPr>
              <w:ind w:left="245" w:hanging="245"/>
              <w:rPr>
                <w:rFonts w:ascii="Arial" w:hAnsi="Arial" w:cs="Arial"/>
                <w:sz w:val="20"/>
                <w:szCs w:val="20"/>
              </w:rPr>
            </w:pPr>
            <w:r>
              <w:rPr>
                <w:rFonts w:ascii="Arial" w:hAnsi="Arial" w:cs="Arial"/>
                <w:sz w:val="20"/>
                <w:szCs w:val="20"/>
              </w:rPr>
              <w:t>Suggests “developers... arrive at a standard for chronological display... abnormal display... and reference range inclusion”</w:t>
            </w:r>
          </w:p>
        </w:tc>
        <w:tc>
          <w:tcPr>
            <w:tcW w:w="4278" w:type="dxa"/>
          </w:tcPr>
          <w:p w14:paraId="705CE3EA" w14:textId="4420F932" w:rsidR="00FF1674" w:rsidRPr="00FF1674" w:rsidRDefault="00FF1674" w:rsidP="00FF1674">
            <w:pPr>
              <w:pStyle w:val="ListParagraph"/>
              <w:numPr>
                <w:ilvl w:val="0"/>
                <w:numId w:val="10"/>
              </w:numPr>
              <w:ind w:left="245" w:hanging="245"/>
              <w:rPr>
                <w:rFonts w:ascii="Arial" w:hAnsi="Arial" w:cs="Arial"/>
                <w:sz w:val="20"/>
                <w:szCs w:val="20"/>
              </w:rPr>
            </w:pPr>
            <w:r w:rsidRPr="001627EA">
              <w:rPr>
                <w:rFonts w:ascii="Arial" w:hAnsi="Arial" w:cs="Arial"/>
                <w:sz w:val="20"/>
                <w:szCs w:val="20"/>
                <w:highlight w:val="green"/>
              </w:rPr>
              <w:t>Encourages industry to act</w:t>
            </w:r>
            <w:r w:rsidRPr="003F34AD">
              <w:rPr>
                <w:rFonts w:ascii="Arial" w:hAnsi="Arial" w:cs="Arial"/>
                <w:sz w:val="20"/>
                <w:szCs w:val="20"/>
              </w:rPr>
              <w:t xml:space="preserve">, but foresees no </w:t>
            </w:r>
            <w:r>
              <w:rPr>
                <w:rFonts w:ascii="Arial" w:hAnsi="Arial" w:cs="Arial"/>
                <w:sz w:val="20"/>
                <w:szCs w:val="20"/>
              </w:rPr>
              <w:t>federal</w:t>
            </w:r>
            <w:r w:rsidRPr="003F34AD">
              <w:rPr>
                <w:rFonts w:ascii="Arial" w:hAnsi="Arial" w:cs="Arial"/>
                <w:sz w:val="20"/>
                <w:szCs w:val="20"/>
              </w:rPr>
              <w:t xml:space="preserve"> role</w:t>
            </w:r>
          </w:p>
          <w:p w14:paraId="025D8101" w14:textId="66204DEF" w:rsidR="00766646" w:rsidRPr="003F34AD" w:rsidRDefault="00766646" w:rsidP="00766646">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tc>
      </w:tr>
      <w:tr w:rsidR="003523F3" w:rsidRPr="003F34AD" w14:paraId="48B4FBAD" w14:textId="77777777" w:rsidTr="00D96C03">
        <w:trPr>
          <w:gridAfter w:val="1"/>
        </w:trPr>
        <w:tc>
          <w:tcPr>
            <w:tcW w:w="9673" w:type="dxa"/>
            <w:gridSpan w:val="2"/>
            <w:shd w:val="clear" w:color="auto" w:fill="BDD6EE" w:themeFill="accent5" w:themeFillTint="66"/>
          </w:tcPr>
          <w:p w14:paraId="654CA724" w14:textId="25304D5B" w:rsidR="003523F3" w:rsidRPr="003F34AD" w:rsidRDefault="003523F3" w:rsidP="00032B80">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4</w:t>
            </w:r>
            <w:r w:rsidRPr="003F34AD">
              <w:rPr>
                <w:rFonts w:ascii="Arial" w:hAnsi="Arial" w:cs="Arial"/>
                <w:sz w:val="20"/>
                <w:szCs w:val="20"/>
              </w:rPr>
              <w:t xml:space="preserve">  </w:t>
            </w:r>
            <w:r w:rsidRPr="003523F3">
              <w:rPr>
                <w:rFonts w:ascii="Arial" w:hAnsi="Arial" w:cs="Arial"/>
                <w:sz w:val="20"/>
                <w:szCs w:val="20"/>
              </w:rPr>
              <w:t>Improve health IT usability by promoting the importance of implementation decisions for clinician efficiency, satisfaction, and lowered burden.</w:t>
            </w:r>
          </w:p>
        </w:tc>
      </w:tr>
      <w:tr w:rsidR="003523F3" w:rsidRPr="003F34AD" w14:paraId="3117BD79" w14:textId="77777777" w:rsidTr="00D96C03">
        <w:trPr>
          <w:gridAfter w:val="1"/>
        </w:trPr>
        <w:tc>
          <w:tcPr>
            <w:tcW w:w="9673" w:type="dxa"/>
            <w:gridSpan w:val="2"/>
            <w:shd w:val="clear" w:color="auto" w:fill="DEEAF6" w:themeFill="accent5" w:themeFillTint="33"/>
          </w:tcPr>
          <w:p w14:paraId="6227EF64" w14:textId="0BA9C64C" w:rsidR="003523F3" w:rsidRPr="003F34AD" w:rsidRDefault="003523F3" w:rsidP="00032B80">
            <w:pPr>
              <w:rPr>
                <w:rFonts w:ascii="Arial" w:hAnsi="Arial" w:cs="Arial"/>
                <w:sz w:val="20"/>
                <w:szCs w:val="20"/>
              </w:rPr>
            </w:pPr>
            <w:bookmarkStart w:id="130" w:name="OLE_LINK344"/>
            <w:bookmarkStart w:id="131" w:name="OLE_LINK345"/>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4</w:t>
            </w:r>
            <w:r w:rsidRPr="003F34AD">
              <w:rPr>
                <w:rFonts w:ascii="Arial" w:hAnsi="Arial" w:cs="Arial"/>
                <w:sz w:val="20"/>
                <w:szCs w:val="20"/>
              </w:rPr>
              <w:t xml:space="preserve">.R1  </w:t>
            </w:r>
            <w:r w:rsidRPr="003523F3">
              <w:rPr>
                <w:rFonts w:ascii="Arial" w:hAnsi="Arial" w:cs="Arial"/>
                <w:sz w:val="20"/>
                <w:szCs w:val="20"/>
              </w:rPr>
              <w:t>Increase end user engagement and training.</w:t>
            </w:r>
          </w:p>
        </w:tc>
      </w:tr>
      <w:tr w:rsidR="003523F3" w:rsidRPr="003F34AD" w14:paraId="00D9B4CE" w14:textId="77777777" w:rsidTr="00D96C03">
        <w:trPr>
          <w:gridAfter w:val="1"/>
        </w:trPr>
        <w:tc>
          <w:tcPr>
            <w:tcW w:w="5395" w:type="dxa"/>
          </w:tcPr>
          <w:p w14:paraId="76CCA53E" w14:textId="20F850B7" w:rsidR="003523F3" w:rsidRPr="003F34AD" w:rsidRDefault="003523F3" w:rsidP="003523F3">
            <w:pPr>
              <w:pStyle w:val="ListParagraph"/>
              <w:numPr>
                <w:ilvl w:val="0"/>
                <w:numId w:val="9"/>
              </w:numPr>
              <w:ind w:left="245" w:hanging="245"/>
              <w:rPr>
                <w:rFonts w:ascii="Arial" w:hAnsi="Arial" w:cs="Arial"/>
                <w:sz w:val="20"/>
                <w:szCs w:val="20"/>
              </w:rPr>
            </w:pPr>
            <w:r w:rsidRPr="003F34AD">
              <w:rPr>
                <w:rFonts w:ascii="Arial" w:hAnsi="Arial" w:cs="Arial"/>
                <w:sz w:val="20"/>
                <w:szCs w:val="20"/>
              </w:rPr>
              <w:lastRenderedPageBreak/>
              <w:t xml:space="preserve">Reduces clinician burden by </w:t>
            </w:r>
            <w:r w:rsidR="00FB6F56">
              <w:rPr>
                <w:rFonts w:ascii="Arial" w:hAnsi="Arial" w:cs="Arial"/>
                <w:sz w:val="20"/>
                <w:szCs w:val="20"/>
              </w:rPr>
              <w:t>ensuring their involvement “</w:t>
            </w:r>
            <w:r w:rsidR="00FB6F56" w:rsidRPr="00FB6F56">
              <w:rPr>
                <w:rFonts w:ascii="Arial" w:hAnsi="Arial" w:cs="Arial"/>
                <w:sz w:val="20"/>
                <w:szCs w:val="20"/>
              </w:rPr>
              <w:t>from the very beginning of the acquisition process to ensure that the product purchased by an organization will meet the needs of its end users and their desired workflows</w:t>
            </w:r>
            <w:r w:rsidR="00FB6F56">
              <w:rPr>
                <w:rFonts w:ascii="Arial" w:hAnsi="Arial" w:cs="Arial"/>
                <w:sz w:val="20"/>
                <w:szCs w:val="20"/>
              </w:rPr>
              <w:t>”</w:t>
            </w:r>
          </w:p>
          <w:p w14:paraId="2D567D1F" w14:textId="77777777" w:rsidR="003523F3" w:rsidRDefault="00FB6F56" w:rsidP="003523F3">
            <w:pPr>
              <w:pStyle w:val="ListParagraph"/>
              <w:numPr>
                <w:ilvl w:val="0"/>
                <w:numId w:val="9"/>
              </w:numPr>
              <w:ind w:left="245" w:hanging="245"/>
              <w:rPr>
                <w:rFonts w:ascii="Arial" w:hAnsi="Arial" w:cs="Arial"/>
                <w:sz w:val="20"/>
                <w:szCs w:val="20"/>
              </w:rPr>
            </w:pPr>
            <w:r>
              <w:rPr>
                <w:rFonts w:ascii="Arial" w:hAnsi="Arial" w:cs="Arial"/>
                <w:sz w:val="20"/>
                <w:szCs w:val="20"/>
              </w:rPr>
              <w:t>Recommends clinicians be “</w:t>
            </w:r>
            <w:r w:rsidRPr="00FB6F56">
              <w:rPr>
                <w:rFonts w:ascii="Arial" w:hAnsi="Arial" w:cs="Arial"/>
                <w:sz w:val="20"/>
                <w:szCs w:val="20"/>
              </w:rPr>
              <w:t>actively involved with ongoing optimization of the EHR system, including workflow refinements, CDS tool review, and documentation and template optimization</w:t>
            </w:r>
            <w:r>
              <w:rPr>
                <w:rFonts w:ascii="Arial" w:hAnsi="Arial" w:cs="Arial"/>
                <w:sz w:val="20"/>
                <w:szCs w:val="20"/>
              </w:rPr>
              <w:t>”</w:t>
            </w:r>
          </w:p>
          <w:p w14:paraId="375FBFE0" w14:textId="7B377EE9" w:rsidR="00FB6F56" w:rsidRDefault="00FB6F56" w:rsidP="003523F3">
            <w:pPr>
              <w:pStyle w:val="ListParagraph"/>
              <w:numPr>
                <w:ilvl w:val="0"/>
                <w:numId w:val="9"/>
              </w:numPr>
              <w:ind w:left="245" w:hanging="245"/>
              <w:rPr>
                <w:rFonts w:ascii="Arial" w:hAnsi="Arial" w:cs="Arial"/>
                <w:sz w:val="20"/>
                <w:szCs w:val="20"/>
              </w:rPr>
            </w:pPr>
            <w:r>
              <w:rPr>
                <w:rFonts w:ascii="Arial" w:hAnsi="Arial" w:cs="Arial"/>
                <w:sz w:val="20"/>
                <w:szCs w:val="20"/>
              </w:rPr>
              <w:t>Suggests “</w:t>
            </w:r>
            <w:r w:rsidRPr="00FB6F56">
              <w:rPr>
                <w:rFonts w:ascii="Arial" w:hAnsi="Arial" w:cs="Arial"/>
                <w:sz w:val="20"/>
                <w:szCs w:val="20"/>
              </w:rPr>
              <w:t>health care institutions ensure that all end users receive initial and ongoing EHR training</w:t>
            </w:r>
            <w:r w:rsidR="00CE0552">
              <w:rPr>
                <w:rFonts w:ascii="Arial" w:hAnsi="Arial" w:cs="Arial"/>
                <w:sz w:val="20"/>
                <w:szCs w:val="20"/>
              </w:rPr>
              <w:t xml:space="preserve"> </w:t>
            </w:r>
            <w:r w:rsidR="00CE0552" w:rsidRPr="00CE0552">
              <w:rPr>
                <w:rFonts w:ascii="Arial" w:hAnsi="Arial" w:cs="Arial"/>
                <w:sz w:val="20"/>
                <w:szCs w:val="20"/>
              </w:rPr>
              <w:t>with easily accessible and ongoing technical support, along with systems to promote competency</w:t>
            </w:r>
            <w:r>
              <w:rPr>
                <w:rFonts w:ascii="Arial" w:hAnsi="Arial" w:cs="Arial"/>
                <w:sz w:val="20"/>
                <w:szCs w:val="20"/>
              </w:rPr>
              <w:t>”</w:t>
            </w:r>
          </w:p>
          <w:p w14:paraId="267BE7D0" w14:textId="77777777" w:rsidR="00FB6F56" w:rsidRDefault="00EC593A" w:rsidP="003523F3">
            <w:pPr>
              <w:pStyle w:val="ListParagraph"/>
              <w:numPr>
                <w:ilvl w:val="0"/>
                <w:numId w:val="9"/>
              </w:numPr>
              <w:ind w:left="245" w:hanging="245"/>
              <w:rPr>
                <w:rFonts w:ascii="Arial" w:hAnsi="Arial" w:cs="Arial"/>
                <w:sz w:val="20"/>
                <w:szCs w:val="20"/>
              </w:rPr>
            </w:pPr>
            <w:r>
              <w:rPr>
                <w:rFonts w:ascii="Arial" w:hAnsi="Arial" w:cs="Arial"/>
                <w:sz w:val="20"/>
                <w:szCs w:val="20"/>
              </w:rPr>
              <w:t>Suggests “leveraging EHR metadata... [and] audit logs to develop insight into workflow and usage patterns”</w:t>
            </w:r>
          </w:p>
          <w:p w14:paraId="23EC3702" w14:textId="6F87A478" w:rsidR="00EC593A" w:rsidRPr="003F34AD" w:rsidRDefault="00032B80" w:rsidP="003523F3">
            <w:pPr>
              <w:pStyle w:val="ListParagraph"/>
              <w:numPr>
                <w:ilvl w:val="0"/>
                <w:numId w:val="9"/>
              </w:numPr>
              <w:ind w:left="245" w:hanging="245"/>
              <w:rPr>
                <w:rFonts w:ascii="Arial" w:hAnsi="Arial" w:cs="Arial"/>
                <w:sz w:val="20"/>
                <w:szCs w:val="20"/>
              </w:rPr>
            </w:pPr>
            <w:r>
              <w:rPr>
                <w:rFonts w:ascii="Arial" w:hAnsi="Arial" w:cs="Arial"/>
                <w:sz w:val="20"/>
                <w:szCs w:val="20"/>
              </w:rPr>
              <w:t>Suggests “institutions... ensure that adequate clinical staff are assigned to... [EHR] upgrade planning [and] change requests”</w:t>
            </w:r>
          </w:p>
        </w:tc>
        <w:tc>
          <w:tcPr>
            <w:tcW w:w="4278" w:type="dxa"/>
          </w:tcPr>
          <w:p w14:paraId="1BFF31A8" w14:textId="32B2B66C" w:rsidR="00A84C5C" w:rsidRPr="00FF1674" w:rsidRDefault="00A84C5C" w:rsidP="00A84C5C">
            <w:pPr>
              <w:pStyle w:val="ListParagraph"/>
              <w:numPr>
                <w:ilvl w:val="0"/>
                <w:numId w:val="10"/>
              </w:numPr>
              <w:ind w:left="245" w:hanging="245"/>
              <w:rPr>
                <w:rFonts w:ascii="Arial" w:hAnsi="Arial" w:cs="Arial"/>
                <w:sz w:val="20"/>
                <w:szCs w:val="20"/>
              </w:rPr>
            </w:pPr>
            <w:r w:rsidRPr="001627EA">
              <w:rPr>
                <w:rFonts w:ascii="Arial" w:hAnsi="Arial" w:cs="Arial"/>
                <w:sz w:val="20"/>
                <w:szCs w:val="20"/>
                <w:highlight w:val="green"/>
              </w:rPr>
              <w:t>Encourages industry to act</w:t>
            </w:r>
            <w:r w:rsidRPr="003F34AD">
              <w:rPr>
                <w:rFonts w:ascii="Arial" w:hAnsi="Arial" w:cs="Arial"/>
                <w:sz w:val="20"/>
                <w:szCs w:val="20"/>
              </w:rPr>
              <w:t xml:space="preserve">, but foresees </w:t>
            </w:r>
            <w:r>
              <w:rPr>
                <w:rFonts w:ascii="Arial" w:hAnsi="Arial" w:cs="Arial"/>
                <w:sz w:val="20"/>
                <w:szCs w:val="20"/>
              </w:rPr>
              <w:t>minimal federal</w:t>
            </w:r>
            <w:r w:rsidRPr="003F34AD">
              <w:rPr>
                <w:rFonts w:ascii="Arial" w:hAnsi="Arial" w:cs="Arial"/>
                <w:sz w:val="20"/>
                <w:szCs w:val="20"/>
              </w:rPr>
              <w:t xml:space="preserve"> role</w:t>
            </w:r>
          </w:p>
          <w:p w14:paraId="377E7807" w14:textId="77777777" w:rsidR="003523F3" w:rsidRDefault="00032B80" w:rsidP="003523F3">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p w14:paraId="38070864" w14:textId="10C716A6" w:rsidR="00EF5245" w:rsidRPr="003F34AD" w:rsidRDefault="00EF5245" w:rsidP="003523F3">
            <w:pPr>
              <w:pStyle w:val="ListParagraph"/>
              <w:numPr>
                <w:ilvl w:val="0"/>
                <w:numId w:val="10"/>
              </w:numPr>
              <w:ind w:left="245" w:hanging="245"/>
              <w:rPr>
                <w:rFonts w:ascii="Arial" w:hAnsi="Arial" w:cs="Arial"/>
                <w:sz w:val="20"/>
                <w:szCs w:val="20"/>
              </w:rPr>
            </w:pPr>
            <w:r w:rsidRPr="00EF5245">
              <w:rPr>
                <w:rFonts w:ascii="Arial" w:hAnsi="Arial" w:cs="Arial"/>
                <w:sz w:val="20"/>
                <w:szCs w:val="20"/>
              </w:rPr>
              <w:t>Yes, end users should “</w:t>
            </w:r>
            <w:proofErr w:type="gramStart"/>
            <w:r w:rsidRPr="00EF5245">
              <w:rPr>
                <w:rFonts w:ascii="Arial" w:hAnsi="Arial" w:cs="Arial"/>
                <w:sz w:val="20"/>
                <w:szCs w:val="20"/>
              </w:rPr>
              <w:t>own“ the</w:t>
            </w:r>
            <w:proofErr w:type="gramEnd"/>
            <w:r w:rsidRPr="00EF5245">
              <w:rPr>
                <w:rFonts w:ascii="Arial" w:hAnsi="Arial" w:cs="Arial"/>
                <w:sz w:val="20"/>
                <w:szCs w:val="20"/>
              </w:rPr>
              <w:t xml:space="preserve"> EHR. Yet with most organizations already locked in to hugely expensive EHR products, how likely is it that there will be opportunities to involve end users in acquisition?</w:t>
            </w:r>
            <w:r>
              <w:rPr>
                <w:rFonts w:ascii="Arial" w:hAnsi="Arial" w:cs="Arial"/>
                <w:sz w:val="20"/>
                <w:szCs w:val="20"/>
              </w:rPr>
              <w:t xml:space="preserve">  </w:t>
            </w:r>
            <w:r w:rsidRPr="00EF5245">
              <w:rPr>
                <w:rFonts w:ascii="Arial" w:hAnsi="Arial" w:cs="Arial"/>
                <w:sz w:val="20"/>
                <w:szCs w:val="20"/>
              </w:rPr>
              <w:t>Increased end user involvement should not occur by cumbersome forced training to fit a predetermined model. There is NO one predetermined one best model. The EHR must have much more flexibility and customizability to accommodate different clinician needs and cognitive styles. End user opportunities to participate in configuration and optimization must avoid the endless delays currently seen in such processes.</w:t>
            </w:r>
          </w:p>
        </w:tc>
      </w:tr>
      <w:tr w:rsidR="00854E3C" w:rsidRPr="003F34AD" w14:paraId="2E0EFAAD" w14:textId="77777777" w:rsidTr="00D96C03">
        <w:trPr>
          <w:gridAfter w:val="1"/>
        </w:trPr>
        <w:tc>
          <w:tcPr>
            <w:tcW w:w="9673" w:type="dxa"/>
            <w:gridSpan w:val="2"/>
            <w:shd w:val="clear" w:color="auto" w:fill="DEEAF6" w:themeFill="accent5" w:themeFillTint="33"/>
          </w:tcPr>
          <w:p w14:paraId="0EC81D0B" w14:textId="328DE9D1" w:rsidR="00854E3C" w:rsidRPr="003F34AD" w:rsidRDefault="00854E3C" w:rsidP="002B6DCE">
            <w:pPr>
              <w:rPr>
                <w:rFonts w:ascii="Arial" w:hAnsi="Arial" w:cs="Arial"/>
                <w:sz w:val="20"/>
                <w:szCs w:val="20"/>
              </w:rPr>
            </w:pPr>
            <w:bookmarkStart w:id="132" w:name="OLE_LINK346"/>
            <w:bookmarkStart w:id="133" w:name="OLE_LINK347"/>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4</w:t>
            </w:r>
            <w:r w:rsidRPr="003F34AD">
              <w:rPr>
                <w:rFonts w:ascii="Arial" w:hAnsi="Arial" w:cs="Arial"/>
                <w:sz w:val="20"/>
                <w:szCs w:val="20"/>
              </w:rPr>
              <w:t>.R</w:t>
            </w:r>
            <w:r>
              <w:rPr>
                <w:rFonts w:ascii="Arial" w:hAnsi="Arial" w:cs="Arial"/>
                <w:sz w:val="20"/>
                <w:szCs w:val="20"/>
              </w:rPr>
              <w:t>2</w:t>
            </w:r>
            <w:r w:rsidRPr="003F34AD">
              <w:rPr>
                <w:rFonts w:ascii="Arial" w:hAnsi="Arial" w:cs="Arial"/>
                <w:sz w:val="20"/>
                <w:szCs w:val="20"/>
              </w:rPr>
              <w:t xml:space="preserve">  </w:t>
            </w:r>
            <w:r w:rsidRPr="00854E3C">
              <w:rPr>
                <w:rFonts w:ascii="Arial" w:hAnsi="Arial" w:cs="Arial"/>
                <w:sz w:val="20"/>
                <w:szCs w:val="20"/>
              </w:rPr>
              <w:t>Promote understanding of budget requirements for success.</w:t>
            </w:r>
          </w:p>
        </w:tc>
      </w:tr>
      <w:tr w:rsidR="00854E3C" w:rsidRPr="003F34AD" w14:paraId="0EA55684" w14:textId="77777777" w:rsidTr="00D96C03">
        <w:trPr>
          <w:gridAfter w:val="1"/>
        </w:trPr>
        <w:tc>
          <w:tcPr>
            <w:tcW w:w="5395" w:type="dxa"/>
          </w:tcPr>
          <w:p w14:paraId="1AC29FBC" w14:textId="77777777" w:rsidR="00854E3C" w:rsidRDefault="00854E3C" w:rsidP="00854E3C">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establishing a formal “</w:t>
            </w:r>
            <w:r w:rsidRPr="00854E3C">
              <w:rPr>
                <w:rFonts w:ascii="Arial" w:hAnsi="Arial" w:cs="Arial"/>
                <w:sz w:val="20"/>
                <w:szCs w:val="20"/>
              </w:rPr>
              <w:t xml:space="preserve">budget model that incorporates ongoing technical support for </w:t>
            </w:r>
            <w:r>
              <w:rPr>
                <w:rFonts w:ascii="Arial" w:hAnsi="Arial" w:cs="Arial"/>
                <w:sz w:val="20"/>
                <w:szCs w:val="20"/>
              </w:rPr>
              <w:t xml:space="preserve">[EHR] </w:t>
            </w:r>
            <w:r w:rsidRPr="00854E3C">
              <w:rPr>
                <w:rFonts w:ascii="Arial" w:hAnsi="Arial" w:cs="Arial"/>
                <w:sz w:val="20"/>
                <w:szCs w:val="20"/>
              </w:rPr>
              <w:t>end users, ongoing training of clinical staff, and required technical resources to support upgrades, system maintenance, troubleshooting, system backup, and disaster recovery functionality</w:t>
            </w:r>
            <w:r>
              <w:rPr>
                <w:rFonts w:ascii="Arial" w:hAnsi="Arial" w:cs="Arial"/>
                <w:sz w:val="20"/>
                <w:szCs w:val="20"/>
              </w:rPr>
              <w:t>”</w:t>
            </w:r>
          </w:p>
          <w:p w14:paraId="6FBBC5AC" w14:textId="6BCC8A05" w:rsidR="00854E3C" w:rsidRPr="00854E3C" w:rsidRDefault="00854E3C" w:rsidP="00854E3C">
            <w:pPr>
              <w:pStyle w:val="ListParagraph"/>
              <w:numPr>
                <w:ilvl w:val="0"/>
                <w:numId w:val="9"/>
              </w:numPr>
              <w:ind w:left="245" w:hanging="245"/>
              <w:rPr>
                <w:rFonts w:ascii="Arial" w:hAnsi="Arial" w:cs="Arial"/>
                <w:sz w:val="20"/>
                <w:szCs w:val="20"/>
              </w:rPr>
            </w:pPr>
            <w:r>
              <w:rPr>
                <w:rFonts w:ascii="Arial" w:hAnsi="Arial" w:cs="Arial"/>
                <w:sz w:val="20"/>
                <w:szCs w:val="20"/>
              </w:rPr>
              <w:t>Suggests EHR developers assist healthcare institutions in planning/developing their budget model</w:t>
            </w:r>
          </w:p>
        </w:tc>
        <w:tc>
          <w:tcPr>
            <w:tcW w:w="4278" w:type="dxa"/>
          </w:tcPr>
          <w:p w14:paraId="119B51FF" w14:textId="700B66A1" w:rsidR="00854E3C" w:rsidRPr="00A84C5C" w:rsidRDefault="00A84C5C" w:rsidP="00A84C5C">
            <w:pPr>
              <w:pStyle w:val="ListParagraph"/>
              <w:numPr>
                <w:ilvl w:val="0"/>
                <w:numId w:val="10"/>
              </w:numPr>
              <w:ind w:left="245" w:hanging="245"/>
              <w:rPr>
                <w:rFonts w:ascii="Arial" w:hAnsi="Arial" w:cs="Arial"/>
                <w:sz w:val="20"/>
                <w:szCs w:val="20"/>
              </w:rPr>
            </w:pPr>
            <w:r w:rsidRPr="001627EA">
              <w:rPr>
                <w:rFonts w:ascii="Arial" w:hAnsi="Arial" w:cs="Arial"/>
                <w:sz w:val="20"/>
                <w:szCs w:val="20"/>
                <w:highlight w:val="green"/>
              </w:rPr>
              <w:t>Encourages industry to act</w:t>
            </w:r>
            <w:r w:rsidRPr="003F34AD">
              <w:rPr>
                <w:rFonts w:ascii="Arial" w:hAnsi="Arial" w:cs="Arial"/>
                <w:sz w:val="20"/>
                <w:szCs w:val="20"/>
              </w:rPr>
              <w:t xml:space="preserve">, but foresees </w:t>
            </w:r>
            <w:r>
              <w:rPr>
                <w:rFonts w:ascii="Arial" w:hAnsi="Arial" w:cs="Arial"/>
                <w:sz w:val="20"/>
                <w:szCs w:val="20"/>
              </w:rPr>
              <w:t>minimal federal</w:t>
            </w:r>
            <w:r w:rsidRPr="003F34AD">
              <w:rPr>
                <w:rFonts w:ascii="Arial" w:hAnsi="Arial" w:cs="Arial"/>
                <w:sz w:val="20"/>
                <w:szCs w:val="20"/>
              </w:rPr>
              <w:t xml:space="preserve"> role</w:t>
            </w:r>
          </w:p>
        </w:tc>
      </w:tr>
      <w:tr w:rsidR="00296F36" w:rsidRPr="003F34AD" w14:paraId="550D2455" w14:textId="77777777" w:rsidTr="00D96C03">
        <w:trPr>
          <w:gridAfter w:val="1"/>
        </w:trPr>
        <w:tc>
          <w:tcPr>
            <w:tcW w:w="9673" w:type="dxa"/>
            <w:gridSpan w:val="2"/>
            <w:shd w:val="clear" w:color="auto" w:fill="DEEAF6" w:themeFill="accent5" w:themeFillTint="33"/>
          </w:tcPr>
          <w:p w14:paraId="5158C1BC" w14:textId="5BD78C68" w:rsidR="00296F36" w:rsidRPr="003F34AD" w:rsidRDefault="00296F36" w:rsidP="002B6DCE">
            <w:pPr>
              <w:rPr>
                <w:rFonts w:ascii="Arial" w:hAnsi="Arial" w:cs="Arial"/>
                <w:sz w:val="20"/>
                <w:szCs w:val="20"/>
              </w:rPr>
            </w:pPr>
            <w:bookmarkStart w:id="134" w:name="OLE_LINK348"/>
            <w:bookmarkStart w:id="135" w:name="OLE_LINK349"/>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4</w:t>
            </w:r>
            <w:r w:rsidRPr="003F34AD">
              <w:rPr>
                <w:rFonts w:ascii="Arial" w:hAnsi="Arial" w:cs="Arial"/>
                <w:sz w:val="20"/>
                <w:szCs w:val="20"/>
              </w:rPr>
              <w:t>.R</w:t>
            </w:r>
            <w:r>
              <w:rPr>
                <w:rFonts w:ascii="Arial" w:hAnsi="Arial" w:cs="Arial"/>
                <w:sz w:val="20"/>
                <w:szCs w:val="20"/>
              </w:rPr>
              <w:t>3</w:t>
            </w:r>
            <w:r w:rsidRPr="003F34AD">
              <w:rPr>
                <w:rFonts w:ascii="Arial" w:hAnsi="Arial" w:cs="Arial"/>
                <w:sz w:val="20"/>
                <w:szCs w:val="20"/>
              </w:rPr>
              <w:t xml:space="preserve">  </w:t>
            </w:r>
            <w:r w:rsidRPr="00296F36">
              <w:rPr>
                <w:rFonts w:ascii="Arial" w:hAnsi="Arial" w:cs="Arial"/>
                <w:sz w:val="20"/>
                <w:szCs w:val="20"/>
              </w:rPr>
              <w:t>Optimize system log-on for end users to reduce burden.</w:t>
            </w:r>
          </w:p>
        </w:tc>
      </w:tr>
      <w:tr w:rsidR="00296F36" w:rsidRPr="003F34AD" w14:paraId="0121690D" w14:textId="77777777" w:rsidTr="00D96C03">
        <w:trPr>
          <w:gridAfter w:val="1"/>
        </w:trPr>
        <w:tc>
          <w:tcPr>
            <w:tcW w:w="5395" w:type="dxa"/>
          </w:tcPr>
          <w:p w14:paraId="7437C551" w14:textId="4932ABEE" w:rsidR="00296F36" w:rsidRPr="00854E3C" w:rsidRDefault="00296F36" w:rsidP="00296F36">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 xml:space="preserve">establishing secure but </w:t>
            </w:r>
            <w:r w:rsidR="0070300E">
              <w:rPr>
                <w:rFonts w:ascii="Arial" w:hAnsi="Arial" w:cs="Arial"/>
                <w:sz w:val="20"/>
                <w:szCs w:val="20"/>
              </w:rPr>
              <w:t xml:space="preserve">short and </w:t>
            </w:r>
            <w:r>
              <w:rPr>
                <w:rFonts w:ascii="Arial" w:hAnsi="Arial" w:cs="Arial"/>
                <w:sz w:val="20"/>
                <w:szCs w:val="20"/>
              </w:rPr>
              <w:t>straightforward modes of user authentication to access systems and information</w:t>
            </w:r>
          </w:p>
          <w:p w14:paraId="1A99989C" w14:textId="0A0F9AD9" w:rsidR="00296F36" w:rsidRPr="00854E3C" w:rsidRDefault="00296F36" w:rsidP="00296F36">
            <w:pPr>
              <w:pStyle w:val="ListParagraph"/>
              <w:numPr>
                <w:ilvl w:val="0"/>
                <w:numId w:val="9"/>
              </w:numPr>
              <w:ind w:left="245" w:hanging="245"/>
              <w:rPr>
                <w:rFonts w:ascii="Arial" w:hAnsi="Arial" w:cs="Arial"/>
                <w:sz w:val="20"/>
                <w:szCs w:val="20"/>
              </w:rPr>
            </w:pPr>
            <w:r>
              <w:rPr>
                <w:rFonts w:ascii="Arial" w:hAnsi="Arial" w:cs="Arial"/>
                <w:sz w:val="20"/>
                <w:szCs w:val="20"/>
              </w:rPr>
              <w:t xml:space="preserve">Suggests consideration of methods </w:t>
            </w:r>
            <w:r w:rsidR="0070300E">
              <w:rPr>
                <w:rFonts w:ascii="Arial" w:hAnsi="Arial" w:cs="Arial"/>
                <w:sz w:val="20"/>
                <w:szCs w:val="20"/>
              </w:rPr>
              <w:t>beyond</w:t>
            </w:r>
            <w:r>
              <w:rPr>
                <w:rFonts w:ascii="Arial" w:hAnsi="Arial" w:cs="Arial"/>
                <w:sz w:val="20"/>
                <w:szCs w:val="20"/>
              </w:rPr>
              <w:t xml:space="preserve"> user name/password</w:t>
            </w:r>
            <w:r w:rsidR="0070300E">
              <w:rPr>
                <w:rFonts w:ascii="Arial" w:hAnsi="Arial" w:cs="Arial"/>
                <w:sz w:val="20"/>
                <w:szCs w:val="20"/>
              </w:rPr>
              <w:t>, such as token-based and biometric access</w:t>
            </w:r>
          </w:p>
        </w:tc>
        <w:tc>
          <w:tcPr>
            <w:tcW w:w="4278" w:type="dxa"/>
          </w:tcPr>
          <w:p w14:paraId="006D2867" w14:textId="62FE03E7" w:rsidR="00A84C5C" w:rsidRPr="00FF1674" w:rsidRDefault="00A84C5C" w:rsidP="00A84C5C">
            <w:pPr>
              <w:pStyle w:val="ListParagraph"/>
              <w:numPr>
                <w:ilvl w:val="0"/>
                <w:numId w:val="10"/>
              </w:numPr>
              <w:ind w:left="245" w:hanging="245"/>
              <w:rPr>
                <w:rFonts w:ascii="Arial" w:hAnsi="Arial" w:cs="Arial"/>
                <w:sz w:val="20"/>
                <w:szCs w:val="20"/>
              </w:rPr>
            </w:pPr>
            <w:r w:rsidRPr="001627EA">
              <w:rPr>
                <w:rFonts w:ascii="Arial" w:hAnsi="Arial" w:cs="Arial"/>
                <w:sz w:val="20"/>
                <w:szCs w:val="20"/>
                <w:highlight w:val="green"/>
              </w:rPr>
              <w:t>Encourages industry to act</w:t>
            </w:r>
            <w:r w:rsidRPr="003F34AD">
              <w:rPr>
                <w:rFonts w:ascii="Arial" w:hAnsi="Arial" w:cs="Arial"/>
                <w:sz w:val="20"/>
                <w:szCs w:val="20"/>
              </w:rPr>
              <w:t xml:space="preserve">, but foresees no </w:t>
            </w:r>
            <w:r>
              <w:rPr>
                <w:rFonts w:ascii="Arial" w:hAnsi="Arial" w:cs="Arial"/>
                <w:sz w:val="20"/>
                <w:szCs w:val="20"/>
              </w:rPr>
              <w:t>federal</w:t>
            </w:r>
            <w:r w:rsidRPr="003F34AD">
              <w:rPr>
                <w:rFonts w:ascii="Arial" w:hAnsi="Arial" w:cs="Arial"/>
                <w:sz w:val="20"/>
                <w:szCs w:val="20"/>
              </w:rPr>
              <w:t xml:space="preserve"> role</w:t>
            </w:r>
          </w:p>
          <w:p w14:paraId="32515CB1" w14:textId="77777777" w:rsidR="00296F36" w:rsidRDefault="0070300E" w:rsidP="00296F36">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p w14:paraId="1180469B" w14:textId="49880F23" w:rsidR="008A7306" w:rsidRPr="003F34AD" w:rsidRDefault="008A7306" w:rsidP="00296F36">
            <w:pPr>
              <w:pStyle w:val="ListParagraph"/>
              <w:numPr>
                <w:ilvl w:val="0"/>
                <w:numId w:val="10"/>
              </w:numPr>
              <w:ind w:left="245" w:hanging="245"/>
              <w:rPr>
                <w:rFonts w:ascii="Arial" w:hAnsi="Arial" w:cs="Arial"/>
                <w:sz w:val="20"/>
                <w:szCs w:val="20"/>
              </w:rPr>
            </w:pPr>
            <w:r w:rsidRPr="008A7306">
              <w:rPr>
                <w:rFonts w:ascii="Arial" w:hAnsi="Arial" w:cs="Arial"/>
                <w:sz w:val="20"/>
                <w:szCs w:val="20"/>
              </w:rPr>
              <w:t>How does this differ from current smart card tap and go or biometric systems already widely implemented?</w:t>
            </w:r>
          </w:p>
        </w:tc>
      </w:tr>
      <w:tr w:rsidR="0070300E" w:rsidRPr="003F34AD" w14:paraId="101C1929" w14:textId="77777777" w:rsidTr="00D96C03">
        <w:trPr>
          <w:gridAfter w:val="1"/>
        </w:trPr>
        <w:tc>
          <w:tcPr>
            <w:tcW w:w="9673" w:type="dxa"/>
            <w:gridSpan w:val="2"/>
            <w:shd w:val="clear" w:color="auto" w:fill="DEEAF6" w:themeFill="accent5" w:themeFillTint="33"/>
          </w:tcPr>
          <w:p w14:paraId="3BFA65B1" w14:textId="3D023FB5" w:rsidR="0070300E" w:rsidRPr="003F34AD" w:rsidRDefault="0070300E" w:rsidP="002B6DCE">
            <w:pPr>
              <w:rPr>
                <w:rFonts w:ascii="Arial" w:hAnsi="Arial" w:cs="Arial"/>
                <w:sz w:val="20"/>
                <w:szCs w:val="20"/>
              </w:rPr>
            </w:pPr>
            <w:r w:rsidRPr="003F34AD">
              <w:rPr>
                <w:rFonts w:ascii="Arial" w:hAnsi="Arial" w:cs="Arial"/>
                <w:sz w:val="20"/>
                <w:szCs w:val="20"/>
              </w:rPr>
              <w:t>I</w:t>
            </w:r>
            <w:proofErr w:type="gramStart"/>
            <w:r w:rsidRPr="003F34AD">
              <w:rPr>
                <w:rFonts w:ascii="Arial" w:hAnsi="Arial" w:cs="Arial"/>
                <w:sz w:val="20"/>
                <w:szCs w:val="20"/>
              </w:rPr>
              <w:t>2.S</w:t>
            </w:r>
            <w:proofErr w:type="gramEnd"/>
            <w:r>
              <w:rPr>
                <w:rFonts w:ascii="Arial" w:hAnsi="Arial" w:cs="Arial"/>
                <w:sz w:val="20"/>
                <w:szCs w:val="20"/>
              </w:rPr>
              <w:t>4</w:t>
            </w:r>
            <w:r w:rsidRPr="003F34AD">
              <w:rPr>
                <w:rFonts w:ascii="Arial" w:hAnsi="Arial" w:cs="Arial"/>
                <w:sz w:val="20"/>
                <w:szCs w:val="20"/>
              </w:rPr>
              <w:t>.R</w:t>
            </w:r>
            <w:r>
              <w:rPr>
                <w:rFonts w:ascii="Arial" w:hAnsi="Arial" w:cs="Arial"/>
                <w:sz w:val="20"/>
                <w:szCs w:val="20"/>
              </w:rPr>
              <w:t>4</w:t>
            </w:r>
            <w:r w:rsidRPr="003F34AD">
              <w:rPr>
                <w:rFonts w:ascii="Arial" w:hAnsi="Arial" w:cs="Arial"/>
                <w:sz w:val="20"/>
                <w:szCs w:val="20"/>
              </w:rPr>
              <w:t xml:space="preserve">  </w:t>
            </w:r>
            <w:r w:rsidRPr="0070300E">
              <w:rPr>
                <w:rFonts w:ascii="Arial" w:hAnsi="Arial" w:cs="Arial"/>
                <w:sz w:val="20"/>
                <w:szCs w:val="20"/>
              </w:rPr>
              <w:t>Continue to promote nationwide strategies that further the exchange of electronic health information to improve interoperability, usability, and reduce burden.</w:t>
            </w:r>
          </w:p>
        </w:tc>
      </w:tr>
      <w:tr w:rsidR="0070300E" w:rsidRPr="003F34AD" w14:paraId="6DDDCD92" w14:textId="77777777" w:rsidTr="00D96C03">
        <w:trPr>
          <w:gridAfter w:val="1"/>
        </w:trPr>
        <w:tc>
          <w:tcPr>
            <w:tcW w:w="5395" w:type="dxa"/>
          </w:tcPr>
          <w:p w14:paraId="12340D81" w14:textId="77777777" w:rsidR="0070300E" w:rsidRDefault="0070300E" w:rsidP="00913C7F">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913C7F">
              <w:rPr>
                <w:rFonts w:ascii="Arial" w:hAnsi="Arial" w:cs="Arial"/>
                <w:sz w:val="20"/>
                <w:szCs w:val="20"/>
              </w:rPr>
              <w:t>advancing interoperability to enable “secure exchange of electronic health information... without special effort of the part of the user”</w:t>
            </w:r>
          </w:p>
          <w:p w14:paraId="49CFD871" w14:textId="6EF36640" w:rsidR="00913C7F" w:rsidRPr="00854E3C" w:rsidRDefault="00913C7F" w:rsidP="00913C7F">
            <w:pPr>
              <w:pStyle w:val="ListParagraph"/>
              <w:numPr>
                <w:ilvl w:val="0"/>
                <w:numId w:val="9"/>
              </w:numPr>
              <w:ind w:left="245" w:hanging="245"/>
              <w:rPr>
                <w:rFonts w:ascii="Arial" w:hAnsi="Arial" w:cs="Arial"/>
                <w:sz w:val="20"/>
                <w:szCs w:val="20"/>
              </w:rPr>
            </w:pPr>
            <w:r>
              <w:rPr>
                <w:rFonts w:ascii="Arial" w:hAnsi="Arial" w:cs="Arial"/>
                <w:sz w:val="20"/>
                <w:szCs w:val="20"/>
              </w:rPr>
              <w:t>Suggests using the “framework for trusted exchange among health information networks” [presumably TEFCA] and “improving the effectiveness of the ONC’s Health IT Certification Program”</w:t>
            </w:r>
          </w:p>
        </w:tc>
        <w:tc>
          <w:tcPr>
            <w:tcW w:w="4278" w:type="dxa"/>
            <w:shd w:val="clear" w:color="auto" w:fill="auto"/>
          </w:tcPr>
          <w:p w14:paraId="69A3A271" w14:textId="464EC3A4" w:rsidR="0070300E" w:rsidRDefault="00913C7F" w:rsidP="0070300E">
            <w:pPr>
              <w:pStyle w:val="ListParagraph"/>
              <w:numPr>
                <w:ilvl w:val="0"/>
                <w:numId w:val="10"/>
              </w:numPr>
              <w:ind w:left="245" w:hanging="245"/>
              <w:rPr>
                <w:rFonts w:ascii="Arial" w:hAnsi="Arial" w:cs="Arial"/>
                <w:sz w:val="20"/>
                <w:szCs w:val="20"/>
              </w:rPr>
            </w:pPr>
            <w:r>
              <w:rPr>
                <w:rFonts w:ascii="Arial" w:hAnsi="Arial" w:cs="Arial"/>
                <w:sz w:val="20"/>
                <w:szCs w:val="20"/>
              </w:rPr>
              <w:t xml:space="preserve">Describes </w:t>
            </w:r>
            <w:r w:rsidR="0068238B">
              <w:rPr>
                <w:rFonts w:ascii="Arial" w:hAnsi="Arial" w:cs="Arial"/>
                <w:sz w:val="20"/>
                <w:szCs w:val="20"/>
              </w:rPr>
              <w:t xml:space="preserve">health information </w:t>
            </w:r>
            <w:r>
              <w:rPr>
                <w:rFonts w:ascii="Arial" w:hAnsi="Arial" w:cs="Arial"/>
                <w:sz w:val="20"/>
                <w:szCs w:val="20"/>
              </w:rPr>
              <w:t xml:space="preserve">exchange but not data quality </w:t>
            </w:r>
            <w:r w:rsidR="0068238B">
              <w:rPr>
                <w:rFonts w:ascii="Arial" w:hAnsi="Arial" w:cs="Arial"/>
                <w:sz w:val="20"/>
                <w:szCs w:val="20"/>
              </w:rPr>
              <w:t>nor</w:t>
            </w:r>
            <w:r>
              <w:rPr>
                <w:rFonts w:ascii="Arial" w:hAnsi="Arial" w:cs="Arial"/>
                <w:sz w:val="20"/>
                <w:szCs w:val="20"/>
              </w:rPr>
              <w:t xml:space="preserve"> how exchanged data may be assessed for accuracy and reliability</w:t>
            </w:r>
            <w:r w:rsidR="0068238B">
              <w:rPr>
                <w:rFonts w:ascii="Arial" w:hAnsi="Arial" w:cs="Arial"/>
                <w:sz w:val="20"/>
                <w:szCs w:val="20"/>
              </w:rPr>
              <w:t>, traceability to source, and thus trusted by the end user</w:t>
            </w:r>
          </w:p>
          <w:p w14:paraId="45AF3700" w14:textId="4F0A685F" w:rsidR="00B7266A" w:rsidRPr="003F34AD" w:rsidRDefault="00B7266A" w:rsidP="0070300E">
            <w:pPr>
              <w:pStyle w:val="ListParagraph"/>
              <w:numPr>
                <w:ilvl w:val="0"/>
                <w:numId w:val="10"/>
              </w:numPr>
              <w:ind w:left="245" w:hanging="245"/>
              <w:rPr>
                <w:rFonts w:ascii="Arial" w:hAnsi="Arial" w:cs="Arial"/>
                <w:sz w:val="20"/>
                <w:szCs w:val="20"/>
              </w:rPr>
            </w:pPr>
            <w:bookmarkStart w:id="136" w:name="OLE_LINK484"/>
            <w:bookmarkStart w:id="137" w:name="OLE_LINK485"/>
            <w:bookmarkStart w:id="138" w:name="OLE_LINK501"/>
            <w:bookmarkStart w:id="139" w:name="OLE_LINK502"/>
            <w:r>
              <w:rPr>
                <w:rFonts w:ascii="Arial" w:hAnsi="Arial" w:cs="Arial"/>
                <w:sz w:val="20"/>
                <w:szCs w:val="20"/>
              </w:rPr>
              <w:t xml:space="preserve">See </w:t>
            </w:r>
            <w:r w:rsidR="008C630C">
              <w:rPr>
                <w:rFonts w:ascii="Arial" w:hAnsi="Arial" w:cs="Arial"/>
                <w:sz w:val="20"/>
                <w:szCs w:val="20"/>
              </w:rPr>
              <w:t xml:space="preserve">“Vital Data Qualities” </w:t>
            </w:r>
            <w:r>
              <w:rPr>
                <w:rFonts w:ascii="Arial" w:hAnsi="Arial" w:cs="Arial"/>
                <w:sz w:val="20"/>
                <w:szCs w:val="20"/>
              </w:rPr>
              <w:t xml:space="preserve">table </w:t>
            </w:r>
            <w:bookmarkEnd w:id="136"/>
            <w:bookmarkEnd w:id="137"/>
            <w:r w:rsidR="008C630C">
              <w:rPr>
                <w:rFonts w:ascii="Arial" w:hAnsi="Arial" w:cs="Arial"/>
                <w:sz w:val="20"/>
                <w:szCs w:val="20"/>
              </w:rPr>
              <w:t>above</w:t>
            </w:r>
            <w:bookmarkEnd w:id="138"/>
            <w:bookmarkEnd w:id="139"/>
          </w:p>
        </w:tc>
      </w:tr>
      <w:tr w:rsidR="0068238B" w:rsidRPr="006F6DE4" w14:paraId="495AD142" w14:textId="77777777" w:rsidTr="00D96C03">
        <w:trPr>
          <w:gridAfter w:val="1"/>
          <w:trHeight w:val="350"/>
        </w:trPr>
        <w:tc>
          <w:tcPr>
            <w:tcW w:w="9673" w:type="dxa"/>
            <w:gridSpan w:val="2"/>
            <w:shd w:val="clear" w:color="auto" w:fill="9CC2E5" w:themeFill="accent5" w:themeFillTint="99"/>
            <w:vAlign w:val="center"/>
          </w:tcPr>
          <w:p w14:paraId="5E499EB8" w14:textId="5BEBB3DC" w:rsidR="0068238B" w:rsidRPr="006F6DE4" w:rsidRDefault="0068238B" w:rsidP="002B6DCE">
            <w:pPr>
              <w:rPr>
                <w:rFonts w:ascii="Arial" w:hAnsi="Arial" w:cs="Arial"/>
                <w:sz w:val="22"/>
                <w:szCs w:val="22"/>
              </w:rPr>
            </w:pPr>
            <w:bookmarkStart w:id="140" w:name="OLE_LINK414"/>
            <w:bookmarkStart w:id="141" w:name="OLE_LINK415"/>
            <w:r w:rsidRPr="006F6DE4">
              <w:rPr>
                <w:rFonts w:ascii="Arial" w:hAnsi="Arial" w:cs="Arial"/>
                <w:sz w:val="22"/>
                <w:szCs w:val="22"/>
              </w:rPr>
              <w:t>I3.  EHR Reporting</w:t>
            </w:r>
          </w:p>
        </w:tc>
      </w:tr>
      <w:tr w:rsidR="0068238B" w:rsidRPr="003F34AD" w14:paraId="68064F5A" w14:textId="77777777" w:rsidTr="00D96C03">
        <w:trPr>
          <w:gridAfter w:val="1"/>
        </w:trPr>
        <w:tc>
          <w:tcPr>
            <w:tcW w:w="9673" w:type="dxa"/>
            <w:gridSpan w:val="2"/>
            <w:shd w:val="clear" w:color="auto" w:fill="BDD6EE" w:themeFill="accent5" w:themeFillTint="66"/>
          </w:tcPr>
          <w:p w14:paraId="3C1AB7B4" w14:textId="175A1DEC" w:rsidR="0068238B" w:rsidRPr="003F34AD" w:rsidRDefault="0068238B" w:rsidP="002B6DCE">
            <w:pPr>
              <w:rPr>
                <w:rFonts w:ascii="Arial" w:hAnsi="Arial" w:cs="Arial"/>
                <w:sz w:val="20"/>
                <w:szCs w:val="20"/>
              </w:rPr>
            </w:pPr>
            <w:bookmarkStart w:id="142" w:name="OLE_LINK367"/>
            <w:bookmarkStart w:id="143" w:name="OLE_LINK368"/>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sidRPr="003F34AD">
              <w:rPr>
                <w:rFonts w:ascii="Arial" w:hAnsi="Arial" w:cs="Arial"/>
                <w:sz w:val="20"/>
                <w:szCs w:val="20"/>
              </w:rPr>
              <w:t xml:space="preserve">1  </w:t>
            </w:r>
            <w:r w:rsidRPr="0068238B">
              <w:rPr>
                <w:rFonts w:ascii="Arial" w:hAnsi="Arial" w:cs="Arial"/>
                <w:sz w:val="20"/>
                <w:szCs w:val="20"/>
              </w:rPr>
              <w:t>Address program reporting and participation burdens by simplifying program requirements and incentivizing new approaches that are both easier and provide better value to clinicians.</w:t>
            </w:r>
          </w:p>
        </w:tc>
      </w:tr>
      <w:tr w:rsidR="0068238B" w:rsidRPr="003F34AD" w14:paraId="25AEBC8F" w14:textId="77777777" w:rsidTr="00D96C03">
        <w:trPr>
          <w:gridAfter w:val="1"/>
        </w:trPr>
        <w:tc>
          <w:tcPr>
            <w:tcW w:w="9673" w:type="dxa"/>
            <w:gridSpan w:val="2"/>
            <w:shd w:val="clear" w:color="auto" w:fill="DEEAF6" w:themeFill="accent5" w:themeFillTint="33"/>
          </w:tcPr>
          <w:p w14:paraId="551F1D2A" w14:textId="0A9B4E26" w:rsidR="0068238B" w:rsidRPr="003F34AD" w:rsidRDefault="0068238B" w:rsidP="002B6DCE">
            <w:pPr>
              <w:rPr>
                <w:rFonts w:ascii="Arial" w:hAnsi="Arial" w:cs="Arial"/>
                <w:sz w:val="20"/>
                <w:szCs w:val="20"/>
              </w:rPr>
            </w:pPr>
            <w:bookmarkStart w:id="144" w:name="OLE_LINK354"/>
            <w:bookmarkStart w:id="145" w:name="OLE_LINK355"/>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sidRPr="003F34AD">
              <w:rPr>
                <w:rFonts w:ascii="Arial" w:hAnsi="Arial" w:cs="Arial"/>
                <w:sz w:val="20"/>
                <w:szCs w:val="20"/>
              </w:rPr>
              <w:t xml:space="preserve">1.R1  </w:t>
            </w:r>
            <w:r w:rsidRPr="0068238B">
              <w:rPr>
                <w:rFonts w:ascii="Arial" w:hAnsi="Arial" w:cs="Arial"/>
                <w:sz w:val="20"/>
                <w:szCs w:val="20"/>
              </w:rPr>
              <w:t>Simplify the scoring model for the Promoting Interoperability performance category.</w:t>
            </w:r>
          </w:p>
        </w:tc>
      </w:tr>
      <w:tr w:rsidR="0068238B" w:rsidRPr="003F34AD" w14:paraId="4B03EF18" w14:textId="77777777" w:rsidTr="00D96C03">
        <w:trPr>
          <w:gridAfter w:val="1"/>
        </w:trPr>
        <w:tc>
          <w:tcPr>
            <w:tcW w:w="5395" w:type="dxa"/>
          </w:tcPr>
          <w:p w14:paraId="3B848DCB" w14:textId="0AF49B9B" w:rsidR="0068238B" w:rsidRPr="003F34AD" w:rsidRDefault="0068238B" w:rsidP="0068238B">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overhauling the scoring methodology for MIPS and the Promoting Interoperability Program for eligible hospitals and Critical Access Hospitals</w:t>
            </w:r>
          </w:p>
          <w:p w14:paraId="18B86A0F" w14:textId="77777777" w:rsidR="0068238B" w:rsidRDefault="0068238B" w:rsidP="0068238B">
            <w:pPr>
              <w:pStyle w:val="ListParagraph"/>
              <w:numPr>
                <w:ilvl w:val="0"/>
                <w:numId w:val="9"/>
              </w:numPr>
              <w:ind w:left="245" w:hanging="245"/>
              <w:rPr>
                <w:rFonts w:ascii="Arial" w:hAnsi="Arial" w:cs="Arial"/>
                <w:sz w:val="20"/>
                <w:szCs w:val="20"/>
              </w:rPr>
            </w:pPr>
            <w:r>
              <w:rPr>
                <w:rFonts w:ascii="Arial" w:hAnsi="Arial" w:cs="Arial"/>
                <w:sz w:val="20"/>
                <w:szCs w:val="20"/>
              </w:rPr>
              <w:lastRenderedPageBreak/>
              <w:t xml:space="preserve">Suggests that CMS will work </w:t>
            </w:r>
            <w:r w:rsidR="00455DA6">
              <w:rPr>
                <w:rFonts w:ascii="Arial" w:hAnsi="Arial" w:cs="Arial"/>
                <w:sz w:val="20"/>
                <w:szCs w:val="20"/>
              </w:rPr>
              <w:t>with “</w:t>
            </w:r>
            <w:r w:rsidR="00455DA6" w:rsidRPr="00455DA6">
              <w:rPr>
                <w:rFonts w:ascii="Arial" w:hAnsi="Arial" w:cs="Arial"/>
                <w:sz w:val="20"/>
                <w:szCs w:val="20"/>
              </w:rPr>
              <w:t>clinicians and hospitals</w:t>
            </w:r>
            <w:r w:rsidR="00455DA6">
              <w:rPr>
                <w:rFonts w:ascii="Arial" w:hAnsi="Arial" w:cs="Arial"/>
                <w:sz w:val="20"/>
                <w:szCs w:val="20"/>
              </w:rPr>
              <w:t>...</w:t>
            </w:r>
            <w:r w:rsidR="00455DA6" w:rsidRPr="00455DA6">
              <w:rPr>
                <w:rFonts w:ascii="Arial" w:hAnsi="Arial" w:cs="Arial"/>
                <w:sz w:val="20"/>
                <w:szCs w:val="20"/>
              </w:rPr>
              <w:t xml:space="preserve"> to develop program requirements that reduce burden while improving quality of care</w:t>
            </w:r>
            <w:r w:rsidR="00455DA6">
              <w:rPr>
                <w:rFonts w:ascii="Arial" w:hAnsi="Arial" w:cs="Arial"/>
                <w:sz w:val="20"/>
                <w:szCs w:val="20"/>
              </w:rPr>
              <w:t>”</w:t>
            </w:r>
          </w:p>
          <w:p w14:paraId="67408866" w14:textId="720175D7" w:rsidR="00455DA6" w:rsidRPr="003F34AD" w:rsidRDefault="00455DA6" w:rsidP="0068238B">
            <w:pPr>
              <w:pStyle w:val="ListParagraph"/>
              <w:numPr>
                <w:ilvl w:val="0"/>
                <w:numId w:val="9"/>
              </w:numPr>
              <w:ind w:left="245" w:hanging="245"/>
              <w:rPr>
                <w:rFonts w:ascii="Arial" w:hAnsi="Arial" w:cs="Arial"/>
                <w:sz w:val="20"/>
                <w:szCs w:val="20"/>
              </w:rPr>
            </w:pPr>
            <w:r>
              <w:rPr>
                <w:rFonts w:ascii="Arial" w:hAnsi="Arial" w:cs="Arial"/>
                <w:sz w:val="20"/>
                <w:szCs w:val="20"/>
              </w:rPr>
              <w:t xml:space="preserve">Suggests that “in future rulemaking, </w:t>
            </w:r>
            <w:r w:rsidRPr="00455DA6">
              <w:rPr>
                <w:rFonts w:ascii="Arial" w:hAnsi="Arial" w:cs="Arial"/>
                <w:sz w:val="20"/>
                <w:szCs w:val="20"/>
              </w:rPr>
              <w:t xml:space="preserve">CMS will evaluate the use of measure combinations that would give clinicians a recommended set of related </w:t>
            </w:r>
            <w:proofErr w:type="spellStart"/>
            <w:r w:rsidRPr="00455DA6">
              <w:rPr>
                <w:rFonts w:ascii="Arial" w:hAnsi="Arial" w:cs="Arial"/>
                <w:sz w:val="20"/>
                <w:szCs w:val="20"/>
              </w:rPr>
              <w:t>eCQMs</w:t>
            </w:r>
            <w:proofErr w:type="spellEnd"/>
            <w:r w:rsidRPr="00455DA6">
              <w:rPr>
                <w:rFonts w:ascii="Arial" w:hAnsi="Arial" w:cs="Arial"/>
                <w:sz w:val="20"/>
                <w:szCs w:val="20"/>
              </w:rPr>
              <w:t>, Promoting Interoperability health IT measures, and Improvement Activities that are tied by a common thread and can be used by clinicians to maximize their participation in the program</w:t>
            </w:r>
            <w:r>
              <w:rPr>
                <w:rFonts w:ascii="Arial" w:hAnsi="Arial" w:cs="Arial"/>
                <w:sz w:val="20"/>
                <w:szCs w:val="20"/>
              </w:rPr>
              <w:t>”</w:t>
            </w:r>
          </w:p>
        </w:tc>
        <w:tc>
          <w:tcPr>
            <w:tcW w:w="4278" w:type="dxa"/>
          </w:tcPr>
          <w:p w14:paraId="6EFCD503" w14:textId="62A30541" w:rsidR="0068238B" w:rsidRDefault="00455DA6" w:rsidP="0068238B">
            <w:pPr>
              <w:pStyle w:val="ListParagraph"/>
              <w:numPr>
                <w:ilvl w:val="0"/>
                <w:numId w:val="10"/>
              </w:numPr>
              <w:ind w:left="245" w:hanging="245"/>
              <w:rPr>
                <w:rFonts w:ascii="Arial" w:hAnsi="Arial" w:cs="Arial"/>
                <w:sz w:val="20"/>
                <w:szCs w:val="20"/>
              </w:rPr>
            </w:pPr>
            <w:r w:rsidRPr="003F34AD">
              <w:rPr>
                <w:rFonts w:ascii="Arial" w:hAnsi="Arial" w:cs="Arial"/>
                <w:sz w:val="20"/>
                <w:szCs w:val="20"/>
              </w:rPr>
              <w:lastRenderedPageBreak/>
              <w:t xml:space="preserve">Describes </w:t>
            </w:r>
            <w:r>
              <w:rPr>
                <w:rFonts w:ascii="Arial" w:hAnsi="Arial" w:cs="Arial"/>
                <w:sz w:val="20"/>
                <w:szCs w:val="20"/>
              </w:rPr>
              <w:t>long</w:t>
            </w:r>
            <w:r w:rsidRPr="003F34AD">
              <w:rPr>
                <w:rFonts w:ascii="Arial" w:hAnsi="Arial" w:cs="Arial"/>
                <w:sz w:val="20"/>
                <w:szCs w:val="20"/>
              </w:rPr>
              <w:t xml:space="preserve"> term strategy that is likely to have </w:t>
            </w:r>
            <w:r w:rsidRPr="00B7266A">
              <w:rPr>
                <w:rFonts w:ascii="Arial" w:hAnsi="Arial" w:cs="Arial"/>
                <w:sz w:val="20"/>
                <w:szCs w:val="20"/>
                <w:highlight w:val="green"/>
              </w:rPr>
              <w:t>little immediate impact</w:t>
            </w:r>
            <w:r w:rsidR="0011321A">
              <w:rPr>
                <w:rFonts w:ascii="Arial" w:hAnsi="Arial" w:cs="Arial"/>
                <w:sz w:val="20"/>
                <w:szCs w:val="20"/>
              </w:rPr>
              <w:t xml:space="preserve"> on burden reduction</w:t>
            </w:r>
          </w:p>
          <w:p w14:paraId="52DEDE53" w14:textId="3201852A" w:rsidR="00A069B2" w:rsidRPr="003F34AD" w:rsidRDefault="00A069B2" w:rsidP="0068238B">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tc>
      </w:tr>
      <w:tr w:rsidR="00455DA6" w:rsidRPr="003F34AD" w14:paraId="77FA501E" w14:textId="77777777" w:rsidTr="00D96C03">
        <w:trPr>
          <w:gridAfter w:val="1"/>
        </w:trPr>
        <w:tc>
          <w:tcPr>
            <w:tcW w:w="9673" w:type="dxa"/>
            <w:gridSpan w:val="2"/>
            <w:shd w:val="clear" w:color="auto" w:fill="DEEAF6" w:themeFill="accent5" w:themeFillTint="33"/>
          </w:tcPr>
          <w:p w14:paraId="0D00EFC0" w14:textId="051FBA8B" w:rsidR="00455DA6" w:rsidRPr="003F34AD" w:rsidRDefault="00455DA6" w:rsidP="002B6DCE">
            <w:pPr>
              <w:rPr>
                <w:rFonts w:ascii="Arial" w:hAnsi="Arial" w:cs="Arial"/>
                <w:sz w:val="20"/>
                <w:szCs w:val="20"/>
              </w:rPr>
            </w:pPr>
            <w:bookmarkStart w:id="146" w:name="OLE_LINK357"/>
            <w:bookmarkStart w:id="147" w:name="OLE_LINK358"/>
            <w:bookmarkEnd w:id="140"/>
            <w:bookmarkEnd w:id="141"/>
            <w:bookmarkEnd w:id="142"/>
            <w:bookmarkEnd w:id="143"/>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sidRPr="003F34AD">
              <w:rPr>
                <w:rFonts w:ascii="Arial" w:hAnsi="Arial" w:cs="Arial"/>
                <w:sz w:val="20"/>
                <w:szCs w:val="20"/>
              </w:rPr>
              <w:t>1.R</w:t>
            </w:r>
            <w:r>
              <w:rPr>
                <w:rFonts w:ascii="Arial" w:hAnsi="Arial" w:cs="Arial"/>
                <w:sz w:val="20"/>
                <w:szCs w:val="20"/>
              </w:rPr>
              <w:t>2</w:t>
            </w:r>
            <w:r w:rsidRPr="003F34AD">
              <w:rPr>
                <w:rFonts w:ascii="Arial" w:hAnsi="Arial" w:cs="Arial"/>
                <w:sz w:val="20"/>
                <w:szCs w:val="20"/>
              </w:rPr>
              <w:t xml:space="preserve">  </w:t>
            </w:r>
            <w:r w:rsidRPr="00455DA6">
              <w:rPr>
                <w:rFonts w:ascii="Arial" w:hAnsi="Arial" w:cs="Arial"/>
                <w:sz w:val="20"/>
                <w:szCs w:val="20"/>
              </w:rPr>
              <w:t>Incentivize innovative uses of health IT and interoperability that reduce reporting burdens and provide greater value to physicians.</w:t>
            </w:r>
          </w:p>
        </w:tc>
      </w:tr>
      <w:tr w:rsidR="00455DA6" w:rsidRPr="003F34AD" w14:paraId="04D95652" w14:textId="77777777" w:rsidTr="00D96C03">
        <w:trPr>
          <w:gridAfter w:val="1"/>
        </w:trPr>
        <w:tc>
          <w:tcPr>
            <w:tcW w:w="5395" w:type="dxa"/>
          </w:tcPr>
          <w:p w14:paraId="70F21304" w14:textId="2D6350FA" w:rsidR="00455DA6" w:rsidRPr="00A8389C" w:rsidRDefault="00455DA6" w:rsidP="00A8389C">
            <w:pPr>
              <w:pStyle w:val="ListParagraph"/>
              <w:numPr>
                <w:ilvl w:val="0"/>
                <w:numId w:val="9"/>
              </w:numPr>
              <w:ind w:left="245" w:hanging="245"/>
              <w:rPr>
                <w:rFonts w:ascii="Arial" w:hAnsi="Arial" w:cs="Arial"/>
                <w:sz w:val="20"/>
                <w:szCs w:val="20"/>
              </w:rPr>
            </w:pPr>
            <w:r w:rsidRPr="003F34AD">
              <w:rPr>
                <w:rFonts w:ascii="Arial" w:hAnsi="Arial" w:cs="Arial"/>
                <w:sz w:val="20"/>
                <w:szCs w:val="20"/>
              </w:rPr>
              <w:t>Reduces clinician burden by</w:t>
            </w:r>
            <w:r w:rsidR="00A8389C">
              <w:rPr>
                <w:rFonts w:ascii="Arial" w:hAnsi="Arial" w:cs="Arial"/>
                <w:sz w:val="20"/>
                <w:szCs w:val="20"/>
              </w:rPr>
              <w:t xml:space="preserve"> incentivizing and rewarding “</w:t>
            </w:r>
            <w:r w:rsidR="00A8389C" w:rsidRPr="00A8389C">
              <w:rPr>
                <w:rFonts w:ascii="Arial" w:hAnsi="Arial" w:cs="Arial"/>
                <w:sz w:val="20"/>
                <w:szCs w:val="20"/>
              </w:rPr>
              <w:t>innovative uses of health IT and advancements in interoperability that improve care for patients</w:t>
            </w:r>
            <w:r w:rsidR="00A8389C">
              <w:rPr>
                <w:rFonts w:ascii="Arial" w:hAnsi="Arial" w:cs="Arial"/>
                <w:sz w:val="20"/>
                <w:szCs w:val="20"/>
              </w:rPr>
              <w:t>”</w:t>
            </w:r>
          </w:p>
        </w:tc>
        <w:tc>
          <w:tcPr>
            <w:tcW w:w="4278" w:type="dxa"/>
          </w:tcPr>
          <w:p w14:paraId="0F23855A" w14:textId="77777777" w:rsidR="00455DA6" w:rsidRPr="00AD48E4" w:rsidRDefault="00A8389C" w:rsidP="00455DA6">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Suggests directional intent but </w:t>
            </w:r>
            <w:r>
              <w:rPr>
                <w:rFonts w:ascii="Arial" w:hAnsi="Arial" w:cs="Arial"/>
                <w:sz w:val="20"/>
                <w:szCs w:val="20"/>
              </w:rPr>
              <w:t>actual incentives</w:t>
            </w:r>
            <w:r w:rsidRPr="003F34AD">
              <w:rPr>
                <w:rFonts w:ascii="Arial" w:hAnsi="Arial" w:cs="Arial"/>
                <w:sz w:val="20"/>
                <w:szCs w:val="20"/>
              </w:rPr>
              <w:t xml:space="preserve"> will occur at some point </w:t>
            </w:r>
            <w:r w:rsidRPr="00450AE4">
              <w:rPr>
                <w:rFonts w:ascii="Arial" w:hAnsi="Arial" w:cs="Arial"/>
                <w:sz w:val="20"/>
                <w:szCs w:val="20"/>
                <w:highlight w:val="green"/>
              </w:rPr>
              <w:t>in the future</w:t>
            </w:r>
          </w:p>
          <w:p w14:paraId="11D07306" w14:textId="06E6EB67" w:rsidR="00AD48E4" w:rsidRPr="003F34AD" w:rsidRDefault="00AD48E4" w:rsidP="00455DA6">
            <w:pPr>
              <w:pStyle w:val="ListParagraph"/>
              <w:numPr>
                <w:ilvl w:val="0"/>
                <w:numId w:val="10"/>
              </w:numPr>
              <w:ind w:left="245" w:hanging="245"/>
              <w:rPr>
                <w:rFonts w:ascii="Arial" w:hAnsi="Arial" w:cs="Arial"/>
                <w:sz w:val="20"/>
                <w:szCs w:val="20"/>
              </w:rPr>
            </w:pPr>
            <w:r w:rsidRPr="00AD48E4">
              <w:rPr>
                <w:rFonts w:ascii="Arial" w:hAnsi="Arial" w:cs="Arial"/>
                <w:sz w:val="20"/>
                <w:szCs w:val="20"/>
              </w:rPr>
              <w:t>What does this even mean? What is a "Health IT Improvement Activity?" How can clinicians achieve "innovative use of health IT and advances in interoperability" without new technical capabilities provided by their EHR vendors?</w:t>
            </w:r>
          </w:p>
        </w:tc>
      </w:tr>
      <w:tr w:rsidR="00A8389C" w:rsidRPr="003F34AD" w14:paraId="25950049" w14:textId="77777777" w:rsidTr="00D96C03">
        <w:trPr>
          <w:gridAfter w:val="1"/>
        </w:trPr>
        <w:tc>
          <w:tcPr>
            <w:tcW w:w="9673" w:type="dxa"/>
            <w:gridSpan w:val="2"/>
            <w:shd w:val="clear" w:color="auto" w:fill="DEEAF6" w:themeFill="accent5" w:themeFillTint="33"/>
          </w:tcPr>
          <w:p w14:paraId="6674B01C" w14:textId="73BC5208" w:rsidR="00A8389C" w:rsidRPr="003F34AD" w:rsidRDefault="00A8389C" w:rsidP="002B6DCE">
            <w:pPr>
              <w:rPr>
                <w:rFonts w:ascii="Arial" w:hAnsi="Arial" w:cs="Arial"/>
                <w:sz w:val="20"/>
                <w:szCs w:val="20"/>
              </w:rPr>
            </w:pPr>
            <w:bookmarkStart w:id="148" w:name="OLE_LINK359"/>
            <w:bookmarkStart w:id="149" w:name="OLE_LINK360"/>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sidRPr="003F34AD">
              <w:rPr>
                <w:rFonts w:ascii="Arial" w:hAnsi="Arial" w:cs="Arial"/>
                <w:sz w:val="20"/>
                <w:szCs w:val="20"/>
              </w:rPr>
              <w:t>1.R</w:t>
            </w:r>
            <w:r>
              <w:rPr>
                <w:rFonts w:ascii="Arial" w:hAnsi="Arial" w:cs="Arial"/>
                <w:sz w:val="20"/>
                <w:szCs w:val="20"/>
              </w:rPr>
              <w:t>3</w:t>
            </w:r>
            <w:r w:rsidRPr="003F34AD">
              <w:rPr>
                <w:rFonts w:ascii="Arial" w:hAnsi="Arial" w:cs="Arial"/>
                <w:sz w:val="20"/>
                <w:szCs w:val="20"/>
              </w:rPr>
              <w:t xml:space="preserve">  </w:t>
            </w:r>
            <w:r w:rsidRPr="00A8389C">
              <w:rPr>
                <w:rFonts w:ascii="Arial" w:hAnsi="Arial" w:cs="Arial"/>
                <w:sz w:val="20"/>
                <w:szCs w:val="20"/>
              </w:rPr>
              <w:t>Reduce burden of health IT measurement by continuing to improve current health IT measures and developing new health IT measures that focus on interoperability, relevance of measure to clinical practice and patient improvement, and electronic data collection that aligns with clinical workflow.</w:t>
            </w:r>
          </w:p>
        </w:tc>
      </w:tr>
      <w:tr w:rsidR="00A8389C" w:rsidRPr="003F34AD" w14:paraId="0D6F5B38" w14:textId="77777777" w:rsidTr="00D96C03">
        <w:trPr>
          <w:gridAfter w:val="1"/>
        </w:trPr>
        <w:tc>
          <w:tcPr>
            <w:tcW w:w="5395" w:type="dxa"/>
          </w:tcPr>
          <w:p w14:paraId="3079C2B9" w14:textId="07ACA55F" w:rsidR="00A8389C" w:rsidRDefault="00A8389C" w:rsidP="00A8389C">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tuning HIT measures to be more closely aligned with and “relative to the value they provide”</w:t>
            </w:r>
          </w:p>
          <w:p w14:paraId="0550D05B" w14:textId="17104B25" w:rsidR="00A8389C" w:rsidRDefault="00A8389C" w:rsidP="00A8389C">
            <w:pPr>
              <w:pStyle w:val="ListParagraph"/>
              <w:numPr>
                <w:ilvl w:val="0"/>
                <w:numId w:val="9"/>
              </w:numPr>
              <w:ind w:left="245" w:hanging="245"/>
              <w:rPr>
                <w:rFonts w:ascii="Arial" w:hAnsi="Arial" w:cs="Arial"/>
                <w:sz w:val="20"/>
                <w:szCs w:val="20"/>
              </w:rPr>
            </w:pPr>
            <w:r>
              <w:rPr>
                <w:rFonts w:ascii="Arial" w:hAnsi="Arial" w:cs="Arial"/>
                <w:sz w:val="20"/>
                <w:szCs w:val="20"/>
              </w:rPr>
              <w:t xml:space="preserve">Offers to provide value by 1) </w:t>
            </w:r>
            <w:r w:rsidR="00106575">
              <w:rPr>
                <w:rFonts w:ascii="Arial" w:hAnsi="Arial" w:cs="Arial"/>
                <w:sz w:val="20"/>
                <w:szCs w:val="20"/>
              </w:rPr>
              <w:t>“</w:t>
            </w:r>
            <w:r>
              <w:rPr>
                <w:rFonts w:ascii="Arial" w:hAnsi="Arial" w:cs="Arial"/>
                <w:sz w:val="20"/>
                <w:szCs w:val="20"/>
              </w:rPr>
              <w:t>being evidenced-based and relevant to clinical care and</w:t>
            </w:r>
            <w:r w:rsidR="00106575">
              <w:rPr>
                <w:rFonts w:ascii="Arial" w:hAnsi="Arial" w:cs="Arial"/>
                <w:sz w:val="20"/>
                <w:szCs w:val="20"/>
              </w:rPr>
              <w:t>... specialty</w:t>
            </w:r>
            <w:proofErr w:type="gramStart"/>
            <w:r w:rsidR="00106575">
              <w:rPr>
                <w:rFonts w:ascii="Arial" w:hAnsi="Arial" w:cs="Arial"/>
                <w:sz w:val="20"/>
                <w:szCs w:val="20"/>
              </w:rPr>
              <w:t>”;  2</w:t>
            </w:r>
            <w:proofErr w:type="gramEnd"/>
            <w:r w:rsidR="00106575">
              <w:rPr>
                <w:rFonts w:ascii="Arial" w:hAnsi="Arial" w:cs="Arial"/>
                <w:sz w:val="20"/>
                <w:szCs w:val="20"/>
              </w:rPr>
              <w:t>) “promoting higher-value functionality”;  and 3) “aligning measurement with clinical workflow”</w:t>
            </w:r>
          </w:p>
          <w:p w14:paraId="6038A963" w14:textId="3E1BE78F" w:rsidR="00A8389C" w:rsidRPr="00A8389C" w:rsidRDefault="00A8389C" w:rsidP="00A8389C">
            <w:pPr>
              <w:pStyle w:val="ListParagraph"/>
              <w:numPr>
                <w:ilvl w:val="0"/>
                <w:numId w:val="9"/>
              </w:numPr>
              <w:ind w:left="245" w:hanging="245"/>
              <w:rPr>
                <w:rFonts w:ascii="Arial" w:hAnsi="Arial" w:cs="Arial"/>
                <w:sz w:val="20"/>
                <w:szCs w:val="20"/>
              </w:rPr>
            </w:pPr>
            <w:r>
              <w:rPr>
                <w:rFonts w:ascii="Arial" w:hAnsi="Arial" w:cs="Arial"/>
                <w:sz w:val="20"/>
                <w:szCs w:val="20"/>
              </w:rPr>
              <w:t xml:space="preserve">Suggests CMS will work </w:t>
            </w:r>
            <w:r w:rsidR="00106575">
              <w:rPr>
                <w:rFonts w:ascii="Arial" w:hAnsi="Arial" w:cs="Arial"/>
                <w:sz w:val="20"/>
                <w:szCs w:val="20"/>
              </w:rPr>
              <w:t xml:space="preserve">actively </w:t>
            </w:r>
            <w:r>
              <w:rPr>
                <w:rFonts w:ascii="Arial" w:hAnsi="Arial" w:cs="Arial"/>
                <w:sz w:val="20"/>
                <w:szCs w:val="20"/>
              </w:rPr>
              <w:t xml:space="preserve">with stakeholders including clinicians and patients </w:t>
            </w:r>
            <w:r w:rsidR="00106575">
              <w:rPr>
                <w:rFonts w:ascii="Arial" w:hAnsi="Arial" w:cs="Arial"/>
                <w:sz w:val="20"/>
                <w:szCs w:val="20"/>
              </w:rPr>
              <w:t>as part of this strategy</w:t>
            </w:r>
          </w:p>
        </w:tc>
        <w:tc>
          <w:tcPr>
            <w:tcW w:w="4278" w:type="dxa"/>
          </w:tcPr>
          <w:p w14:paraId="617EA173" w14:textId="0A0A1E6C" w:rsidR="00A8389C" w:rsidRDefault="00106575" w:rsidP="00A8389C">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Describes </w:t>
            </w:r>
            <w:r>
              <w:rPr>
                <w:rFonts w:ascii="Arial" w:hAnsi="Arial" w:cs="Arial"/>
                <w:sz w:val="20"/>
                <w:szCs w:val="20"/>
              </w:rPr>
              <w:t>long</w:t>
            </w:r>
            <w:r w:rsidRPr="003F34AD">
              <w:rPr>
                <w:rFonts w:ascii="Arial" w:hAnsi="Arial" w:cs="Arial"/>
                <w:sz w:val="20"/>
                <w:szCs w:val="20"/>
              </w:rPr>
              <w:t xml:space="preserve"> term strategy that is likely to have </w:t>
            </w:r>
            <w:r w:rsidRPr="00450AE4">
              <w:rPr>
                <w:rFonts w:ascii="Arial" w:hAnsi="Arial" w:cs="Arial"/>
                <w:sz w:val="20"/>
                <w:szCs w:val="20"/>
                <w:highlight w:val="green"/>
              </w:rPr>
              <w:t>little immediate impact</w:t>
            </w:r>
            <w:r w:rsidR="0011321A">
              <w:rPr>
                <w:rFonts w:ascii="Arial" w:hAnsi="Arial" w:cs="Arial"/>
                <w:sz w:val="20"/>
                <w:szCs w:val="20"/>
              </w:rPr>
              <w:t xml:space="preserve"> on burden reduction</w:t>
            </w:r>
          </w:p>
          <w:p w14:paraId="78C735FE" w14:textId="3E923FDE" w:rsidR="00A069B2" w:rsidRPr="003F34AD" w:rsidRDefault="00A069B2" w:rsidP="00A8389C">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tc>
      </w:tr>
      <w:tr w:rsidR="00A069B2" w:rsidRPr="003F34AD" w14:paraId="58F63C3C" w14:textId="77777777" w:rsidTr="00D96C03">
        <w:trPr>
          <w:gridAfter w:val="1"/>
        </w:trPr>
        <w:tc>
          <w:tcPr>
            <w:tcW w:w="9673" w:type="dxa"/>
            <w:gridSpan w:val="2"/>
            <w:shd w:val="clear" w:color="auto" w:fill="DEEAF6" w:themeFill="accent5" w:themeFillTint="33"/>
          </w:tcPr>
          <w:p w14:paraId="7669EEAC" w14:textId="3D9D7E19" w:rsidR="00A069B2" w:rsidRPr="00A069B2" w:rsidRDefault="00A069B2" w:rsidP="00A069B2">
            <w:pPr>
              <w:pStyle w:val="NormalWeb"/>
            </w:pPr>
            <w:bookmarkStart w:id="150" w:name="OLE_LINK365"/>
            <w:bookmarkStart w:id="151" w:name="OLE_LINK366"/>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sidRPr="003F34AD">
              <w:rPr>
                <w:rFonts w:ascii="Arial" w:hAnsi="Arial" w:cs="Arial"/>
                <w:sz w:val="20"/>
                <w:szCs w:val="20"/>
              </w:rPr>
              <w:t>1.R</w:t>
            </w:r>
            <w:r>
              <w:rPr>
                <w:rFonts w:ascii="Arial" w:hAnsi="Arial" w:cs="Arial"/>
                <w:sz w:val="20"/>
                <w:szCs w:val="20"/>
              </w:rPr>
              <w:t>4</w:t>
            </w:r>
            <w:r w:rsidRPr="003F34AD">
              <w:rPr>
                <w:rFonts w:ascii="Arial" w:hAnsi="Arial" w:cs="Arial"/>
                <w:sz w:val="20"/>
                <w:szCs w:val="20"/>
              </w:rPr>
              <w:t xml:space="preserve">  </w:t>
            </w:r>
            <w:r w:rsidRPr="00A069B2">
              <w:rPr>
                <w:rFonts w:ascii="Arial" w:hAnsi="Arial" w:cs="Arial"/>
                <w:color w:val="000000" w:themeColor="text1"/>
                <w:sz w:val="20"/>
                <w:szCs w:val="20"/>
              </w:rPr>
              <w:t>To the extent permitted by law, continue to provide states with federal Medicaid funding for health IT systems and to promote interoperability among Medicaid health care providers.</w:t>
            </w:r>
            <w:r w:rsidRPr="00A069B2">
              <w:rPr>
                <w:rFonts w:ascii="Calibri,Bold" w:hAnsi="Calibri,Bold"/>
                <w:color w:val="000000" w:themeColor="text1"/>
              </w:rPr>
              <w:t xml:space="preserve"> </w:t>
            </w:r>
          </w:p>
        </w:tc>
      </w:tr>
      <w:tr w:rsidR="00A069B2" w:rsidRPr="003F34AD" w14:paraId="1A87B76A" w14:textId="77777777" w:rsidTr="00D96C03">
        <w:trPr>
          <w:gridAfter w:val="1"/>
        </w:trPr>
        <w:tc>
          <w:tcPr>
            <w:tcW w:w="5395" w:type="dxa"/>
          </w:tcPr>
          <w:p w14:paraId="7971BE75" w14:textId="5CC8708E" w:rsidR="00A069B2" w:rsidRPr="00A8389C" w:rsidRDefault="00A069B2" w:rsidP="00A069B2">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supporting</w:t>
            </w:r>
            <w:r w:rsidRPr="00A069B2">
              <w:rPr>
                <w:rFonts w:ascii="Arial" w:hAnsi="Arial" w:cs="Arial"/>
                <w:sz w:val="20"/>
                <w:szCs w:val="20"/>
              </w:rPr>
              <w:t xml:space="preserve"> </w:t>
            </w:r>
            <w:r>
              <w:rPr>
                <w:rFonts w:ascii="Arial" w:hAnsi="Arial" w:cs="Arial"/>
                <w:sz w:val="20"/>
                <w:szCs w:val="20"/>
              </w:rPr>
              <w:t>“</w:t>
            </w:r>
            <w:r w:rsidRPr="00A069B2">
              <w:rPr>
                <w:rFonts w:ascii="Arial" w:hAnsi="Arial" w:cs="Arial"/>
                <w:sz w:val="20"/>
                <w:szCs w:val="20"/>
              </w:rPr>
              <w:t>state initiatives that promote interoperability within and beyond the Medicaid enterprise</w:t>
            </w:r>
            <w:r>
              <w:rPr>
                <w:rFonts w:ascii="Arial" w:hAnsi="Arial" w:cs="Arial"/>
                <w:sz w:val="20"/>
                <w:szCs w:val="20"/>
              </w:rPr>
              <w:t>”</w:t>
            </w:r>
          </w:p>
          <w:p w14:paraId="403482FF" w14:textId="77777777" w:rsidR="00A069B2" w:rsidRDefault="00A069B2" w:rsidP="00A069B2">
            <w:pPr>
              <w:pStyle w:val="ListParagraph"/>
              <w:numPr>
                <w:ilvl w:val="0"/>
                <w:numId w:val="9"/>
              </w:numPr>
              <w:ind w:left="245" w:hanging="245"/>
              <w:rPr>
                <w:rFonts w:ascii="Arial" w:hAnsi="Arial" w:cs="Arial"/>
                <w:sz w:val="20"/>
                <w:szCs w:val="20"/>
              </w:rPr>
            </w:pPr>
            <w:r>
              <w:rPr>
                <w:rFonts w:ascii="Arial" w:hAnsi="Arial" w:cs="Arial"/>
                <w:sz w:val="20"/>
                <w:szCs w:val="20"/>
              </w:rPr>
              <w:t>Suggests that CMS will “</w:t>
            </w:r>
            <w:r w:rsidRPr="00A069B2">
              <w:rPr>
                <w:rFonts w:ascii="Arial" w:hAnsi="Arial" w:cs="Arial"/>
                <w:sz w:val="20"/>
                <w:szCs w:val="20"/>
              </w:rPr>
              <w:t>work with states to integrate health IT into larger Medicaid Enterprise systems</w:t>
            </w:r>
            <w:r>
              <w:rPr>
                <w:rFonts w:ascii="Arial" w:hAnsi="Arial" w:cs="Arial"/>
                <w:sz w:val="20"/>
                <w:szCs w:val="20"/>
              </w:rPr>
              <w:t>”</w:t>
            </w:r>
          </w:p>
          <w:p w14:paraId="11F273B7" w14:textId="497F1154" w:rsidR="00A069B2" w:rsidRPr="00A8389C" w:rsidRDefault="00A069B2" w:rsidP="00A069B2">
            <w:pPr>
              <w:pStyle w:val="ListParagraph"/>
              <w:numPr>
                <w:ilvl w:val="0"/>
                <w:numId w:val="9"/>
              </w:numPr>
              <w:ind w:left="245" w:hanging="245"/>
              <w:rPr>
                <w:rFonts w:ascii="Arial" w:hAnsi="Arial" w:cs="Arial"/>
                <w:sz w:val="20"/>
                <w:szCs w:val="20"/>
              </w:rPr>
            </w:pPr>
            <w:r>
              <w:rPr>
                <w:rFonts w:ascii="Arial" w:hAnsi="Arial" w:cs="Arial"/>
                <w:sz w:val="20"/>
                <w:szCs w:val="20"/>
              </w:rPr>
              <w:t>Suggests that “</w:t>
            </w:r>
            <w:r w:rsidRPr="00A069B2">
              <w:rPr>
                <w:rFonts w:ascii="Arial" w:hAnsi="Arial" w:cs="Arial"/>
                <w:sz w:val="20"/>
                <w:szCs w:val="20"/>
              </w:rPr>
              <w:t>state Medicaid Enterprise systems should leverage or build upon existing federal investments including projects supported by Medicaid Promoting Interoperability Program funding</w:t>
            </w:r>
            <w:r>
              <w:rPr>
                <w:rFonts w:ascii="Arial" w:hAnsi="Arial" w:cs="Arial"/>
                <w:sz w:val="20"/>
                <w:szCs w:val="20"/>
              </w:rPr>
              <w:t>”</w:t>
            </w:r>
          </w:p>
        </w:tc>
        <w:tc>
          <w:tcPr>
            <w:tcW w:w="4278" w:type="dxa"/>
          </w:tcPr>
          <w:p w14:paraId="51BEA9DF" w14:textId="25588A63" w:rsidR="00A069B2" w:rsidRPr="00A069B2" w:rsidRDefault="00A069B2" w:rsidP="00A069B2">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Describes </w:t>
            </w:r>
            <w:r>
              <w:rPr>
                <w:rFonts w:ascii="Arial" w:hAnsi="Arial" w:cs="Arial"/>
                <w:sz w:val="20"/>
                <w:szCs w:val="20"/>
              </w:rPr>
              <w:t>long</w:t>
            </w:r>
            <w:r w:rsidRPr="003F34AD">
              <w:rPr>
                <w:rFonts w:ascii="Arial" w:hAnsi="Arial" w:cs="Arial"/>
                <w:sz w:val="20"/>
                <w:szCs w:val="20"/>
              </w:rPr>
              <w:t xml:space="preserve"> term strategy that is likely to have </w:t>
            </w:r>
            <w:r w:rsidRPr="00450AE4">
              <w:rPr>
                <w:rFonts w:ascii="Arial" w:hAnsi="Arial" w:cs="Arial"/>
                <w:sz w:val="20"/>
                <w:szCs w:val="20"/>
                <w:highlight w:val="green"/>
              </w:rPr>
              <w:t>little immediate impact</w:t>
            </w:r>
            <w:r w:rsidR="0011321A">
              <w:rPr>
                <w:rFonts w:ascii="Arial" w:hAnsi="Arial" w:cs="Arial"/>
                <w:sz w:val="20"/>
                <w:szCs w:val="20"/>
              </w:rPr>
              <w:t xml:space="preserve"> </w:t>
            </w:r>
            <w:bookmarkStart w:id="152" w:name="OLE_LINK361"/>
            <w:bookmarkStart w:id="153" w:name="OLE_LINK362"/>
            <w:r w:rsidR="0011321A">
              <w:rPr>
                <w:rFonts w:ascii="Arial" w:hAnsi="Arial" w:cs="Arial"/>
                <w:sz w:val="20"/>
                <w:szCs w:val="20"/>
              </w:rPr>
              <w:t>on burden reduction</w:t>
            </w:r>
            <w:bookmarkEnd w:id="152"/>
            <w:bookmarkEnd w:id="153"/>
          </w:p>
        </w:tc>
      </w:tr>
      <w:tr w:rsidR="0074599D" w:rsidRPr="003F34AD" w14:paraId="7C860821" w14:textId="77777777" w:rsidTr="00D96C03">
        <w:trPr>
          <w:gridAfter w:val="1"/>
        </w:trPr>
        <w:tc>
          <w:tcPr>
            <w:tcW w:w="9673" w:type="dxa"/>
            <w:gridSpan w:val="2"/>
            <w:shd w:val="clear" w:color="auto" w:fill="DEEAF6" w:themeFill="accent5" w:themeFillTint="33"/>
          </w:tcPr>
          <w:p w14:paraId="7FFBDE24" w14:textId="0F215B00" w:rsidR="0074599D" w:rsidRPr="00A069B2" w:rsidRDefault="0074599D" w:rsidP="002B6DCE">
            <w:pPr>
              <w:pStyle w:val="NormalWeb"/>
            </w:pPr>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sidRPr="003F34AD">
              <w:rPr>
                <w:rFonts w:ascii="Arial" w:hAnsi="Arial" w:cs="Arial"/>
                <w:sz w:val="20"/>
                <w:szCs w:val="20"/>
              </w:rPr>
              <w:t>1.R</w:t>
            </w:r>
            <w:r>
              <w:rPr>
                <w:rFonts w:ascii="Arial" w:hAnsi="Arial" w:cs="Arial"/>
                <w:sz w:val="20"/>
                <w:szCs w:val="20"/>
              </w:rPr>
              <w:t>5</w:t>
            </w:r>
            <w:r w:rsidRPr="003F34AD">
              <w:rPr>
                <w:rFonts w:ascii="Arial" w:hAnsi="Arial" w:cs="Arial"/>
                <w:sz w:val="20"/>
                <w:szCs w:val="20"/>
              </w:rPr>
              <w:t xml:space="preserve">  </w:t>
            </w:r>
            <w:r w:rsidRPr="0074599D">
              <w:rPr>
                <w:rFonts w:ascii="Arial" w:hAnsi="Arial" w:cs="Arial"/>
                <w:color w:val="000000" w:themeColor="text1"/>
                <w:sz w:val="20"/>
                <w:szCs w:val="20"/>
              </w:rPr>
              <w:t>Revise program feedback reports to better support clinician needs and improve care.</w:t>
            </w:r>
          </w:p>
        </w:tc>
      </w:tr>
      <w:tr w:rsidR="0074599D" w:rsidRPr="003F34AD" w14:paraId="31D3742A" w14:textId="77777777" w:rsidTr="00D96C03">
        <w:trPr>
          <w:gridAfter w:val="1"/>
        </w:trPr>
        <w:tc>
          <w:tcPr>
            <w:tcW w:w="5395" w:type="dxa"/>
          </w:tcPr>
          <w:p w14:paraId="0DB7D541" w14:textId="761B98B5" w:rsidR="0074599D" w:rsidRPr="001F22CD" w:rsidRDefault="0074599D" w:rsidP="001F22CD">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1F22CD">
              <w:rPr>
                <w:rFonts w:ascii="Arial" w:hAnsi="Arial" w:cs="Arial"/>
                <w:sz w:val="20"/>
                <w:szCs w:val="20"/>
              </w:rPr>
              <w:t>revising feedback reports to capture more useful and impactful information, improve report formats, streamline submission and update processes</w:t>
            </w:r>
          </w:p>
        </w:tc>
        <w:tc>
          <w:tcPr>
            <w:tcW w:w="4278" w:type="dxa"/>
          </w:tcPr>
          <w:p w14:paraId="607CE113" w14:textId="291586CF" w:rsidR="0074599D" w:rsidRPr="00A069B2" w:rsidRDefault="0074599D" w:rsidP="0074599D">
            <w:pPr>
              <w:pStyle w:val="ListParagraph"/>
              <w:numPr>
                <w:ilvl w:val="0"/>
                <w:numId w:val="10"/>
              </w:numPr>
              <w:ind w:left="245" w:hanging="245"/>
              <w:rPr>
                <w:rFonts w:ascii="Arial" w:hAnsi="Arial" w:cs="Arial"/>
                <w:sz w:val="20"/>
                <w:szCs w:val="20"/>
              </w:rPr>
            </w:pPr>
            <w:bookmarkStart w:id="154" w:name="OLE_LINK420"/>
            <w:bookmarkStart w:id="155" w:name="OLE_LINK421"/>
            <w:r w:rsidRPr="003F34AD">
              <w:rPr>
                <w:rFonts w:ascii="Arial" w:hAnsi="Arial" w:cs="Arial"/>
                <w:sz w:val="20"/>
                <w:szCs w:val="20"/>
              </w:rPr>
              <w:t xml:space="preserve">Describes </w:t>
            </w:r>
            <w:r>
              <w:rPr>
                <w:rFonts w:ascii="Arial" w:hAnsi="Arial" w:cs="Arial"/>
                <w:sz w:val="20"/>
                <w:szCs w:val="20"/>
              </w:rPr>
              <w:t>long</w:t>
            </w:r>
            <w:r w:rsidRPr="003F34AD">
              <w:rPr>
                <w:rFonts w:ascii="Arial" w:hAnsi="Arial" w:cs="Arial"/>
                <w:sz w:val="20"/>
                <w:szCs w:val="20"/>
              </w:rPr>
              <w:t xml:space="preserve"> term strategy that </w:t>
            </w:r>
            <w:r w:rsidR="001F22CD">
              <w:rPr>
                <w:rFonts w:ascii="Arial" w:hAnsi="Arial" w:cs="Arial"/>
                <w:sz w:val="20"/>
                <w:szCs w:val="20"/>
              </w:rPr>
              <w:t>may</w:t>
            </w:r>
            <w:r w:rsidRPr="003F34AD">
              <w:rPr>
                <w:rFonts w:ascii="Arial" w:hAnsi="Arial" w:cs="Arial"/>
                <w:sz w:val="20"/>
                <w:szCs w:val="20"/>
              </w:rPr>
              <w:t xml:space="preserve"> have </w:t>
            </w:r>
            <w:r w:rsidRPr="00450AE4">
              <w:rPr>
                <w:rFonts w:ascii="Arial" w:hAnsi="Arial" w:cs="Arial"/>
                <w:sz w:val="20"/>
                <w:szCs w:val="20"/>
                <w:highlight w:val="green"/>
              </w:rPr>
              <w:t>little immediate impact</w:t>
            </w:r>
            <w:r>
              <w:rPr>
                <w:rFonts w:ascii="Arial" w:hAnsi="Arial" w:cs="Arial"/>
                <w:sz w:val="20"/>
                <w:szCs w:val="20"/>
              </w:rPr>
              <w:t xml:space="preserve"> on burden reduction</w:t>
            </w:r>
            <w:bookmarkEnd w:id="154"/>
            <w:bookmarkEnd w:id="155"/>
          </w:p>
        </w:tc>
      </w:tr>
      <w:tr w:rsidR="001F22CD" w:rsidRPr="003F34AD" w14:paraId="4DAA0C18" w14:textId="77777777" w:rsidTr="00D96C03">
        <w:trPr>
          <w:gridAfter w:val="1"/>
        </w:trPr>
        <w:tc>
          <w:tcPr>
            <w:tcW w:w="9673" w:type="dxa"/>
            <w:gridSpan w:val="2"/>
            <w:shd w:val="clear" w:color="auto" w:fill="BDD6EE" w:themeFill="accent5" w:themeFillTint="66"/>
          </w:tcPr>
          <w:p w14:paraId="77BDF698" w14:textId="0550223E" w:rsidR="001F22CD" w:rsidRPr="003F34AD" w:rsidRDefault="001F22CD" w:rsidP="002B6DCE">
            <w:pPr>
              <w:rPr>
                <w:rFonts w:ascii="Arial" w:hAnsi="Arial" w:cs="Arial"/>
                <w:sz w:val="20"/>
                <w:szCs w:val="20"/>
              </w:rPr>
            </w:pPr>
            <w:bookmarkStart w:id="156" w:name="OLE_LINK404"/>
            <w:bookmarkStart w:id="157" w:name="OLE_LINK405"/>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 xml:space="preserve">  </w:t>
            </w:r>
            <w:r w:rsidRPr="001F22CD">
              <w:rPr>
                <w:rFonts w:ascii="Arial" w:hAnsi="Arial" w:cs="Arial"/>
                <w:sz w:val="20"/>
                <w:szCs w:val="20"/>
              </w:rPr>
              <w:t>Leverage health IT functionality to reduce administrative and financial burdens associated with quality and EHR reporting programs.</w:t>
            </w:r>
          </w:p>
        </w:tc>
      </w:tr>
      <w:tr w:rsidR="001F22CD" w:rsidRPr="003F34AD" w14:paraId="5CABBB7F" w14:textId="77777777" w:rsidTr="00D96C03">
        <w:trPr>
          <w:gridAfter w:val="1"/>
        </w:trPr>
        <w:tc>
          <w:tcPr>
            <w:tcW w:w="9673" w:type="dxa"/>
            <w:gridSpan w:val="2"/>
            <w:shd w:val="clear" w:color="auto" w:fill="DEEAF6" w:themeFill="accent5" w:themeFillTint="33"/>
          </w:tcPr>
          <w:p w14:paraId="0F9EDDB2" w14:textId="7BEA32E1" w:rsidR="001F22CD" w:rsidRPr="003F34AD" w:rsidRDefault="001F22CD" w:rsidP="002B6DCE">
            <w:pPr>
              <w:rPr>
                <w:rFonts w:ascii="Arial" w:hAnsi="Arial" w:cs="Arial"/>
                <w:sz w:val="20"/>
                <w:szCs w:val="20"/>
              </w:rPr>
            </w:pPr>
            <w:bookmarkStart w:id="158" w:name="OLE_LINK369"/>
            <w:bookmarkStart w:id="159" w:name="OLE_LINK370"/>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 xml:space="preserve">.R1  </w:t>
            </w:r>
            <w:r w:rsidRPr="001F22CD">
              <w:rPr>
                <w:rFonts w:ascii="Arial" w:hAnsi="Arial" w:cs="Arial"/>
                <w:sz w:val="20"/>
                <w:szCs w:val="20"/>
              </w:rPr>
              <w:t>Recognize industry-approved best practices for data mapping to improve data accuracy and reduce administrative and financial burdens associated with health IT reporting.</w:t>
            </w:r>
          </w:p>
        </w:tc>
      </w:tr>
      <w:tr w:rsidR="001F22CD" w:rsidRPr="003F34AD" w14:paraId="0C93C99C" w14:textId="77777777" w:rsidTr="00D96C03">
        <w:trPr>
          <w:gridAfter w:val="1"/>
        </w:trPr>
        <w:tc>
          <w:tcPr>
            <w:tcW w:w="5395" w:type="dxa"/>
          </w:tcPr>
          <w:p w14:paraId="02606AFC" w14:textId="592A38D7" w:rsidR="001F22CD" w:rsidRPr="009B7F42" w:rsidRDefault="001F22CD" w:rsidP="009B7F42">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9B7F42">
              <w:rPr>
                <w:rFonts w:ascii="Arial" w:hAnsi="Arial" w:cs="Arial"/>
                <w:sz w:val="20"/>
                <w:szCs w:val="20"/>
              </w:rPr>
              <w:t>improving data accuracy</w:t>
            </w:r>
          </w:p>
        </w:tc>
        <w:tc>
          <w:tcPr>
            <w:tcW w:w="4278" w:type="dxa"/>
            <w:shd w:val="clear" w:color="auto" w:fill="auto"/>
          </w:tcPr>
          <w:p w14:paraId="0975387D" w14:textId="77777777" w:rsidR="001F22CD" w:rsidRDefault="009B7F42" w:rsidP="001F22CD">
            <w:pPr>
              <w:pStyle w:val="ListParagraph"/>
              <w:numPr>
                <w:ilvl w:val="0"/>
                <w:numId w:val="10"/>
              </w:numPr>
              <w:ind w:left="245" w:hanging="245"/>
              <w:rPr>
                <w:rFonts w:ascii="Arial" w:hAnsi="Arial" w:cs="Arial"/>
                <w:sz w:val="20"/>
                <w:szCs w:val="20"/>
              </w:rPr>
            </w:pPr>
            <w:r>
              <w:rPr>
                <w:rFonts w:ascii="Arial" w:hAnsi="Arial" w:cs="Arial"/>
                <w:sz w:val="20"/>
                <w:szCs w:val="20"/>
              </w:rPr>
              <w:t xml:space="preserve">Describes need to improve data integrity but fails to note its negative impact on </w:t>
            </w:r>
            <w:r>
              <w:rPr>
                <w:rFonts w:ascii="Arial" w:hAnsi="Arial" w:cs="Arial"/>
                <w:sz w:val="20"/>
                <w:szCs w:val="20"/>
              </w:rPr>
              <w:lastRenderedPageBreak/>
              <w:t>integrity of the clinical process and most importantly, its risk to patient safety</w:t>
            </w:r>
          </w:p>
          <w:p w14:paraId="1CD4036A" w14:textId="14E85FE3" w:rsidR="009B7F42" w:rsidRPr="003F34AD" w:rsidRDefault="008C630C" w:rsidP="001F22CD">
            <w:pPr>
              <w:pStyle w:val="ListParagraph"/>
              <w:numPr>
                <w:ilvl w:val="0"/>
                <w:numId w:val="10"/>
              </w:numPr>
              <w:ind w:left="245" w:hanging="245"/>
              <w:rPr>
                <w:rFonts w:ascii="Arial" w:hAnsi="Arial" w:cs="Arial"/>
                <w:sz w:val="20"/>
                <w:szCs w:val="20"/>
              </w:rPr>
            </w:pPr>
            <w:r>
              <w:rPr>
                <w:rFonts w:ascii="Arial" w:hAnsi="Arial" w:cs="Arial"/>
                <w:sz w:val="20"/>
                <w:szCs w:val="20"/>
              </w:rPr>
              <w:t>See “Vital Data Qualities” table above</w:t>
            </w:r>
          </w:p>
        </w:tc>
      </w:tr>
      <w:tr w:rsidR="009B7F42" w:rsidRPr="003F34AD" w14:paraId="5B59160B" w14:textId="77777777" w:rsidTr="00D96C03">
        <w:trPr>
          <w:gridAfter w:val="1"/>
        </w:trPr>
        <w:tc>
          <w:tcPr>
            <w:tcW w:w="9673" w:type="dxa"/>
            <w:gridSpan w:val="2"/>
            <w:shd w:val="clear" w:color="auto" w:fill="DEEAF6" w:themeFill="accent5" w:themeFillTint="33"/>
          </w:tcPr>
          <w:p w14:paraId="7F72349B" w14:textId="1B2671A1" w:rsidR="009B7F42" w:rsidRPr="003F34AD" w:rsidRDefault="009B7F42" w:rsidP="002B6DCE">
            <w:pPr>
              <w:rPr>
                <w:rFonts w:ascii="Arial" w:hAnsi="Arial" w:cs="Arial"/>
                <w:sz w:val="20"/>
                <w:szCs w:val="20"/>
              </w:rPr>
            </w:pPr>
            <w:bookmarkStart w:id="160" w:name="OLE_LINK399"/>
            <w:bookmarkStart w:id="161" w:name="OLE_LINK400"/>
            <w:bookmarkEnd w:id="156"/>
            <w:bookmarkEnd w:id="157"/>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.R</w:t>
            </w:r>
            <w:r>
              <w:rPr>
                <w:rFonts w:ascii="Arial" w:hAnsi="Arial" w:cs="Arial"/>
                <w:sz w:val="20"/>
                <w:szCs w:val="20"/>
              </w:rPr>
              <w:t>2</w:t>
            </w:r>
            <w:r w:rsidRPr="003F34AD">
              <w:rPr>
                <w:rFonts w:ascii="Arial" w:hAnsi="Arial" w:cs="Arial"/>
                <w:sz w:val="20"/>
                <w:szCs w:val="20"/>
              </w:rPr>
              <w:t xml:space="preserve">  </w:t>
            </w:r>
            <w:r w:rsidRPr="009B7F42">
              <w:rPr>
                <w:rFonts w:ascii="Arial" w:hAnsi="Arial" w:cs="Arial"/>
                <w:sz w:val="20"/>
                <w:szCs w:val="20"/>
              </w:rPr>
              <w:t>Adopt additional data standards to makes access to data, extraction of data from health IT systems, integration of data across multiple health IT systems, and analysis of data easier and less costly for physicians and hospitals.</w:t>
            </w:r>
          </w:p>
        </w:tc>
      </w:tr>
      <w:tr w:rsidR="009B7F42" w:rsidRPr="003F34AD" w14:paraId="02D67C5D" w14:textId="77777777" w:rsidTr="00D96C03">
        <w:trPr>
          <w:gridAfter w:val="1"/>
        </w:trPr>
        <w:tc>
          <w:tcPr>
            <w:tcW w:w="5395" w:type="dxa"/>
          </w:tcPr>
          <w:p w14:paraId="703DFF14" w14:textId="77777777" w:rsidR="009B7F42" w:rsidRDefault="009B7F42" w:rsidP="009B7F42">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improving access to, and integration, extraction and analysis of, data across HIT systems</w:t>
            </w:r>
          </w:p>
          <w:p w14:paraId="6BA5C11A" w14:textId="77777777" w:rsidR="00EA0A6F" w:rsidRDefault="00EA0A6F" w:rsidP="00EA0A6F">
            <w:pPr>
              <w:pStyle w:val="ListParagraph"/>
              <w:numPr>
                <w:ilvl w:val="0"/>
                <w:numId w:val="9"/>
              </w:numPr>
              <w:ind w:left="245" w:hanging="245"/>
              <w:rPr>
                <w:rFonts w:ascii="Arial" w:hAnsi="Arial" w:cs="Arial"/>
                <w:sz w:val="20"/>
                <w:szCs w:val="20"/>
              </w:rPr>
            </w:pPr>
            <w:r>
              <w:rPr>
                <w:rFonts w:ascii="Arial" w:hAnsi="Arial" w:cs="Arial"/>
                <w:sz w:val="20"/>
                <w:szCs w:val="20"/>
              </w:rPr>
              <w:t>Suggests</w:t>
            </w:r>
            <w:r w:rsidR="009B7F42">
              <w:rPr>
                <w:rFonts w:ascii="Arial" w:hAnsi="Arial" w:cs="Arial"/>
                <w:sz w:val="20"/>
                <w:szCs w:val="20"/>
              </w:rPr>
              <w:t xml:space="preserve"> broader adoption, of HL7 FHIR APIs</w:t>
            </w:r>
            <w:r w:rsidR="00B35CF5">
              <w:rPr>
                <w:rFonts w:ascii="Arial" w:hAnsi="Arial" w:cs="Arial"/>
                <w:sz w:val="20"/>
                <w:szCs w:val="20"/>
              </w:rPr>
              <w:t xml:space="preserve"> </w:t>
            </w:r>
            <w:r>
              <w:rPr>
                <w:rFonts w:ascii="Arial" w:hAnsi="Arial" w:cs="Arial"/>
                <w:sz w:val="20"/>
                <w:szCs w:val="20"/>
              </w:rPr>
              <w:t>to “</w:t>
            </w:r>
            <w:r w:rsidRPr="00EA0A6F">
              <w:rPr>
                <w:rFonts w:ascii="Arial" w:hAnsi="Arial" w:cs="Arial"/>
                <w:sz w:val="20"/>
                <w:szCs w:val="20"/>
              </w:rPr>
              <w:t>allow for the development of</w:t>
            </w:r>
            <w:r>
              <w:rPr>
                <w:rFonts w:ascii="Arial" w:hAnsi="Arial" w:cs="Arial"/>
                <w:sz w:val="20"/>
                <w:szCs w:val="20"/>
              </w:rPr>
              <w:t xml:space="preserve"> </w:t>
            </w:r>
            <w:r w:rsidRPr="00EA0A6F">
              <w:rPr>
                <w:rFonts w:ascii="Arial" w:hAnsi="Arial" w:cs="Arial"/>
                <w:sz w:val="20"/>
                <w:szCs w:val="20"/>
              </w:rPr>
              <w:t>electronic resources to facilitate requests for data without requiring a clinician or health care provider to individually address potential variations in each individual request</w:t>
            </w:r>
            <w:r>
              <w:rPr>
                <w:rFonts w:ascii="Arial" w:hAnsi="Arial" w:cs="Arial"/>
                <w:sz w:val="20"/>
                <w:szCs w:val="20"/>
              </w:rPr>
              <w:t>”</w:t>
            </w:r>
          </w:p>
          <w:p w14:paraId="03AF8808" w14:textId="3CBCAEC0" w:rsidR="00EA0A6F" w:rsidRPr="00EA0A6F" w:rsidRDefault="00EA0A6F" w:rsidP="00EA0A6F">
            <w:pPr>
              <w:pStyle w:val="ListParagraph"/>
              <w:numPr>
                <w:ilvl w:val="0"/>
                <w:numId w:val="9"/>
              </w:numPr>
              <w:ind w:left="245" w:hanging="245"/>
              <w:rPr>
                <w:rFonts w:ascii="Arial" w:hAnsi="Arial" w:cs="Arial"/>
                <w:sz w:val="20"/>
                <w:szCs w:val="20"/>
              </w:rPr>
            </w:pPr>
            <w:r>
              <w:rPr>
                <w:rFonts w:ascii="Arial" w:hAnsi="Arial" w:cs="Arial"/>
                <w:sz w:val="20"/>
                <w:szCs w:val="20"/>
              </w:rPr>
              <w:t xml:space="preserve">Promotes use of the US </w:t>
            </w:r>
            <w:r w:rsidR="00810742">
              <w:rPr>
                <w:rFonts w:ascii="Arial" w:hAnsi="Arial" w:cs="Arial"/>
                <w:sz w:val="20"/>
                <w:szCs w:val="20"/>
              </w:rPr>
              <w:t>Core Data for Interoperability (USCDI) which specifies “</w:t>
            </w:r>
            <w:r w:rsidR="00810742" w:rsidRPr="00810742">
              <w:rPr>
                <w:rFonts w:ascii="Arial" w:hAnsi="Arial" w:cs="Arial"/>
                <w:sz w:val="20"/>
                <w:szCs w:val="20"/>
              </w:rPr>
              <w:t>a common set of data classes required for interoperable exchange</w:t>
            </w:r>
            <w:r w:rsidR="00810742">
              <w:rPr>
                <w:rFonts w:ascii="Arial" w:hAnsi="Arial" w:cs="Arial"/>
                <w:sz w:val="20"/>
                <w:szCs w:val="20"/>
              </w:rPr>
              <w:t>”</w:t>
            </w:r>
          </w:p>
        </w:tc>
        <w:tc>
          <w:tcPr>
            <w:tcW w:w="4278" w:type="dxa"/>
            <w:shd w:val="clear" w:color="auto" w:fill="auto"/>
          </w:tcPr>
          <w:p w14:paraId="70979906" w14:textId="6541586C" w:rsidR="009B7F42" w:rsidRPr="003F34AD" w:rsidRDefault="00810742" w:rsidP="009B7F42">
            <w:pPr>
              <w:pStyle w:val="ListParagraph"/>
              <w:numPr>
                <w:ilvl w:val="0"/>
                <w:numId w:val="10"/>
              </w:numPr>
              <w:ind w:left="245" w:hanging="245"/>
              <w:rPr>
                <w:rFonts w:ascii="Arial" w:hAnsi="Arial" w:cs="Arial"/>
                <w:sz w:val="20"/>
                <w:szCs w:val="20"/>
              </w:rPr>
            </w:pPr>
            <w:r>
              <w:rPr>
                <w:rFonts w:ascii="Arial" w:hAnsi="Arial" w:cs="Arial"/>
                <w:sz w:val="20"/>
                <w:szCs w:val="20"/>
              </w:rPr>
              <w:t>Describes the use of FHIR, but overlooks its key strength</w:t>
            </w:r>
            <w:r w:rsidR="008674B2">
              <w:rPr>
                <w:rFonts w:ascii="Arial" w:hAnsi="Arial" w:cs="Arial"/>
                <w:sz w:val="20"/>
                <w:szCs w:val="20"/>
              </w:rPr>
              <w:t>, where application design implements FHIR as the native data construct and thus data is sourced/ captured, stored, exchanged, extracted, analyzed and accessed/used... data never requires transformation... data retains its context and relationships to other data</w:t>
            </w:r>
          </w:p>
        </w:tc>
      </w:tr>
      <w:tr w:rsidR="008674B2" w:rsidRPr="003F34AD" w14:paraId="51DB1997" w14:textId="77777777" w:rsidTr="00D96C03">
        <w:trPr>
          <w:gridAfter w:val="1"/>
        </w:trPr>
        <w:tc>
          <w:tcPr>
            <w:tcW w:w="9673" w:type="dxa"/>
            <w:gridSpan w:val="2"/>
            <w:shd w:val="clear" w:color="auto" w:fill="DEEAF6" w:themeFill="accent5" w:themeFillTint="33"/>
          </w:tcPr>
          <w:p w14:paraId="4C3CC194" w14:textId="0D6BC934" w:rsidR="008674B2" w:rsidRPr="003F34AD" w:rsidRDefault="008674B2" w:rsidP="002B6DCE">
            <w:pPr>
              <w:rPr>
                <w:rFonts w:ascii="Arial" w:hAnsi="Arial" w:cs="Arial"/>
                <w:sz w:val="20"/>
                <w:szCs w:val="20"/>
              </w:rPr>
            </w:pPr>
            <w:bookmarkStart w:id="162" w:name="OLE_LINK402"/>
            <w:bookmarkStart w:id="163" w:name="OLE_LINK403"/>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.R</w:t>
            </w:r>
            <w:r>
              <w:rPr>
                <w:rFonts w:ascii="Arial" w:hAnsi="Arial" w:cs="Arial"/>
                <w:sz w:val="20"/>
                <w:szCs w:val="20"/>
              </w:rPr>
              <w:t>3</w:t>
            </w:r>
            <w:r w:rsidRPr="003F34AD">
              <w:rPr>
                <w:rFonts w:ascii="Arial" w:hAnsi="Arial" w:cs="Arial"/>
                <w:sz w:val="20"/>
                <w:szCs w:val="20"/>
              </w:rPr>
              <w:t xml:space="preserve">  </w:t>
            </w:r>
            <w:r w:rsidRPr="008674B2">
              <w:rPr>
                <w:rFonts w:ascii="Arial" w:hAnsi="Arial" w:cs="Arial"/>
                <w:sz w:val="20"/>
                <w:szCs w:val="20"/>
              </w:rPr>
              <w:t>Implement an open API approach to HHS electronic administrative systems to promote integration with existing health IT products.</w:t>
            </w:r>
          </w:p>
        </w:tc>
      </w:tr>
      <w:tr w:rsidR="008674B2" w:rsidRPr="003F34AD" w14:paraId="3DC04141" w14:textId="77777777" w:rsidTr="00D96C03">
        <w:trPr>
          <w:gridAfter w:val="1"/>
        </w:trPr>
        <w:tc>
          <w:tcPr>
            <w:tcW w:w="5395" w:type="dxa"/>
          </w:tcPr>
          <w:p w14:paraId="5D7192FD" w14:textId="2C858977" w:rsidR="008674B2" w:rsidRPr="00EA0A6F" w:rsidRDefault="008674B2" w:rsidP="008674B2">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making HHS administrative systems accessible via APIs</w:t>
            </w:r>
          </w:p>
          <w:p w14:paraId="2EFCFCD2" w14:textId="653F930E" w:rsidR="008674B2" w:rsidRPr="00EA0A6F" w:rsidRDefault="008674B2" w:rsidP="008674B2">
            <w:pPr>
              <w:pStyle w:val="ListParagraph"/>
              <w:numPr>
                <w:ilvl w:val="0"/>
                <w:numId w:val="9"/>
              </w:numPr>
              <w:ind w:left="245" w:hanging="245"/>
              <w:rPr>
                <w:rFonts w:ascii="Arial" w:hAnsi="Arial" w:cs="Arial"/>
                <w:sz w:val="20"/>
                <w:szCs w:val="20"/>
              </w:rPr>
            </w:pPr>
            <w:r>
              <w:rPr>
                <w:rFonts w:ascii="Arial" w:hAnsi="Arial" w:cs="Arial"/>
                <w:sz w:val="20"/>
                <w:szCs w:val="20"/>
              </w:rPr>
              <w:t>Suggests HHS “</w:t>
            </w:r>
            <w:r w:rsidRPr="008674B2">
              <w:rPr>
                <w:rFonts w:ascii="Arial" w:hAnsi="Arial" w:cs="Arial"/>
                <w:sz w:val="20"/>
                <w:szCs w:val="20"/>
              </w:rPr>
              <w:t>implement an API approach that supports bidirectional data integration, which would allow health IT to seamlessly integrate with these systems and regularly update information related to physicians</w:t>
            </w:r>
            <w:r>
              <w:rPr>
                <w:rFonts w:ascii="Arial" w:hAnsi="Arial" w:cs="Arial"/>
                <w:sz w:val="20"/>
                <w:szCs w:val="20"/>
              </w:rPr>
              <w:t>”</w:t>
            </w:r>
          </w:p>
        </w:tc>
        <w:tc>
          <w:tcPr>
            <w:tcW w:w="4278" w:type="dxa"/>
            <w:shd w:val="clear" w:color="auto" w:fill="auto"/>
          </w:tcPr>
          <w:p w14:paraId="3A7BE300" w14:textId="31FDDB07" w:rsidR="008674B2" w:rsidRPr="003F34AD" w:rsidRDefault="008674B2" w:rsidP="008674B2">
            <w:pPr>
              <w:pStyle w:val="ListParagraph"/>
              <w:numPr>
                <w:ilvl w:val="0"/>
                <w:numId w:val="10"/>
              </w:numPr>
              <w:ind w:left="245" w:hanging="245"/>
              <w:rPr>
                <w:rFonts w:ascii="Arial" w:hAnsi="Arial" w:cs="Arial"/>
                <w:sz w:val="20"/>
                <w:szCs w:val="20"/>
              </w:rPr>
            </w:pPr>
            <w:bookmarkStart w:id="164" w:name="OLE_LINK406"/>
            <w:bookmarkStart w:id="165" w:name="OLE_LINK407"/>
            <w:r w:rsidRPr="003F34AD">
              <w:rPr>
                <w:rFonts w:ascii="Arial" w:hAnsi="Arial" w:cs="Arial"/>
                <w:sz w:val="20"/>
                <w:szCs w:val="20"/>
              </w:rPr>
              <w:t>Suggests directional intent but realization</w:t>
            </w:r>
            <w:r>
              <w:rPr>
                <w:rFonts w:ascii="Arial" w:hAnsi="Arial" w:cs="Arial"/>
                <w:sz w:val="20"/>
                <w:szCs w:val="20"/>
              </w:rPr>
              <w:t xml:space="preserve"> (of burden reduction)</w:t>
            </w:r>
            <w:r w:rsidRPr="003F34AD">
              <w:rPr>
                <w:rFonts w:ascii="Arial" w:hAnsi="Arial" w:cs="Arial"/>
                <w:sz w:val="20"/>
                <w:szCs w:val="20"/>
              </w:rPr>
              <w:t xml:space="preserve"> will </w:t>
            </w:r>
            <w:r>
              <w:rPr>
                <w:rFonts w:ascii="Arial" w:hAnsi="Arial" w:cs="Arial"/>
                <w:sz w:val="20"/>
                <w:szCs w:val="20"/>
              </w:rPr>
              <w:t xml:space="preserve">likely </w:t>
            </w:r>
            <w:r w:rsidRPr="003F34AD">
              <w:rPr>
                <w:rFonts w:ascii="Arial" w:hAnsi="Arial" w:cs="Arial"/>
                <w:sz w:val="20"/>
                <w:szCs w:val="20"/>
              </w:rPr>
              <w:t xml:space="preserve">occur at some point </w:t>
            </w:r>
            <w:r w:rsidRPr="00450AE4">
              <w:rPr>
                <w:rFonts w:ascii="Arial" w:hAnsi="Arial" w:cs="Arial"/>
                <w:sz w:val="20"/>
                <w:szCs w:val="20"/>
                <w:highlight w:val="green"/>
              </w:rPr>
              <w:t>in the future</w:t>
            </w:r>
            <w:bookmarkEnd w:id="164"/>
            <w:bookmarkEnd w:id="165"/>
          </w:p>
        </w:tc>
      </w:tr>
      <w:tr w:rsidR="00853EAC" w:rsidRPr="003F34AD" w14:paraId="22BBC395" w14:textId="77777777" w:rsidTr="00D96C03">
        <w:trPr>
          <w:gridAfter w:val="1"/>
        </w:trPr>
        <w:tc>
          <w:tcPr>
            <w:tcW w:w="9673" w:type="dxa"/>
            <w:gridSpan w:val="2"/>
            <w:shd w:val="clear" w:color="auto" w:fill="BDD6EE" w:themeFill="accent5" w:themeFillTint="66"/>
          </w:tcPr>
          <w:p w14:paraId="54CEF5E2" w14:textId="3A63F060" w:rsidR="00853EAC" w:rsidRPr="003F34AD" w:rsidRDefault="00853EAC" w:rsidP="002B6DCE">
            <w:pPr>
              <w:rPr>
                <w:rFonts w:ascii="Arial" w:hAnsi="Arial" w:cs="Arial"/>
                <w:sz w:val="20"/>
                <w:szCs w:val="20"/>
              </w:rPr>
            </w:pPr>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3</w:t>
            </w:r>
            <w:r w:rsidRPr="003F34AD">
              <w:rPr>
                <w:rFonts w:ascii="Arial" w:hAnsi="Arial" w:cs="Arial"/>
                <w:sz w:val="20"/>
                <w:szCs w:val="20"/>
              </w:rPr>
              <w:t xml:space="preserve">  </w:t>
            </w:r>
            <w:r w:rsidRPr="00853EAC">
              <w:rPr>
                <w:rFonts w:ascii="Arial" w:hAnsi="Arial" w:cs="Arial"/>
                <w:sz w:val="20"/>
                <w:szCs w:val="20"/>
              </w:rPr>
              <w:t>Improving the value and usability of electronic clinical quality measures while decreasing health care provider burden</w:t>
            </w:r>
          </w:p>
        </w:tc>
      </w:tr>
      <w:tr w:rsidR="00853EAC" w:rsidRPr="003F34AD" w14:paraId="0EA06B93" w14:textId="77777777" w:rsidTr="00D96C03">
        <w:trPr>
          <w:gridAfter w:val="1"/>
        </w:trPr>
        <w:tc>
          <w:tcPr>
            <w:tcW w:w="9673" w:type="dxa"/>
            <w:gridSpan w:val="2"/>
            <w:shd w:val="clear" w:color="auto" w:fill="DEEAF6" w:themeFill="accent5" w:themeFillTint="33"/>
          </w:tcPr>
          <w:p w14:paraId="184AF4DC" w14:textId="16639BFE" w:rsidR="00853EAC" w:rsidRPr="003F34AD" w:rsidRDefault="00853EAC" w:rsidP="002B6DCE">
            <w:pPr>
              <w:rPr>
                <w:rFonts w:ascii="Arial" w:hAnsi="Arial" w:cs="Arial"/>
                <w:sz w:val="20"/>
                <w:szCs w:val="20"/>
              </w:rPr>
            </w:pPr>
            <w:bookmarkStart w:id="166" w:name="OLE_LINK408"/>
            <w:bookmarkStart w:id="167" w:name="OLE_LINK409"/>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3</w:t>
            </w:r>
            <w:r w:rsidRPr="003F34AD">
              <w:rPr>
                <w:rFonts w:ascii="Arial" w:hAnsi="Arial" w:cs="Arial"/>
                <w:sz w:val="20"/>
                <w:szCs w:val="20"/>
              </w:rPr>
              <w:t xml:space="preserve">.R1  </w:t>
            </w:r>
            <w:r w:rsidRPr="00853EAC">
              <w:rPr>
                <w:rFonts w:ascii="Arial" w:hAnsi="Arial" w:cs="Arial"/>
                <w:sz w:val="20"/>
                <w:szCs w:val="20"/>
              </w:rPr>
              <w:t>Consider the feasibility of adopting a first-year test reporting approach for newly developed electronic clinical quality measures.</w:t>
            </w:r>
          </w:p>
        </w:tc>
      </w:tr>
      <w:tr w:rsidR="00853EAC" w:rsidRPr="003F34AD" w14:paraId="7D237DB6" w14:textId="77777777" w:rsidTr="00D96C03">
        <w:trPr>
          <w:gridAfter w:val="1"/>
        </w:trPr>
        <w:tc>
          <w:tcPr>
            <w:tcW w:w="5395" w:type="dxa"/>
          </w:tcPr>
          <w:p w14:paraId="3B4B9D1A" w14:textId="593B2D70" w:rsidR="00853EAC" w:rsidRPr="009B7F42" w:rsidRDefault="00853EAC" w:rsidP="00853EAC">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w:t>
            </w:r>
            <w:r>
              <w:rPr>
                <w:rFonts w:ascii="Arial" w:hAnsi="Arial" w:cs="Arial"/>
                <w:sz w:val="20"/>
                <w:szCs w:val="20"/>
              </w:rPr>
              <w:t>by introducing “</w:t>
            </w:r>
            <w:r w:rsidRPr="00853EAC">
              <w:rPr>
                <w:rFonts w:ascii="Arial" w:hAnsi="Arial" w:cs="Arial"/>
                <w:sz w:val="20"/>
                <w:szCs w:val="20"/>
              </w:rPr>
              <w:t xml:space="preserve">a </w:t>
            </w:r>
            <w:r>
              <w:rPr>
                <w:rFonts w:ascii="Arial" w:hAnsi="Arial" w:cs="Arial"/>
                <w:sz w:val="20"/>
                <w:szCs w:val="20"/>
              </w:rPr>
              <w:t>‘</w:t>
            </w:r>
            <w:r w:rsidRPr="00853EAC">
              <w:rPr>
                <w:rFonts w:ascii="Arial" w:hAnsi="Arial" w:cs="Arial"/>
                <w:sz w:val="20"/>
                <w:szCs w:val="20"/>
              </w:rPr>
              <w:t>test year</w:t>
            </w:r>
            <w:r>
              <w:rPr>
                <w:rFonts w:ascii="Arial" w:hAnsi="Arial" w:cs="Arial"/>
                <w:sz w:val="20"/>
                <w:szCs w:val="20"/>
              </w:rPr>
              <w:t>’</w:t>
            </w:r>
            <w:r w:rsidRPr="00853EAC">
              <w:rPr>
                <w:rFonts w:ascii="Arial" w:hAnsi="Arial" w:cs="Arial"/>
                <w:sz w:val="20"/>
                <w:szCs w:val="20"/>
              </w:rPr>
              <w:t xml:space="preserve"> into programs for new </w:t>
            </w:r>
            <w:proofErr w:type="spellStart"/>
            <w:r w:rsidRPr="00853EAC">
              <w:rPr>
                <w:rFonts w:ascii="Arial" w:hAnsi="Arial" w:cs="Arial"/>
                <w:sz w:val="20"/>
                <w:szCs w:val="20"/>
              </w:rPr>
              <w:t>eCQMs</w:t>
            </w:r>
            <w:proofErr w:type="spellEnd"/>
            <w:r w:rsidRPr="00853EAC">
              <w:rPr>
                <w:rFonts w:ascii="Arial" w:hAnsi="Arial" w:cs="Arial"/>
                <w:sz w:val="20"/>
                <w:szCs w:val="20"/>
              </w:rPr>
              <w:t xml:space="preserve"> wherein reporting on these </w:t>
            </w:r>
            <w:proofErr w:type="spellStart"/>
            <w:r w:rsidRPr="00853EAC">
              <w:rPr>
                <w:rFonts w:ascii="Arial" w:hAnsi="Arial" w:cs="Arial"/>
                <w:sz w:val="20"/>
                <w:szCs w:val="20"/>
              </w:rPr>
              <w:t>eCQMs</w:t>
            </w:r>
            <w:proofErr w:type="spellEnd"/>
            <w:r w:rsidRPr="00853EAC">
              <w:rPr>
                <w:rFonts w:ascii="Arial" w:hAnsi="Arial" w:cs="Arial"/>
                <w:sz w:val="20"/>
                <w:szCs w:val="20"/>
              </w:rPr>
              <w:t xml:space="preserve"> is optional</w:t>
            </w:r>
            <w:r>
              <w:rPr>
                <w:rFonts w:ascii="Arial" w:hAnsi="Arial" w:cs="Arial"/>
                <w:sz w:val="20"/>
                <w:szCs w:val="20"/>
              </w:rPr>
              <w:t>”, following this approach HHS could use “</w:t>
            </w:r>
            <w:r w:rsidRPr="00853EAC">
              <w:rPr>
                <w:rFonts w:ascii="Arial" w:hAnsi="Arial" w:cs="Arial"/>
                <w:color w:val="3A3A3A"/>
                <w:sz w:val="20"/>
                <w:szCs w:val="20"/>
              </w:rPr>
              <w:t xml:space="preserve">measure data to refine new </w:t>
            </w:r>
            <w:proofErr w:type="spellStart"/>
            <w:r w:rsidRPr="00853EAC">
              <w:rPr>
                <w:rFonts w:ascii="Arial" w:hAnsi="Arial" w:cs="Arial"/>
                <w:color w:val="3A3A3A"/>
                <w:sz w:val="20"/>
                <w:szCs w:val="20"/>
              </w:rPr>
              <w:t>eCQMs</w:t>
            </w:r>
            <w:proofErr w:type="spellEnd"/>
            <w:r w:rsidRPr="00853EAC">
              <w:rPr>
                <w:rFonts w:ascii="Arial" w:hAnsi="Arial" w:cs="Arial"/>
                <w:color w:val="3A3A3A"/>
                <w:sz w:val="20"/>
                <w:szCs w:val="20"/>
              </w:rPr>
              <w:t xml:space="preserve"> as needed, but not as part of public reporting or performance evaluation</w:t>
            </w:r>
            <w:r>
              <w:rPr>
                <w:rFonts w:ascii="Arial" w:hAnsi="Arial" w:cs="Arial"/>
                <w:color w:val="3A3A3A"/>
                <w:sz w:val="20"/>
                <w:szCs w:val="20"/>
              </w:rPr>
              <w:t>”</w:t>
            </w:r>
          </w:p>
        </w:tc>
        <w:tc>
          <w:tcPr>
            <w:tcW w:w="4278" w:type="dxa"/>
            <w:shd w:val="clear" w:color="auto" w:fill="auto"/>
          </w:tcPr>
          <w:p w14:paraId="6E7E44D4" w14:textId="495E4169" w:rsidR="00853EAC" w:rsidRPr="003F34AD" w:rsidRDefault="0056487D" w:rsidP="00853EAC">
            <w:pPr>
              <w:pStyle w:val="ListParagraph"/>
              <w:numPr>
                <w:ilvl w:val="0"/>
                <w:numId w:val="10"/>
              </w:numPr>
              <w:ind w:left="245" w:hanging="245"/>
              <w:rPr>
                <w:rFonts w:ascii="Arial" w:hAnsi="Arial" w:cs="Arial"/>
                <w:sz w:val="20"/>
                <w:szCs w:val="20"/>
              </w:rPr>
            </w:pPr>
            <w:bookmarkStart w:id="168" w:name="OLE_LINK412"/>
            <w:bookmarkStart w:id="169" w:name="OLE_LINK413"/>
            <w:r w:rsidRPr="003F34AD">
              <w:rPr>
                <w:rFonts w:ascii="Arial" w:hAnsi="Arial" w:cs="Arial"/>
                <w:sz w:val="20"/>
                <w:szCs w:val="20"/>
              </w:rPr>
              <w:t>Suggests directional intent but realization</w:t>
            </w:r>
            <w:r>
              <w:rPr>
                <w:rFonts w:ascii="Arial" w:hAnsi="Arial" w:cs="Arial"/>
                <w:sz w:val="20"/>
                <w:szCs w:val="20"/>
              </w:rPr>
              <w:t xml:space="preserve"> (of burden reduction)</w:t>
            </w:r>
            <w:r w:rsidRPr="003F34AD">
              <w:rPr>
                <w:rFonts w:ascii="Arial" w:hAnsi="Arial" w:cs="Arial"/>
                <w:sz w:val="20"/>
                <w:szCs w:val="20"/>
              </w:rPr>
              <w:t xml:space="preserve"> will </w:t>
            </w:r>
            <w:r>
              <w:rPr>
                <w:rFonts w:ascii="Arial" w:hAnsi="Arial" w:cs="Arial"/>
                <w:sz w:val="20"/>
                <w:szCs w:val="20"/>
              </w:rPr>
              <w:t xml:space="preserve">likely </w:t>
            </w:r>
            <w:r w:rsidRPr="003F34AD">
              <w:rPr>
                <w:rFonts w:ascii="Arial" w:hAnsi="Arial" w:cs="Arial"/>
                <w:sz w:val="20"/>
                <w:szCs w:val="20"/>
              </w:rPr>
              <w:t xml:space="preserve">occur at some point </w:t>
            </w:r>
            <w:r w:rsidRPr="00450AE4">
              <w:rPr>
                <w:rFonts w:ascii="Arial" w:hAnsi="Arial" w:cs="Arial"/>
                <w:sz w:val="20"/>
                <w:szCs w:val="20"/>
                <w:highlight w:val="green"/>
              </w:rPr>
              <w:t>in the future</w:t>
            </w:r>
            <w:bookmarkEnd w:id="168"/>
            <w:bookmarkEnd w:id="169"/>
          </w:p>
        </w:tc>
      </w:tr>
      <w:tr w:rsidR="0056487D" w:rsidRPr="003F34AD" w14:paraId="34CF31FB" w14:textId="77777777" w:rsidTr="00D96C03">
        <w:trPr>
          <w:gridAfter w:val="1"/>
        </w:trPr>
        <w:tc>
          <w:tcPr>
            <w:tcW w:w="9673" w:type="dxa"/>
            <w:gridSpan w:val="2"/>
            <w:shd w:val="clear" w:color="auto" w:fill="DEEAF6" w:themeFill="accent5" w:themeFillTint="33"/>
          </w:tcPr>
          <w:p w14:paraId="43412257" w14:textId="21D9838F" w:rsidR="0056487D" w:rsidRPr="003F34AD" w:rsidRDefault="0056487D" w:rsidP="002B6DCE">
            <w:pPr>
              <w:rPr>
                <w:rFonts w:ascii="Arial" w:hAnsi="Arial" w:cs="Arial"/>
                <w:sz w:val="20"/>
                <w:szCs w:val="20"/>
              </w:rPr>
            </w:pPr>
            <w:bookmarkStart w:id="170" w:name="OLE_LINK410"/>
            <w:bookmarkStart w:id="171" w:name="OLE_LINK411"/>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3</w:t>
            </w:r>
            <w:r w:rsidRPr="003F34AD">
              <w:rPr>
                <w:rFonts w:ascii="Arial" w:hAnsi="Arial" w:cs="Arial"/>
                <w:sz w:val="20"/>
                <w:szCs w:val="20"/>
              </w:rPr>
              <w:t>.R</w:t>
            </w:r>
            <w:r>
              <w:rPr>
                <w:rFonts w:ascii="Arial" w:hAnsi="Arial" w:cs="Arial"/>
                <w:sz w:val="20"/>
                <w:szCs w:val="20"/>
              </w:rPr>
              <w:t>2</w:t>
            </w:r>
            <w:r w:rsidRPr="003F34AD">
              <w:rPr>
                <w:rFonts w:ascii="Arial" w:hAnsi="Arial" w:cs="Arial"/>
                <w:sz w:val="20"/>
                <w:szCs w:val="20"/>
              </w:rPr>
              <w:t xml:space="preserve">  </w:t>
            </w:r>
            <w:r w:rsidRPr="0056487D">
              <w:rPr>
                <w:rFonts w:ascii="Arial" w:hAnsi="Arial" w:cs="Arial"/>
                <w:sz w:val="20"/>
                <w:szCs w:val="20"/>
              </w:rPr>
              <w:t xml:space="preserve">Continue to evaluate the current landscape and future directions of electronic quality measurement and provide a roadmap toward increased electronic reporting through the </w:t>
            </w:r>
            <w:proofErr w:type="spellStart"/>
            <w:r w:rsidRPr="0056487D">
              <w:rPr>
                <w:rFonts w:ascii="Arial" w:hAnsi="Arial" w:cs="Arial"/>
                <w:sz w:val="20"/>
                <w:szCs w:val="20"/>
              </w:rPr>
              <w:t>eCQM</w:t>
            </w:r>
            <w:proofErr w:type="spellEnd"/>
            <w:r w:rsidRPr="0056487D">
              <w:rPr>
                <w:rFonts w:ascii="Arial" w:hAnsi="Arial" w:cs="Arial"/>
                <w:sz w:val="20"/>
                <w:szCs w:val="20"/>
              </w:rPr>
              <w:t xml:space="preserve"> Strategy Project.</w:t>
            </w:r>
          </w:p>
        </w:tc>
      </w:tr>
      <w:tr w:rsidR="0056487D" w:rsidRPr="003F34AD" w14:paraId="4A948FCE" w14:textId="77777777" w:rsidTr="00D96C03">
        <w:trPr>
          <w:gridAfter w:val="1"/>
        </w:trPr>
        <w:tc>
          <w:tcPr>
            <w:tcW w:w="5395" w:type="dxa"/>
          </w:tcPr>
          <w:p w14:paraId="4A2EC084" w14:textId="105C95EF" w:rsidR="0056487D" w:rsidRDefault="0056487D" w:rsidP="0056487D">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w:t>
            </w:r>
            <w:r>
              <w:rPr>
                <w:rFonts w:ascii="Arial" w:hAnsi="Arial" w:cs="Arial"/>
                <w:sz w:val="20"/>
                <w:szCs w:val="20"/>
              </w:rPr>
              <w:t xml:space="preserve">by </w:t>
            </w:r>
            <w:r w:rsidR="007447F8">
              <w:rPr>
                <w:rFonts w:ascii="Arial" w:hAnsi="Arial" w:cs="Arial"/>
                <w:sz w:val="20"/>
                <w:szCs w:val="20"/>
              </w:rPr>
              <w:t>“</w:t>
            </w:r>
            <w:proofErr w:type="spellStart"/>
            <w:r w:rsidR="007447F8" w:rsidRPr="007447F8">
              <w:rPr>
                <w:rFonts w:ascii="Arial" w:hAnsi="Arial" w:cs="Arial"/>
                <w:sz w:val="20"/>
                <w:szCs w:val="20"/>
              </w:rPr>
              <w:t>revis</w:t>
            </w:r>
            <w:proofErr w:type="spellEnd"/>
            <w:r w:rsidR="007447F8">
              <w:rPr>
                <w:rFonts w:ascii="Arial" w:hAnsi="Arial" w:cs="Arial"/>
                <w:sz w:val="20"/>
                <w:szCs w:val="20"/>
              </w:rPr>
              <w:t>[</w:t>
            </w:r>
            <w:proofErr w:type="spellStart"/>
            <w:r w:rsidR="007447F8">
              <w:rPr>
                <w:rFonts w:ascii="Arial" w:hAnsi="Arial" w:cs="Arial"/>
                <w:sz w:val="20"/>
                <w:szCs w:val="20"/>
              </w:rPr>
              <w:t>ing</w:t>
            </w:r>
            <w:proofErr w:type="spellEnd"/>
            <w:r w:rsidR="007447F8">
              <w:rPr>
                <w:rFonts w:ascii="Arial" w:hAnsi="Arial" w:cs="Arial"/>
                <w:sz w:val="20"/>
                <w:szCs w:val="20"/>
              </w:rPr>
              <w:t>]</w:t>
            </w:r>
            <w:r w:rsidR="007447F8" w:rsidRPr="007447F8">
              <w:rPr>
                <w:rFonts w:ascii="Arial" w:hAnsi="Arial" w:cs="Arial"/>
                <w:sz w:val="20"/>
                <w:szCs w:val="20"/>
              </w:rPr>
              <w:t xml:space="preserve"> existing </w:t>
            </w:r>
            <w:proofErr w:type="spellStart"/>
            <w:r w:rsidR="007447F8" w:rsidRPr="007447F8">
              <w:rPr>
                <w:rFonts w:ascii="Arial" w:hAnsi="Arial" w:cs="Arial"/>
                <w:sz w:val="20"/>
                <w:szCs w:val="20"/>
              </w:rPr>
              <w:t>eCQMs</w:t>
            </w:r>
            <w:proofErr w:type="spellEnd"/>
            <w:r w:rsidR="007447F8" w:rsidRPr="007447F8">
              <w:rPr>
                <w:rFonts w:ascii="Arial" w:hAnsi="Arial" w:cs="Arial"/>
                <w:sz w:val="20"/>
                <w:szCs w:val="20"/>
              </w:rPr>
              <w:t xml:space="preserve"> and develop</w:t>
            </w:r>
            <w:r w:rsidR="007447F8">
              <w:rPr>
                <w:rFonts w:ascii="Arial" w:hAnsi="Arial" w:cs="Arial"/>
                <w:sz w:val="20"/>
                <w:szCs w:val="20"/>
              </w:rPr>
              <w:t>[</w:t>
            </w:r>
            <w:proofErr w:type="spellStart"/>
            <w:r w:rsidR="007447F8">
              <w:rPr>
                <w:rFonts w:ascii="Arial" w:hAnsi="Arial" w:cs="Arial"/>
                <w:sz w:val="20"/>
                <w:szCs w:val="20"/>
              </w:rPr>
              <w:t>ing</w:t>
            </w:r>
            <w:proofErr w:type="spellEnd"/>
            <w:r w:rsidR="007447F8">
              <w:rPr>
                <w:rFonts w:ascii="Arial" w:hAnsi="Arial" w:cs="Arial"/>
                <w:sz w:val="20"/>
                <w:szCs w:val="20"/>
              </w:rPr>
              <w:t>]</w:t>
            </w:r>
            <w:r w:rsidR="007447F8" w:rsidRPr="007447F8">
              <w:rPr>
                <w:rFonts w:ascii="Arial" w:hAnsi="Arial" w:cs="Arial"/>
                <w:sz w:val="20"/>
                <w:szCs w:val="20"/>
              </w:rPr>
              <w:t xml:space="preserve"> new </w:t>
            </w:r>
            <w:proofErr w:type="spellStart"/>
            <w:r w:rsidR="007447F8" w:rsidRPr="007447F8">
              <w:rPr>
                <w:rFonts w:ascii="Arial" w:hAnsi="Arial" w:cs="Arial"/>
                <w:sz w:val="20"/>
                <w:szCs w:val="20"/>
              </w:rPr>
              <w:t>eCQMs</w:t>
            </w:r>
            <w:proofErr w:type="spellEnd"/>
            <w:r w:rsidR="007447F8" w:rsidRPr="007447F8">
              <w:rPr>
                <w:rFonts w:ascii="Arial" w:hAnsi="Arial" w:cs="Arial"/>
                <w:sz w:val="20"/>
                <w:szCs w:val="20"/>
              </w:rPr>
              <w:t xml:space="preserve"> that will allow physicians and hospitals to increasingly transition to electronic measurement and reporting</w:t>
            </w:r>
            <w:r w:rsidR="007447F8">
              <w:rPr>
                <w:rFonts w:ascii="Arial" w:hAnsi="Arial" w:cs="Arial"/>
                <w:sz w:val="20"/>
                <w:szCs w:val="20"/>
              </w:rPr>
              <w:t>”</w:t>
            </w:r>
          </w:p>
          <w:p w14:paraId="4AF0B509" w14:textId="39E3C761" w:rsidR="007447F8" w:rsidRDefault="007447F8" w:rsidP="0056487D">
            <w:pPr>
              <w:pStyle w:val="ListParagraph"/>
              <w:numPr>
                <w:ilvl w:val="0"/>
                <w:numId w:val="9"/>
              </w:numPr>
              <w:ind w:left="245" w:hanging="245"/>
              <w:rPr>
                <w:rFonts w:ascii="Arial" w:hAnsi="Arial" w:cs="Arial"/>
                <w:sz w:val="20"/>
                <w:szCs w:val="20"/>
              </w:rPr>
            </w:pPr>
            <w:r>
              <w:rPr>
                <w:rFonts w:ascii="Arial" w:hAnsi="Arial" w:cs="Arial"/>
                <w:sz w:val="20"/>
                <w:szCs w:val="20"/>
              </w:rPr>
              <w:t xml:space="preserve">Implements CMS’s new </w:t>
            </w:r>
            <w:proofErr w:type="spellStart"/>
            <w:r>
              <w:rPr>
                <w:rFonts w:ascii="Arial" w:hAnsi="Arial" w:cs="Arial"/>
                <w:sz w:val="20"/>
                <w:szCs w:val="20"/>
              </w:rPr>
              <w:t>eCQM</w:t>
            </w:r>
            <w:proofErr w:type="spellEnd"/>
            <w:r>
              <w:rPr>
                <w:rFonts w:ascii="Arial" w:hAnsi="Arial" w:cs="Arial"/>
                <w:sz w:val="20"/>
                <w:szCs w:val="20"/>
              </w:rPr>
              <w:t xml:space="preserve"> Strategy Project “</w:t>
            </w:r>
            <w:r w:rsidRPr="007447F8">
              <w:rPr>
                <w:rFonts w:ascii="Arial" w:hAnsi="Arial" w:cs="Arial"/>
                <w:sz w:val="20"/>
                <w:szCs w:val="20"/>
              </w:rPr>
              <w:t xml:space="preserve">to reduce </w:t>
            </w:r>
            <w:proofErr w:type="spellStart"/>
            <w:r w:rsidRPr="007447F8">
              <w:rPr>
                <w:rFonts w:ascii="Arial" w:hAnsi="Arial" w:cs="Arial"/>
                <w:sz w:val="20"/>
                <w:szCs w:val="20"/>
              </w:rPr>
              <w:t>eCQM</w:t>
            </w:r>
            <w:proofErr w:type="spellEnd"/>
            <w:r w:rsidRPr="007447F8">
              <w:rPr>
                <w:rFonts w:ascii="Arial" w:hAnsi="Arial" w:cs="Arial"/>
                <w:sz w:val="20"/>
                <w:szCs w:val="20"/>
              </w:rPr>
              <w:t xml:space="preserve"> development and implementation burdens through adding workflow considerations in the development process while reducing development time, obtaining more stakeholder feedback for the new </w:t>
            </w:r>
            <w:proofErr w:type="spellStart"/>
            <w:r w:rsidRPr="007447F8">
              <w:rPr>
                <w:rFonts w:ascii="Arial" w:hAnsi="Arial" w:cs="Arial"/>
                <w:sz w:val="20"/>
                <w:szCs w:val="20"/>
              </w:rPr>
              <w:t>eCQMs</w:t>
            </w:r>
            <w:proofErr w:type="spellEnd"/>
            <w:r w:rsidRPr="007447F8">
              <w:rPr>
                <w:rFonts w:ascii="Arial" w:hAnsi="Arial" w:cs="Arial"/>
                <w:sz w:val="20"/>
                <w:szCs w:val="20"/>
              </w:rPr>
              <w:t xml:space="preserve"> under development, and adding increased stakeholder transparency to these processes</w:t>
            </w:r>
            <w:r>
              <w:rPr>
                <w:rFonts w:ascii="Arial" w:hAnsi="Arial" w:cs="Arial"/>
                <w:sz w:val="20"/>
                <w:szCs w:val="20"/>
              </w:rPr>
              <w:t>”</w:t>
            </w:r>
          </w:p>
          <w:p w14:paraId="0BBD43E0" w14:textId="3C1236C4" w:rsidR="007447F8" w:rsidRPr="007447F8" w:rsidRDefault="007447F8" w:rsidP="007447F8">
            <w:pPr>
              <w:pStyle w:val="ListParagraph"/>
              <w:numPr>
                <w:ilvl w:val="0"/>
                <w:numId w:val="9"/>
              </w:numPr>
              <w:ind w:left="245" w:hanging="245"/>
              <w:rPr>
                <w:rFonts w:ascii="Arial" w:hAnsi="Arial" w:cs="Arial"/>
                <w:sz w:val="20"/>
                <w:szCs w:val="20"/>
              </w:rPr>
            </w:pPr>
            <w:r>
              <w:rPr>
                <w:rFonts w:ascii="Arial" w:hAnsi="Arial" w:cs="Arial"/>
                <w:sz w:val="20"/>
                <w:szCs w:val="20"/>
              </w:rPr>
              <w:t>Suggests CMS and ONC “</w:t>
            </w:r>
            <w:r w:rsidRPr="007447F8">
              <w:rPr>
                <w:rFonts w:ascii="Arial" w:hAnsi="Arial" w:cs="Arial"/>
                <w:sz w:val="20"/>
                <w:szCs w:val="20"/>
              </w:rPr>
              <w:t xml:space="preserve">work together to refine and develop </w:t>
            </w:r>
            <w:proofErr w:type="spellStart"/>
            <w:r w:rsidRPr="007447F8">
              <w:rPr>
                <w:rFonts w:ascii="Arial" w:hAnsi="Arial" w:cs="Arial"/>
                <w:sz w:val="20"/>
                <w:szCs w:val="20"/>
              </w:rPr>
              <w:t>eCQMs</w:t>
            </w:r>
            <w:proofErr w:type="spellEnd"/>
            <w:r w:rsidRPr="007447F8">
              <w:rPr>
                <w:rFonts w:ascii="Arial" w:hAnsi="Arial" w:cs="Arial"/>
                <w:sz w:val="20"/>
                <w:szCs w:val="20"/>
              </w:rPr>
              <w:t xml:space="preserve"> so that quality measurement aligns with clinical workflow</w:t>
            </w:r>
            <w:r>
              <w:rPr>
                <w:rFonts w:ascii="Arial" w:hAnsi="Arial" w:cs="Arial"/>
                <w:sz w:val="20"/>
                <w:szCs w:val="20"/>
              </w:rPr>
              <w:t>”</w:t>
            </w:r>
          </w:p>
        </w:tc>
        <w:tc>
          <w:tcPr>
            <w:tcW w:w="4278" w:type="dxa"/>
            <w:shd w:val="clear" w:color="auto" w:fill="auto"/>
          </w:tcPr>
          <w:p w14:paraId="76E1AC1B" w14:textId="5CEE5BE0" w:rsidR="0056487D" w:rsidRPr="003F34AD" w:rsidRDefault="007447F8" w:rsidP="0056487D">
            <w:pPr>
              <w:pStyle w:val="ListParagraph"/>
              <w:numPr>
                <w:ilvl w:val="0"/>
                <w:numId w:val="10"/>
              </w:numPr>
              <w:ind w:left="245" w:hanging="245"/>
              <w:rPr>
                <w:rFonts w:ascii="Arial" w:hAnsi="Arial" w:cs="Arial"/>
                <w:sz w:val="20"/>
                <w:szCs w:val="20"/>
              </w:rPr>
            </w:pPr>
            <w:r>
              <w:rPr>
                <w:rFonts w:ascii="Arial" w:hAnsi="Arial" w:cs="Arial"/>
                <w:sz w:val="20"/>
                <w:szCs w:val="20"/>
              </w:rPr>
              <w:t xml:space="preserve">Describes CMS/ONC work in progress that </w:t>
            </w:r>
            <w:r w:rsidRPr="00450AE4">
              <w:rPr>
                <w:rFonts w:ascii="Arial" w:hAnsi="Arial" w:cs="Arial"/>
                <w:sz w:val="20"/>
                <w:szCs w:val="20"/>
                <w:highlight w:val="green"/>
              </w:rPr>
              <w:t>may take some time</w:t>
            </w:r>
            <w:r>
              <w:rPr>
                <w:rFonts w:ascii="Arial" w:hAnsi="Arial" w:cs="Arial"/>
                <w:sz w:val="20"/>
                <w:szCs w:val="20"/>
              </w:rPr>
              <w:t xml:space="preserve"> for realization (of burden reduction)</w:t>
            </w:r>
          </w:p>
        </w:tc>
      </w:tr>
      <w:tr w:rsidR="00FD0A7A" w:rsidRPr="003F34AD" w14:paraId="65351831" w14:textId="77777777" w:rsidTr="00D96C03">
        <w:trPr>
          <w:gridAfter w:val="1"/>
        </w:trPr>
        <w:tc>
          <w:tcPr>
            <w:tcW w:w="9673" w:type="dxa"/>
            <w:gridSpan w:val="2"/>
            <w:shd w:val="clear" w:color="auto" w:fill="DEEAF6" w:themeFill="accent5" w:themeFillTint="33"/>
          </w:tcPr>
          <w:p w14:paraId="2B909872" w14:textId="5999C960" w:rsidR="00FD0A7A" w:rsidRPr="003F34AD" w:rsidRDefault="00FD0A7A" w:rsidP="002B6DCE">
            <w:pPr>
              <w:rPr>
                <w:rFonts w:ascii="Arial" w:hAnsi="Arial" w:cs="Arial"/>
                <w:sz w:val="20"/>
                <w:szCs w:val="20"/>
              </w:rPr>
            </w:pPr>
            <w:r w:rsidRPr="003F34AD">
              <w:rPr>
                <w:rFonts w:ascii="Arial" w:hAnsi="Arial" w:cs="Arial"/>
                <w:sz w:val="20"/>
                <w:szCs w:val="20"/>
              </w:rPr>
              <w:t>I</w:t>
            </w:r>
            <w:proofErr w:type="gramStart"/>
            <w:r>
              <w:rPr>
                <w:rFonts w:ascii="Arial" w:hAnsi="Arial" w:cs="Arial"/>
                <w:sz w:val="20"/>
                <w:szCs w:val="20"/>
              </w:rPr>
              <w:t>3</w:t>
            </w:r>
            <w:r w:rsidRPr="003F34AD">
              <w:rPr>
                <w:rFonts w:ascii="Arial" w:hAnsi="Arial" w:cs="Arial"/>
                <w:sz w:val="20"/>
                <w:szCs w:val="20"/>
              </w:rPr>
              <w:t>.S</w:t>
            </w:r>
            <w:proofErr w:type="gramEnd"/>
            <w:r>
              <w:rPr>
                <w:rFonts w:ascii="Arial" w:hAnsi="Arial" w:cs="Arial"/>
                <w:sz w:val="20"/>
                <w:szCs w:val="20"/>
              </w:rPr>
              <w:t>3</w:t>
            </w:r>
            <w:r w:rsidRPr="003F34AD">
              <w:rPr>
                <w:rFonts w:ascii="Arial" w:hAnsi="Arial" w:cs="Arial"/>
                <w:sz w:val="20"/>
                <w:szCs w:val="20"/>
              </w:rPr>
              <w:t>.R</w:t>
            </w:r>
            <w:r>
              <w:rPr>
                <w:rFonts w:ascii="Arial" w:hAnsi="Arial" w:cs="Arial"/>
                <w:sz w:val="20"/>
                <w:szCs w:val="20"/>
              </w:rPr>
              <w:t>3</w:t>
            </w:r>
            <w:r w:rsidRPr="003F34AD">
              <w:rPr>
                <w:rFonts w:ascii="Arial" w:hAnsi="Arial" w:cs="Arial"/>
                <w:sz w:val="20"/>
                <w:szCs w:val="20"/>
              </w:rPr>
              <w:t xml:space="preserve">  </w:t>
            </w:r>
            <w:r w:rsidRPr="00FD0A7A">
              <w:rPr>
                <w:rFonts w:ascii="Arial" w:hAnsi="Arial" w:cs="Arial"/>
                <w:sz w:val="20"/>
                <w:szCs w:val="20"/>
              </w:rPr>
              <w:t>Explore alternate, less burdensome approaches to electronic quality measurement through pilot programs and reporting program incentives.</w:t>
            </w:r>
          </w:p>
        </w:tc>
      </w:tr>
      <w:tr w:rsidR="00FD0A7A" w:rsidRPr="003F34AD" w14:paraId="6F487FFC" w14:textId="77777777" w:rsidTr="00D96C03">
        <w:trPr>
          <w:gridAfter w:val="1"/>
        </w:trPr>
        <w:tc>
          <w:tcPr>
            <w:tcW w:w="5395" w:type="dxa"/>
          </w:tcPr>
          <w:p w14:paraId="40EDF448" w14:textId="6B04BF69" w:rsidR="00FD0A7A" w:rsidRPr="007447F8" w:rsidRDefault="00FD0A7A" w:rsidP="00FD0A7A">
            <w:pPr>
              <w:pStyle w:val="ListParagraph"/>
              <w:numPr>
                <w:ilvl w:val="0"/>
                <w:numId w:val="9"/>
              </w:numPr>
              <w:ind w:left="245" w:hanging="245"/>
              <w:rPr>
                <w:rFonts w:ascii="Arial" w:hAnsi="Arial" w:cs="Arial"/>
                <w:sz w:val="20"/>
                <w:szCs w:val="20"/>
              </w:rPr>
            </w:pPr>
            <w:r w:rsidRPr="003F34AD">
              <w:rPr>
                <w:rFonts w:ascii="Arial" w:hAnsi="Arial" w:cs="Arial"/>
                <w:sz w:val="20"/>
                <w:szCs w:val="20"/>
              </w:rPr>
              <w:lastRenderedPageBreak/>
              <w:t xml:space="preserve">Reduces clinician burden </w:t>
            </w:r>
            <w:r>
              <w:rPr>
                <w:rFonts w:ascii="Arial" w:hAnsi="Arial" w:cs="Arial"/>
                <w:sz w:val="20"/>
                <w:szCs w:val="20"/>
              </w:rPr>
              <w:t xml:space="preserve">by </w:t>
            </w:r>
            <w:r w:rsidR="006F6DE4">
              <w:rPr>
                <w:rFonts w:ascii="Arial" w:hAnsi="Arial" w:cs="Arial"/>
                <w:sz w:val="20"/>
                <w:szCs w:val="20"/>
              </w:rPr>
              <w:t>“d</w:t>
            </w:r>
            <w:r w:rsidR="006F6DE4" w:rsidRPr="006F6DE4">
              <w:rPr>
                <w:rFonts w:ascii="Arial" w:hAnsi="Arial" w:cs="Arial"/>
                <w:sz w:val="20"/>
                <w:szCs w:val="20"/>
              </w:rPr>
              <w:t xml:space="preserve">eveloping </w:t>
            </w:r>
            <w:proofErr w:type="spellStart"/>
            <w:r w:rsidR="006F6DE4" w:rsidRPr="006F6DE4">
              <w:rPr>
                <w:rFonts w:ascii="Arial" w:hAnsi="Arial" w:cs="Arial"/>
                <w:sz w:val="20"/>
                <w:szCs w:val="20"/>
              </w:rPr>
              <w:t>eCQMs</w:t>
            </w:r>
            <w:proofErr w:type="spellEnd"/>
            <w:r w:rsidR="006F6DE4" w:rsidRPr="006F6DE4">
              <w:rPr>
                <w:rFonts w:ascii="Arial" w:hAnsi="Arial" w:cs="Arial"/>
                <w:sz w:val="20"/>
                <w:szCs w:val="20"/>
              </w:rPr>
              <w:t xml:space="preserve"> that align with clinical workflow and do not contribute extra or unnecessary steps to the use of health IT in patient care</w:t>
            </w:r>
            <w:r w:rsidR="006F6DE4">
              <w:rPr>
                <w:rFonts w:ascii="Arial" w:hAnsi="Arial" w:cs="Arial"/>
                <w:sz w:val="20"/>
                <w:szCs w:val="20"/>
              </w:rPr>
              <w:t>”</w:t>
            </w:r>
          </w:p>
          <w:p w14:paraId="4A9D4C9F" w14:textId="77777777" w:rsidR="00FD0A7A" w:rsidRDefault="006F6DE4" w:rsidP="00FD0A7A">
            <w:pPr>
              <w:pStyle w:val="ListParagraph"/>
              <w:numPr>
                <w:ilvl w:val="0"/>
                <w:numId w:val="9"/>
              </w:numPr>
              <w:ind w:left="245" w:hanging="245"/>
              <w:rPr>
                <w:rFonts w:ascii="Arial" w:hAnsi="Arial" w:cs="Arial"/>
                <w:sz w:val="20"/>
                <w:szCs w:val="20"/>
              </w:rPr>
            </w:pPr>
            <w:r>
              <w:rPr>
                <w:rFonts w:ascii="Arial" w:hAnsi="Arial" w:cs="Arial"/>
                <w:sz w:val="20"/>
                <w:szCs w:val="20"/>
              </w:rPr>
              <w:t>Suggests “</w:t>
            </w:r>
            <w:r w:rsidRPr="006F6DE4">
              <w:rPr>
                <w:rFonts w:ascii="Arial" w:hAnsi="Arial" w:cs="Arial"/>
                <w:sz w:val="20"/>
                <w:szCs w:val="20"/>
              </w:rPr>
              <w:t>mining health IT databases for clinician performance trends could yield more robust and detailed quality measurement and improvement strategies</w:t>
            </w:r>
            <w:r>
              <w:rPr>
                <w:rFonts w:ascii="Arial" w:hAnsi="Arial" w:cs="Arial"/>
                <w:sz w:val="20"/>
                <w:szCs w:val="20"/>
              </w:rPr>
              <w:t>”</w:t>
            </w:r>
          </w:p>
          <w:p w14:paraId="2689CF1E" w14:textId="6AB35EA0" w:rsidR="006F6DE4" w:rsidRPr="007447F8" w:rsidRDefault="006F6DE4" w:rsidP="00FD0A7A">
            <w:pPr>
              <w:pStyle w:val="ListParagraph"/>
              <w:numPr>
                <w:ilvl w:val="0"/>
                <w:numId w:val="9"/>
              </w:numPr>
              <w:ind w:left="245" w:hanging="245"/>
              <w:rPr>
                <w:rFonts w:ascii="Arial" w:hAnsi="Arial" w:cs="Arial"/>
                <w:sz w:val="20"/>
                <w:szCs w:val="20"/>
              </w:rPr>
            </w:pPr>
            <w:r>
              <w:rPr>
                <w:rFonts w:ascii="Arial" w:hAnsi="Arial" w:cs="Arial"/>
                <w:sz w:val="20"/>
                <w:szCs w:val="20"/>
              </w:rPr>
              <w:t>Suggests exploring opportunities using “</w:t>
            </w:r>
            <w:r w:rsidRPr="006F6DE4">
              <w:rPr>
                <w:rFonts w:ascii="Arial" w:hAnsi="Arial" w:cs="Arial"/>
                <w:sz w:val="20"/>
                <w:szCs w:val="20"/>
              </w:rPr>
              <w:t>artificial intelligence and machine learning</w:t>
            </w:r>
            <w:r>
              <w:rPr>
                <w:rFonts w:ascii="Arial" w:hAnsi="Arial" w:cs="Arial"/>
                <w:sz w:val="20"/>
                <w:szCs w:val="20"/>
              </w:rPr>
              <w:t xml:space="preserve">... </w:t>
            </w:r>
            <w:r w:rsidRPr="006F6DE4">
              <w:rPr>
                <w:rFonts w:ascii="Arial" w:hAnsi="Arial" w:cs="Arial"/>
                <w:sz w:val="20"/>
                <w:szCs w:val="20"/>
              </w:rPr>
              <w:t>to assess quality performance and improvement in wholly new ways that can yield more detailed feedback</w:t>
            </w:r>
            <w:r>
              <w:rPr>
                <w:rFonts w:ascii="Arial" w:hAnsi="Arial" w:cs="Arial"/>
                <w:sz w:val="20"/>
                <w:szCs w:val="20"/>
              </w:rPr>
              <w:t>”</w:t>
            </w:r>
          </w:p>
        </w:tc>
        <w:tc>
          <w:tcPr>
            <w:tcW w:w="4278" w:type="dxa"/>
            <w:shd w:val="clear" w:color="auto" w:fill="auto"/>
          </w:tcPr>
          <w:p w14:paraId="0FDB6899" w14:textId="311DF2C4" w:rsidR="00FD0A7A" w:rsidRPr="003F34AD" w:rsidRDefault="006F6DE4" w:rsidP="00FD0A7A">
            <w:pPr>
              <w:pStyle w:val="ListParagraph"/>
              <w:numPr>
                <w:ilvl w:val="0"/>
                <w:numId w:val="10"/>
              </w:numPr>
              <w:ind w:left="245" w:hanging="245"/>
              <w:rPr>
                <w:rFonts w:ascii="Arial" w:hAnsi="Arial" w:cs="Arial"/>
                <w:sz w:val="20"/>
                <w:szCs w:val="20"/>
              </w:rPr>
            </w:pPr>
            <w:bookmarkStart w:id="172" w:name="OLE_LINK416"/>
            <w:bookmarkStart w:id="173" w:name="OLE_LINK417"/>
            <w:r w:rsidRPr="003F34AD">
              <w:rPr>
                <w:rFonts w:ascii="Arial" w:hAnsi="Arial" w:cs="Arial"/>
                <w:sz w:val="20"/>
                <w:szCs w:val="20"/>
              </w:rPr>
              <w:t>Suggests directional intent but realization</w:t>
            </w:r>
            <w:r>
              <w:rPr>
                <w:rFonts w:ascii="Arial" w:hAnsi="Arial" w:cs="Arial"/>
                <w:sz w:val="20"/>
                <w:szCs w:val="20"/>
              </w:rPr>
              <w:t xml:space="preserve"> (of burden reduction)</w:t>
            </w:r>
            <w:r w:rsidRPr="003F34AD">
              <w:rPr>
                <w:rFonts w:ascii="Arial" w:hAnsi="Arial" w:cs="Arial"/>
                <w:sz w:val="20"/>
                <w:szCs w:val="20"/>
              </w:rPr>
              <w:t xml:space="preserve"> will </w:t>
            </w:r>
            <w:r>
              <w:rPr>
                <w:rFonts w:ascii="Arial" w:hAnsi="Arial" w:cs="Arial"/>
                <w:sz w:val="20"/>
                <w:szCs w:val="20"/>
              </w:rPr>
              <w:t xml:space="preserve">likely </w:t>
            </w:r>
            <w:r w:rsidRPr="003F34AD">
              <w:rPr>
                <w:rFonts w:ascii="Arial" w:hAnsi="Arial" w:cs="Arial"/>
                <w:sz w:val="20"/>
                <w:szCs w:val="20"/>
              </w:rPr>
              <w:t xml:space="preserve">occur at some point </w:t>
            </w:r>
            <w:r w:rsidRPr="00450AE4">
              <w:rPr>
                <w:rFonts w:ascii="Arial" w:hAnsi="Arial" w:cs="Arial"/>
                <w:sz w:val="20"/>
                <w:szCs w:val="20"/>
                <w:highlight w:val="green"/>
              </w:rPr>
              <w:t>in the future</w:t>
            </w:r>
            <w:bookmarkEnd w:id="172"/>
            <w:bookmarkEnd w:id="173"/>
          </w:p>
        </w:tc>
      </w:tr>
      <w:tr w:rsidR="009627E8" w:rsidRPr="006F6DE4" w14:paraId="23A11334" w14:textId="77777777" w:rsidTr="00D96C03">
        <w:trPr>
          <w:gridAfter w:val="1"/>
          <w:trHeight w:val="350"/>
        </w:trPr>
        <w:tc>
          <w:tcPr>
            <w:tcW w:w="9673" w:type="dxa"/>
            <w:gridSpan w:val="2"/>
            <w:shd w:val="clear" w:color="auto" w:fill="9CC2E5" w:themeFill="accent5" w:themeFillTint="99"/>
            <w:vAlign w:val="center"/>
          </w:tcPr>
          <w:p w14:paraId="1CEF4E71" w14:textId="2C8708E5" w:rsidR="009627E8" w:rsidRPr="006F6DE4" w:rsidRDefault="009627E8" w:rsidP="002B6DCE">
            <w:pPr>
              <w:rPr>
                <w:rFonts w:ascii="Arial" w:hAnsi="Arial" w:cs="Arial"/>
                <w:sz w:val="22"/>
                <w:szCs w:val="22"/>
              </w:rPr>
            </w:pPr>
            <w:r w:rsidRPr="006F6DE4">
              <w:rPr>
                <w:rFonts w:ascii="Arial" w:hAnsi="Arial" w:cs="Arial"/>
                <w:sz w:val="22"/>
                <w:szCs w:val="22"/>
              </w:rPr>
              <w:t>I</w:t>
            </w:r>
            <w:r>
              <w:rPr>
                <w:rFonts w:ascii="Arial" w:hAnsi="Arial" w:cs="Arial"/>
                <w:sz w:val="22"/>
                <w:szCs w:val="22"/>
              </w:rPr>
              <w:t>4</w:t>
            </w:r>
            <w:r w:rsidRPr="006F6DE4">
              <w:rPr>
                <w:rFonts w:ascii="Arial" w:hAnsi="Arial" w:cs="Arial"/>
                <w:sz w:val="22"/>
                <w:szCs w:val="22"/>
              </w:rPr>
              <w:t xml:space="preserve">.  </w:t>
            </w:r>
            <w:r>
              <w:rPr>
                <w:rFonts w:ascii="Arial" w:hAnsi="Arial" w:cs="Arial"/>
                <w:sz w:val="22"/>
                <w:szCs w:val="22"/>
              </w:rPr>
              <w:t>Public Health</w:t>
            </w:r>
            <w:r w:rsidRPr="006F6DE4">
              <w:rPr>
                <w:rFonts w:ascii="Arial" w:hAnsi="Arial" w:cs="Arial"/>
                <w:sz w:val="22"/>
                <w:szCs w:val="22"/>
              </w:rPr>
              <w:t xml:space="preserve"> Reporting</w:t>
            </w:r>
          </w:p>
        </w:tc>
      </w:tr>
      <w:tr w:rsidR="009627E8" w:rsidRPr="003F34AD" w14:paraId="10579AF3" w14:textId="77777777" w:rsidTr="00D96C03">
        <w:trPr>
          <w:gridAfter w:val="1"/>
        </w:trPr>
        <w:tc>
          <w:tcPr>
            <w:tcW w:w="9673" w:type="dxa"/>
            <w:gridSpan w:val="2"/>
            <w:shd w:val="clear" w:color="auto" w:fill="BDD6EE" w:themeFill="accent5" w:themeFillTint="66"/>
          </w:tcPr>
          <w:p w14:paraId="756A76AC" w14:textId="3C5F1903" w:rsidR="009627E8" w:rsidRPr="003F34AD" w:rsidRDefault="009627E8" w:rsidP="002B6DCE">
            <w:pPr>
              <w:rPr>
                <w:rFonts w:ascii="Arial" w:hAnsi="Arial" w:cs="Arial"/>
                <w:sz w:val="20"/>
                <w:szCs w:val="20"/>
              </w:rPr>
            </w:pPr>
            <w:bookmarkStart w:id="174" w:name="OLE_LINK422"/>
            <w:bookmarkStart w:id="175" w:name="OLE_LINK423"/>
            <w:r w:rsidRPr="003F34AD">
              <w:rPr>
                <w:rFonts w:ascii="Arial" w:hAnsi="Arial" w:cs="Arial"/>
                <w:sz w:val="20"/>
                <w:szCs w:val="20"/>
              </w:rPr>
              <w:t>I</w:t>
            </w:r>
            <w:proofErr w:type="gramStart"/>
            <w:r>
              <w:rPr>
                <w:rFonts w:ascii="Arial" w:hAnsi="Arial" w:cs="Arial"/>
                <w:sz w:val="20"/>
                <w:szCs w:val="20"/>
              </w:rPr>
              <w:t>4</w:t>
            </w:r>
            <w:r w:rsidRPr="003F34AD">
              <w:rPr>
                <w:rFonts w:ascii="Arial" w:hAnsi="Arial" w:cs="Arial"/>
                <w:sz w:val="20"/>
                <w:szCs w:val="20"/>
              </w:rPr>
              <w:t>.S</w:t>
            </w:r>
            <w:proofErr w:type="gramEnd"/>
            <w:r w:rsidRPr="003F34AD">
              <w:rPr>
                <w:rFonts w:ascii="Arial" w:hAnsi="Arial" w:cs="Arial"/>
                <w:sz w:val="20"/>
                <w:szCs w:val="20"/>
              </w:rPr>
              <w:t xml:space="preserve">1  </w:t>
            </w:r>
            <w:r w:rsidRPr="009627E8">
              <w:rPr>
                <w:rFonts w:ascii="Arial" w:hAnsi="Arial" w:cs="Arial"/>
                <w:sz w:val="20"/>
                <w:szCs w:val="20"/>
              </w:rPr>
              <w:t>Increase adoption of electronic prescribing of controlled substances and retrieval of medication history from state PDMP through improved integration of health IT into health care provider workflow.</w:t>
            </w:r>
          </w:p>
        </w:tc>
      </w:tr>
      <w:tr w:rsidR="009627E8" w:rsidRPr="003F34AD" w14:paraId="2ECBE526" w14:textId="77777777" w:rsidTr="00D96C03">
        <w:trPr>
          <w:gridAfter w:val="1"/>
        </w:trPr>
        <w:tc>
          <w:tcPr>
            <w:tcW w:w="9673" w:type="dxa"/>
            <w:gridSpan w:val="2"/>
            <w:shd w:val="clear" w:color="auto" w:fill="DEEAF6" w:themeFill="accent5" w:themeFillTint="33"/>
          </w:tcPr>
          <w:p w14:paraId="0BE01680" w14:textId="7E1D0902" w:rsidR="009627E8" w:rsidRPr="003F34AD" w:rsidRDefault="009627E8" w:rsidP="002B6DCE">
            <w:pPr>
              <w:rPr>
                <w:rFonts w:ascii="Arial" w:hAnsi="Arial" w:cs="Arial"/>
                <w:sz w:val="20"/>
                <w:szCs w:val="20"/>
              </w:rPr>
            </w:pPr>
            <w:bookmarkStart w:id="176" w:name="OLE_LINK418"/>
            <w:bookmarkStart w:id="177" w:name="OLE_LINK419"/>
            <w:r w:rsidRPr="003F34AD">
              <w:rPr>
                <w:rFonts w:ascii="Arial" w:hAnsi="Arial" w:cs="Arial"/>
                <w:sz w:val="20"/>
                <w:szCs w:val="20"/>
              </w:rPr>
              <w:t>I</w:t>
            </w:r>
            <w:proofErr w:type="gramStart"/>
            <w:r>
              <w:rPr>
                <w:rFonts w:ascii="Arial" w:hAnsi="Arial" w:cs="Arial"/>
                <w:sz w:val="20"/>
                <w:szCs w:val="20"/>
              </w:rPr>
              <w:t>4</w:t>
            </w:r>
            <w:r w:rsidRPr="003F34AD">
              <w:rPr>
                <w:rFonts w:ascii="Arial" w:hAnsi="Arial" w:cs="Arial"/>
                <w:sz w:val="20"/>
                <w:szCs w:val="20"/>
              </w:rPr>
              <w:t>.S</w:t>
            </w:r>
            <w:proofErr w:type="gramEnd"/>
            <w:r w:rsidRPr="003F34AD">
              <w:rPr>
                <w:rFonts w:ascii="Arial" w:hAnsi="Arial" w:cs="Arial"/>
                <w:sz w:val="20"/>
                <w:szCs w:val="20"/>
              </w:rPr>
              <w:t xml:space="preserve">1.R1  </w:t>
            </w:r>
            <w:r w:rsidRPr="009627E8">
              <w:rPr>
                <w:rFonts w:ascii="Arial" w:hAnsi="Arial" w:cs="Arial"/>
                <w:sz w:val="20"/>
                <w:szCs w:val="20"/>
              </w:rPr>
              <w:t>Federal agencies, in partnership with states, should improve interoperability between health IT and PDMPs through the adoption of common industry standards consistent with ONC and CMS policies and the HIPAA Privacy and Security Rules, to improve timely access to medication histories in PDMPs. States should also leverage funding sources, including but not limited to 100 percent federal Medicaid financing under the SUPPORT for Patients and Communities Act, to facilitate EHR integration with PDMPs using existing standards.</w:t>
            </w:r>
          </w:p>
        </w:tc>
      </w:tr>
      <w:tr w:rsidR="009627E8" w:rsidRPr="003F34AD" w14:paraId="2530D252" w14:textId="77777777" w:rsidTr="00D96C03">
        <w:trPr>
          <w:gridAfter w:val="1"/>
        </w:trPr>
        <w:tc>
          <w:tcPr>
            <w:tcW w:w="5395" w:type="dxa"/>
          </w:tcPr>
          <w:p w14:paraId="5F22A291" w14:textId="37849DEB" w:rsidR="009627E8" w:rsidRDefault="009627E8" w:rsidP="009627E8">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781C68">
              <w:rPr>
                <w:rFonts w:ascii="Arial" w:hAnsi="Arial" w:cs="Arial"/>
                <w:sz w:val="20"/>
                <w:szCs w:val="20"/>
              </w:rPr>
              <w:t>integrating PDMP prescription histories “</w:t>
            </w:r>
            <w:r w:rsidR="00781C68" w:rsidRPr="00781C68">
              <w:rPr>
                <w:rFonts w:ascii="Arial" w:hAnsi="Arial" w:cs="Arial"/>
                <w:sz w:val="20"/>
                <w:szCs w:val="20"/>
              </w:rPr>
              <w:t>into the routine workflow of patient care</w:t>
            </w:r>
            <w:r w:rsidR="00776B18">
              <w:rPr>
                <w:rFonts w:ascii="Arial" w:hAnsi="Arial" w:cs="Arial"/>
                <w:sz w:val="20"/>
                <w:szCs w:val="20"/>
              </w:rPr>
              <w:t>... [and]</w:t>
            </w:r>
            <w:r w:rsidR="00781C68" w:rsidRPr="00781C68">
              <w:rPr>
                <w:rFonts w:ascii="Arial" w:hAnsi="Arial" w:cs="Arial"/>
                <w:sz w:val="20"/>
                <w:szCs w:val="20"/>
              </w:rPr>
              <w:t xml:space="preserve"> electronic prescribing</w:t>
            </w:r>
            <w:r w:rsidR="00781C68">
              <w:rPr>
                <w:rFonts w:ascii="Arial" w:hAnsi="Arial" w:cs="Arial"/>
                <w:sz w:val="20"/>
                <w:szCs w:val="20"/>
              </w:rPr>
              <w:t>”</w:t>
            </w:r>
          </w:p>
          <w:p w14:paraId="3DC38979" w14:textId="0F0BE6F3" w:rsidR="009627E8" w:rsidRPr="00776B18" w:rsidRDefault="00776B18" w:rsidP="00776B18">
            <w:pPr>
              <w:pStyle w:val="ListParagraph"/>
              <w:numPr>
                <w:ilvl w:val="0"/>
                <w:numId w:val="9"/>
              </w:numPr>
              <w:ind w:left="245" w:hanging="245"/>
              <w:rPr>
                <w:rFonts w:ascii="Arial" w:hAnsi="Arial" w:cs="Arial"/>
                <w:sz w:val="20"/>
                <w:szCs w:val="20"/>
              </w:rPr>
            </w:pPr>
            <w:r>
              <w:rPr>
                <w:rFonts w:ascii="Arial" w:hAnsi="Arial" w:cs="Arial"/>
                <w:sz w:val="20"/>
                <w:szCs w:val="20"/>
              </w:rPr>
              <w:t>Suggests “f</w:t>
            </w:r>
            <w:r w:rsidRPr="00776B18">
              <w:rPr>
                <w:rFonts w:ascii="Arial" w:hAnsi="Arial" w:cs="Arial"/>
                <w:sz w:val="20"/>
                <w:szCs w:val="20"/>
              </w:rPr>
              <w:t>ederal funding agencies</w:t>
            </w:r>
            <w:r>
              <w:rPr>
                <w:rFonts w:ascii="Arial" w:hAnsi="Arial" w:cs="Arial"/>
                <w:sz w:val="20"/>
                <w:szCs w:val="20"/>
              </w:rPr>
              <w:t xml:space="preserve">... </w:t>
            </w:r>
            <w:r w:rsidRPr="00776B18">
              <w:rPr>
                <w:rFonts w:ascii="Arial" w:hAnsi="Arial" w:cs="Arial"/>
                <w:sz w:val="20"/>
                <w:szCs w:val="20"/>
              </w:rPr>
              <w:t>coordinate a shared strategy for all PDMPs to adopt common standards over time to support PDMP and health IT integration</w:t>
            </w:r>
            <w:r>
              <w:rPr>
                <w:rFonts w:ascii="Arial" w:hAnsi="Arial" w:cs="Arial"/>
                <w:sz w:val="20"/>
                <w:szCs w:val="20"/>
              </w:rPr>
              <w:t>”</w:t>
            </w:r>
          </w:p>
        </w:tc>
        <w:tc>
          <w:tcPr>
            <w:tcW w:w="4278" w:type="dxa"/>
          </w:tcPr>
          <w:p w14:paraId="2211EFFF" w14:textId="2BC84BF4" w:rsidR="009627E8" w:rsidRPr="003F34AD" w:rsidRDefault="00776B18" w:rsidP="009627E8">
            <w:pPr>
              <w:pStyle w:val="ListParagraph"/>
              <w:numPr>
                <w:ilvl w:val="0"/>
                <w:numId w:val="10"/>
              </w:numPr>
              <w:ind w:left="245" w:hanging="245"/>
              <w:rPr>
                <w:rFonts w:ascii="Arial" w:hAnsi="Arial" w:cs="Arial"/>
                <w:sz w:val="20"/>
                <w:szCs w:val="20"/>
              </w:rPr>
            </w:pPr>
            <w:bookmarkStart w:id="178" w:name="OLE_LINK430"/>
            <w:bookmarkStart w:id="179" w:name="OLE_LINK431"/>
            <w:r w:rsidRPr="003F34AD">
              <w:rPr>
                <w:rFonts w:ascii="Arial" w:hAnsi="Arial" w:cs="Arial"/>
                <w:sz w:val="20"/>
                <w:szCs w:val="20"/>
              </w:rPr>
              <w:t>Suggests directional intent but realization</w:t>
            </w:r>
            <w:r>
              <w:rPr>
                <w:rFonts w:ascii="Arial" w:hAnsi="Arial" w:cs="Arial"/>
                <w:sz w:val="20"/>
                <w:szCs w:val="20"/>
              </w:rPr>
              <w:t xml:space="preserve"> (of burden reduction)</w:t>
            </w:r>
            <w:r w:rsidRPr="003F34AD">
              <w:rPr>
                <w:rFonts w:ascii="Arial" w:hAnsi="Arial" w:cs="Arial"/>
                <w:sz w:val="20"/>
                <w:szCs w:val="20"/>
              </w:rPr>
              <w:t xml:space="preserve"> will </w:t>
            </w:r>
            <w:r>
              <w:rPr>
                <w:rFonts w:ascii="Arial" w:hAnsi="Arial" w:cs="Arial"/>
                <w:sz w:val="20"/>
                <w:szCs w:val="20"/>
              </w:rPr>
              <w:t xml:space="preserve">likely </w:t>
            </w:r>
            <w:r w:rsidRPr="003F34AD">
              <w:rPr>
                <w:rFonts w:ascii="Arial" w:hAnsi="Arial" w:cs="Arial"/>
                <w:sz w:val="20"/>
                <w:szCs w:val="20"/>
              </w:rPr>
              <w:t xml:space="preserve">occur at some point </w:t>
            </w:r>
            <w:r w:rsidRPr="00450AE4">
              <w:rPr>
                <w:rFonts w:ascii="Arial" w:hAnsi="Arial" w:cs="Arial"/>
                <w:sz w:val="20"/>
                <w:szCs w:val="20"/>
                <w:highlight w:val="green"/>
              </w:rPr>
              <w:t>in the future</w:t>
            </w:r>
            <w:bookmarkEnd w:id="178"/>
            <w:bookmarkEnd w:id="179"/>
          </w:p>
        </w:tc>
      </w:tr>
      <w:bookmarkEnd w:id="174"/>
      <w:bookmarkEnd w:id="175"/>
      <w:tr w:rsidR="00181F20" w:rsidRPr="003F34AD" w14:paraId="05E2F4ED" w14:textId="77777777" w:rsidTr="00D96C03">
        <w:trPr>
          <w:gridAfter w:val="1"/>
        </w:trPr>
        <w:tc>
          <w:tcPr>
            <w:tcW w:w="9673" w:type="dxa"/>
            <w:gridSpan w:val="2"/>
            <w:shd w:val="clear" w:color="auto" w:fill="DEEAF6" w:themeFill="accent5" w:themeFillTint="33"/>
          </w:tcPr>
          <w:p w14:paraId="6EC13A35" w14:textId="51849822" w:rsidR="00181F20" w:rsidRPr="003F34AD" w:rsidRDefault="00181F20" w:rsidP="002B6DCE">
            <w:pPr>
              <w:rPr>
                <w:rFonts w:ascii="Arial" w:hAnsi="Arial" w:cs="Arial"/>
                <w:sz w:val="20"/>
                <w:szCs w:val="20"/>
              </w:rPr>
            </w:pPr>
            <w:r w:rsidRPr="003F34AD">
              <w:rPr>
                <w:rFonts w:ascii="Arial" w:hAnsi="Arial" w:cs="Arial"/>
                <w:sz w:val="20"/>
                <w:szCs w:val="20"/>
              </w:rPr>
              <w:t>I</w:t>
            </w:r>
            <w:proofErr w:type="gramStart"/>
            <w:r>
              <w:rPr>
                <w:rFonts w:ascii="Arial" w:hAnsi="Arial" w:cs="Arial"/>
                <w:sz w:val="20"/>
                <w:szCs w:val="20"/>
              </w:rPr>
              <w:t>4</w:t>
            </w:r>
            <w:r w:rsidRPr="003F34AD">
              <w:rPr>
                <w:rFonts w:ascii="Arial" w:hAnsi="Arial" w:cs="Arial"/>
                <w:sz w:val="20"/>
                <w:szCs w:val="20"/>
              </w:rPr>
              <w:t>.S</w:t>
            </w:r>
            <w:proofErr w:type="gramEnd"/>
            <w:r w:rsidRPr="003F34AD">
              <w:rPr>
                <w:rFonts w:ascii="Arial" w:hAnsi="Arial" w:cs="Arial"/>
                <w:sz w:val="20"/>
                <w:szCs w:val="20"/>
              </w:rPr>
              <w:t>1.R</w:t>
            </w:r>
            <w:r>
              <w:rPr>
                <w:rFonts w:ascii="Arial" w:hAnsi="Arial" w:cs="Arial"/>
                <w:sz w:val="20"/>
                <w:szCs w:val="20"/>
              </w:rPr>
              <w:t>2</w:t>
            </w:r>
            <w:r w:rsidRPr="003F34AD">
              <w:rPr>
                <w:rFonts w:ascii="Arial" w:hAnsi="Arial" w:cs="Arial"/>
                <w:sz w:val="20"/>
                <w:szCs w:val="20"/>
              </w:rPr>
              <w:t xml:space="preserve">  </w:t>
            </w:r>
            <w:r w:rsidRPr="00181F20">
              <w:rPr>
                <w:rFonts w:ascii="Arial" w:hAnsi="Arial" w:cs="Arial"/>
                <w:sz w:val="20"/>
                <w:szCs w:val="20"/>
              </w:rPr>
              <w:t>HHS should increase adoption of electronic prescribing of controlled substances with access to medication history to better inform appropriate prescribing of controlled substances.</w:t>
            </w:r>
          </w:p>
        </w:tc>
      </w:tr>
      <w:tr w:rsidR="00181F20" w:rsidRPr="003F34AD" w14:paraId="63974ED5" w14:textId="77777777" w:rsidTr="00D96C03">
        <w:trPr>
          <w:gridAfter w:val="1"/>
        </w:trPr>
        <w:tc>
          <w:tcPr>
            <w:tcW w:w="5395" w:type="dxa"/>
          </w:tcPr>
          <w:p w14:paraId="6EDACA56" w14:textId="6AE624F8" w:rsidR="00181F20" w:rsidRPr="00776B18" w:rsidRDefault="00181F20" w:rsidP="00181F20">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engaging prescription management (including controlled substances) “</w:t>
            </w:r>
            <w:r w:rsidRPr="00181F20">
              <w:rPr>
                <w:rFonts w:ascii="Arial" w:hAnsi="Arial" w:cs="Arial"/>
                <w:sz w:val="20"/>
                <w:szCs w:val="20"/>
              </w:rPr>
              <w:t xml:space="preserve">in a single workflow, </w:t>
            </w:r>
            <w:proofErr w:type="spellStart"/>
            <w:r w:rsidRPr="00181F20">
              <w:rPr>
                <w:rFonts w:ascii="Arial" w:hAnsi="Arial" w:cs="Arial"/>
                <w:sz w:val="20"/>
                <w:szCs w:val="20"/>
              </w:rPr>
              <w:t>reduc</w:t>
            </w:r>
            <w:proofErr w:type="spellEnd"/>
            <w:r>
              <w:rPr>
                <w:rFonts w:ascii="Arial" w:hAnsi="Arial" w:cs="Arial"/>
                <w:sz w:val="20"/>
                <w:szCs w:val="20"/>
              </w:rPr>
              <w:t>[</w:t>
            </w:r>
            <w:proofErr w:type="spellStart"/>
            <w:r>
              <w:rPr>
                <w:rFonts w:ascii="Arial" w:hAnsi="Arial" w:cs="Arial"/>
                <w:sz w:val="20"/>
                <w:szCs w:val="20"/>
              </w:rPr>
              <w:t>ing</w:t>
            </w:r>
            <w:proofErr w:type="spellEnd"/>
            <w:r>
              <w:rPr>
                <w:rFonts w:ascii="Arial" w:hAnsi="Arial" w:cs="Arial"/>
                <w:sz w:val="20"/>
                <w:szCs w:val="20"/>
              </w:rPr>
              <w:t>]</w:t>
            </w:r>
            <w:r w:rsidRPr="00181F20">
              <w:rPr>
                <w:rFonts w:ascii="Arial" w:hAnsi="Arial" w:cs="Arial"/>
                <w:sz w:val="20"/>
                <w:szCs w:val="20"/>
              </w:rPr>
              <w:t xml:space="preserve"> the time clinicians spend on medication reconciliation, automat</w:t>
            </w:r>
            <w:r>
              <w:rPr>
                <w:rFonts w:ascii="Arial" w:hAnsi="Arial" w:cs="Arial"/>
                <w:sz w:val="20"/>
                <w:szCs w:val="20"/>
              </w:rPr>
              <w:t>[</w:t>
            </w:r>
            <w:proofErr w:type="spellStart"/>
            <w:r>
              <w:rPr>
                <w:rFonts w:ascii="Arial" w:hAnsi="Arial" w:cs="Arial"/>
                <w:sz w:val="20"/>
                <w:szCs w:val="20"/>
              </w:rPr>
              <w:t>ing</w:t>
            </w:r>
            <w:proofErr w:type="spellEnd"/>
            <w:r>
              <w:rPr>
                <w:rFonts w:ascii="Arial" w:hAnsi="Arial" w:cs="Arial"/>
                <w:sz w:val="20"/>
                <w:szCs w:val="20"/>
              </w:rPr>
              <w:t>]</w:t>
            </w:r>
            <w:r w:rsidRPr="00181F20">
              <w:rPr>
                <w:rFonts w:ascii="Arial" w:hAnsi="Arial" w:cs="Arial"/>
                <w:sz w:val="20"/>
                <w:szCs w:val="20"/>
              </w:rPr>
              <w:t xml:space="preserve"> CDS such as drug-drug interactions, and </w:t>
            </w:r>
            <w:r>
              <w:rPr>
                <w:rFonts w:ascii="Arial" w:hAnsi="Arial" w:cs="Arial"/>
                <w:sz w:val="20"/>
                <w:szCs w:val="20"/>
              </w:rPr>
              <w:t>facilitate[</w:t>
            </w:r>
            <w:proofErr w:type="spellStart"/>
            <w:r>
              <w:rPr>
                <w:rFonts w:ascii="Arial" w:hAnsi="Arial" w:cs="Arial"/>
                <w:sz w:val="20"/>
                <w:szCs w:val="20"/>
              </w:rPr>
              <w:t>ing</w:t>
            </w:r>
            <w:proofErr w:type="spellEnd"/>
            <w:r>
              <w:rPr>
                <w:rFonts w:ascii="Arial" w:hAnsi="Arial" w:cs="Arial"/>
                <w:sz w:val="20"/>
                <w:szCs w:val="20"/>
              </w:rPr>
              <w:t>]</w:t>
            </w:r>
            <w:r w:rsidRPr="00181F20">
              <w:rPr>
                <w:rFonts w:ascii="Arial" w:hAnsi="Arial" w:cs="Arial"/>
                <w:sz w:val="20"/>
                <w:szCs w:val="20"/>
              </w:rPr>
              <w:t xml:space="preserve"> the tracking of prescription fulfillment</w:t>
            </w:r>
            <w:r>
              <w:rPr>
                <w:rFonts w:ascii="Arial" w:hAnsi="Arial" w:cs="Arial"/>
                <w:sz w:val="20"/>
                <w:szCs w:val="20"/>
              </w:rPr>
              <w:t>”</w:t>
            </w:r>
          </w:p>
          <w:p w14:paraId="5A9145D1" w14:textId="74E3FEBC" w:rsidR="00181F20" w:rsidRPr="00776B18" w:rsidRDefault="00181F20" w:rsidP="00181F20">
            <w:pPr>
              <w:pStyle w:val="ListParagraph"/>
              <w:numPr>
                <w:ilvl w:val="0"/>
                <w:numId w:val="9"/>
              </w:numPr>
              <w:ind w:left="245" w:hanging="245"/>
              <w:rPr>
                <w:rFonts w:ascii="Arial" w:hAnsi="Arial" w:cs="Arial"/>
                <w:sz w:val="20"/>
                <w:szCs w:val="20"/>
              </w:rPr>
            </w:pPr>
            <w:r>
              <w:rPr>
                <w:rFonts w:ascii="Arial" w:hAnsi="Arial" w:cs="Arial"/>
                <w:sz w:val="20"/>
                <w:szCs w:val="20"/>
              </w:rPr>
              <w:t>Suggests implementation of DEA-required “</w:t>
            </w:r>
            <w:r w:rsidRPr="00181F20">
              <w:rPr>
                <w:rFonts w:ascii="Arial" w:hAnsi="Arial" w:cs="Arial"/>
                <w:sz w:val="20"/>
                <w:szCs w:val="20"/>
              </w:rPr>
              <w:t xml:space="preserve">multifactor authentication </w:t>
            </w:r>
            <w:r w:rsidR="00262A2C">
              <w:rPr>
                <w:rFonts w:ascii="Arial" w:hAnsi="Arial" w:cs="Arial"/>
                <w:sz w:val="20"/>
                <w:szCs w:val="20"/>
              </w:rPr>
              <w:t>[permitting]</w:t>
            </w:r>
            <w:r w:rsidRPr="00181F20">
              <w:rPr>
                <w:rFonts w:ascii="Arial" w:hAnsi="Arial" w:cs="Arial"/>
                <w:sz w:val="20"/>
                <w:szCs w:val="20"/>
              </w:rPr>
              <w:t xml:space="preserve"> biometrics and modern approaches to authentication that can be more easily integrated into provider workflows</w:t>
            </w:r>
            <w:r w:rsidR="00262A2C">
              <w:rPr>
                <w:rFonts w:ascii="Arial" w:hAnsi="Arial" w:cs="Arial"/>
                <w:sz w:val="20"/>
                <w:szCs w:val="20"/>
              </w:rPr>
              <w:t>”</w:t>
            </w:r>
          </w:p>
        </w:tc>
        <w:tc>
          <w:tcPr>
            <w:tcW w:w="4278" w:type="dxa"/>
          </w:tcPr>
          <w:p w14:paraId="12305771" w14:textId="5C88161B" w:rsidR="00181F20" w:rsidRPr="003F34AD" w:rsidRDefault="00262A2C" w:rsidP="00181F20">
            <w:pPr>
              <w:pStyle w:val="ListParagraph"/>
              <w:numPr>
                <w:ilvl w:val="0"/>
                <w:numId w:val="10"/>
              </w:numPr>
              <w:ind w:left="245" w:hanging="245"/>
              <w:rPr>
                <w:rFonts w:ascii="Arial" w:hAnsi="Arial" w:cs="Arial"/>
                <w:sz w:val="20"/>
                <w:szCs w:val="20"/>
              </w:rPr>
            </w:pPr>
            <w:bookmarkStart w:id="180" w:name="OLE_LINK424"/>
            <w:bookmarkStart w:id="181" w:name="OLE_LINK425"/>
            <w:r w:rsidRPr="003F34AD">
              <w:rPr>
                <w:rFonts w:ascii="Arial" w:hAnsi="Arial" w:cs="Arial"/>
                <w:sz w:val="20"/>
                <w:szCs w:val="20"/>
              </w:rPr>
              <w:t xml:space="preserve">Describes </w:t>
            </w:r>
            <w:r>
              <w:rPr>
                <w:rFonts w:ascii="Arial" w:hAnsi="Arial" w:cs="Arial"/>
                <w:sz w:val="20"/>
                <w:szCs w:val="20"/>
              </w:rPr>
              <w:t>long</w:t>
            </w:r>
            <w:r w:rsidRPr="003F34AD">
              <w:rPr>
                <w:rFonts w:ascii="Arial" w:hAnsi="Arial" w:cs="Arial"/>
                <w:sz w:val="20"/>
                <w:szCs w:val="20"/>
              </w:rPr>
              <w:t xml:space="preserve"> term strategy that </w:t>
            </w:r>
            <w:r>
              <w:rPr>
                <w:rFonts w:ascii="Arial" w:hAnsi="Arial" w:cs="Arial"/>
                <w:sz w:val="20"/>
                <w:szCs w:val="20"/>
              </w:rPr>
              <w:t>may</w:t>
            </w:r>
            <w:r w:rsidRPr="003F34AD">
              <w:rPr>
                <w:rFonts w:ascii="Arial" w:hAnsi="Arial" w:cs="Arial"/>
                <w:sz w:val="20"/>
                <w:szCs w:val="20"/>
              </w:rPr>
              <w:t xml:space="preserve"> have </w:t>
            </w:r>
            <w:r w:rsidRPr="00450AE4">
              <w:rPr>
                <w:rFonts w:ascii="Arial" w:hAnsi="Arial" w:cs="Arial"/>
                <w:sz w:val="20"/>
                <w:szCs w:val="20"/>
                <w:highlight w:val="green"/>
              </w:rPr>
              <w:t>little immediate impact</w:t>
            </w:r>
            <w:r>
              <w:rPr>
                <w:rFonts w:ascii="Arial" w:hAnsi="Arial" w:cs="Arial"/>
                <w:sz w:val="20"/>
                <w:szCs w:val="20"/>
              </w:rPr>
              <w:t xml:space="preserve"> on burden reduction</w:t>
            </w:r>
            <w:bookmarkEnd w:id="180"/>
            <w:bookmarkEnd w:id="181"/>
          </w:p>
        </w:tc>
      </w:tr>
      <w:tr w:rsidR="00590521" w:rsidRPr="003F34AD" w14:paraId="3EA6FCE6" w14:textId="77777777" w:rsidTr="00D96C03">
        <w:trPr>
          <w:gridAfter w:val="1"/>
        </w:trPr>
        <w:tc>
          <w:tcPr>
            <w:tcW w:w="9673" w:type="dxa"/>
            <w:gridSpan w:val="2"/>
            <w:shd w:val="clear" w:color="auto" w:fill="BDD6EE" w:themeFill="accent5" w:themeFillTint="66"/>
          </w:tcPr>
          <w:p w14:paraId="58187E02" w14:textId="434761E9" w:rsidR="00590521" w:rsidRPr="003F34AD" w:rsidRDefault="00590521" w:rsidP="002B6DCE">
            <w:pPr>
              <w:rPr>
                <w:rFonts w:ascii="Arial" w:hAnsi="Arial" w:cs="Arial"/>
                <w:sz w:val="20"/>
                <w:szCs w:val="20"/>
              </w:rPr>
            </w:pPr>
            <w:r w:rsidRPr="003F34AD">
              <w:rPr>
                <w:rFonts w:ascii="Arial" w:hAnsi="Arial" w:cs="Arial"/>
                <w:sz w:val="20"/>
                <w:szCs w:val="20"/>
              </w:rPr>
              <w:t>I</w:t>
            </w:r>
            <w:proofErr w:type="gramStart"/>
            <w:r>
              <w:rPr>
                <w:rFonts w:ascii="Arial" w:hAnsi="Arial" w:cs="Arial"/>
                <w:sz w:val="20"/>
                <w:szCs w:val="20"/>
              </w:rPr>
              <w:t>4</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 xml:space="preserve">  </w:t>
            </w:r>
            <w:r w:rsidRPr="00590521">
              <w:rPr>
                <w:rFonts w:ascii="Arial" w:hAnsi="Arial" w:cs="Arial"/>
                <w:sz w:val="20"/>
                <w:szCs w:val="20"/>
              </w:rPr>
              <w:t>Inventory reporting requirements for federal health care and public health programs that rely on EHR data to reduce collection and reporting burden on clinicians. Focus on harmonizing requirements across federally funded programs that impact a critical mass of health care providers.</w:t>
            </w:r>
          </w:p>
        </w:tc>
      </w:tr>
      <w:tr w:rsidR="00590521" w:rsidRPr="003F34AD" w14:paraId="00B083E4" w14:textId="77777777" w:rsidTr="00D96C03">
        <w:trPr>
          <w:gridAfter w:val="1"/>
        </w:trPr>
        <w:tc>
          <w:tcPr>
            <w:tcW w:w="9673" w:type="dxa"/>
            <w:gridSpan w:val="2"/>
            <w:shd w:val="clear" w:color="auto" w:fill="DEEAF6" w:themeFill="accent5" w:themeFillTint="33"/>
          </w:tcPr>
          <w:p w14:paraId="2740EC28" w14:textId="0504A620" w:rsidR="00590521" w:rsidRPr="003F34AD" w:rsidRDefault="00590521" w:rsidP="002B6DCE">
            <w:pPr>
              <w:rPr>
                <w:rFonts w:ascii="Arial" w:hAnsi="Arial" w:cs="Arial"/>
                <w:sz w:val="20"/>
                <w:szCs w:val="20"/>
              </w:rPr>
            </w:pPr>
            <w:bookmarkStart w:id="182" w:name="OLE_LINK426"/>
            <w:bookmarkStart w:id="183" w:name="OLE_LINK427"/>
            <w:r w:rsidRPr="003F34AD">
              <w:rPr>
                <w:rFonts w:ascii="Arial" w:hAnsi="Arial" w:cs="Arial"/>
                <w:sz w:val="20"/>
                <w:szCs w:val="20"/>
              </w:rPr>
              <w:t>I</w:t>
            </w:r>
            <w:proofErr w:type="gramStart"/>
            <w:r>
              <w:rPr>
                <w:rFonts w:ascii="Arial" w:hAnsi="Arial" w:cs="Arial"/>
                <w:sz w:val="20"/>
                <w:szCs w:val="20"/>
              </w:rPr>
              <w:t>4</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 xml:space="preserve">.R1  </w:t>
            </w:r>
            <w:r w:rsidRPr="00590521">
              <w:rPr>
                <w:rFonts w:ascii="Arial" w:hAnsi="Arial" w:cs="Arial"/>
                <w:sz w:val="20"/>
                <w:szCs w:val="20"/>
              </w:rPr>
              <w:t>HHS should convene key stakeholders, including state public health departments and community health centers, to inventory reporting requirements from federally funded public health programs that rely on EHR data. Based on that inventory, relevant federal agencies should work together to identify common data reported to relevant state health departments and federal program-specific reporting platforms.</w:t>
            </w:r>
          </w:p>
        </w:tc>
      </w:tr>
      <w:tr w:rsidR="00590521" w:rsidRPr="003F34AD" w14:paraId="2F0FD03A" w14:textId="77777777" w:rsidTr="00D96C03">
        <w:trPr>
          <w:gridAfter w:val="1"/>
        </w:trPr>
        <w:tc>
          <w:tcPr>
            <w:tcW w:w="5395" w:type="dxa"/>
          </w:tcPr>
          <w:p w14:paraId="0EC06EA3" w14:textId="6556FF77" w:rsidR="00590521" w:rsidRPr="00776B18" w:rsidRDefault="00590521" w:rsidP="00590521">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E942F0">
              <w:rPr>
                <w:rFonts w:ascii="Arial" w:hAnsi="Arial" w:cs="Arial"/>
                <w:sz w:val="20"/>
                <w:szCs w:val="20"/>
              </w:rPr>
              <w:t>“</w:t>
            </w:r>
            <w:r w:rsidR="00E942F0" w:rsidRPr="00E942F0">
              <w:rPr>
                <w:rFonts w:ascii="Arial" w:hAnsi="Arial" w:cs="Arial"/>
                <w:sz w:val="20"/>
                <w:szCs w:val="20"/>
              </w:rPr>
              <w:t xml:space="preserve">identifying common and disparate data reporting requirements across </w:t>
            </w:r>
            <w:r w:rsidR="00E942F0">
              <w:rPr>
                <w:rFonts w:ascii="Arial" w:hAnsi="Arial" w:cs="Arial"/>
                <w:sz w:val="20"/>
                <w:szCs w:val="20"/>
              </w:rPr>
              <w:t>[multiple federal]</w:t>
            </w:r>
            <w:r w:rsidR="00E942F0" w:rsidRPr="00E942F0">
              <w:rPr>
                <w:rFonts w:ascii="Arial" w:hAnsi="Arial" w:cs="Arial"/>
                <w:sz w:val="20"/>
                <w:szCs w:val="20"/>
              </w:rPr>
              <w:t xml:space="preserve"> programs, aligning similar reporting requirements with data collected in normal workflows, and harmonizing reporting requirements</w:t>
            </w:r>
            <w:r w:rsidR="00E942F0">
              <w:rPr>
                <w:rFonts w:ascii="Arial" w:hAnsi="Arial" w:cs="Arial"/>
                <w:sz w:val="20"/>
                <w:szCs w:val="20"/>
              </w:rPr>
              <w:t>”</w:t>
            </w:r>
          </w:p>
          <w:p w14:paraId="07612E86" w14:textId="2CE63C60" w:rsidR="00590521" w:rsidRPr="00776B18" w:rsidRDefault="00E942F0" w:rsidP="00590521">
            <w:pPr>
              <w:pStyle w:val="ListParagraph"/>
              <w:numPr>
                <w:ilvl w:val="0"/>
                <w:numId w:val="9"/>
              </w:numPr>
              <w:ind w:left="245" w:hanging="245"/>
              <w:rPr>
                <w:rFonts w:ascii="Arial" w:hAnsi="Arial" w:cs="Arial"/>
                <w:sz w:val="20"/>
                <w:szCs w:val="20"/>
              </w:rPr>
            </w:pPr>
            <w:r>
              <w:rPr>
                <w:rFonts w:ascii="Arial" w:hAnsi="Arial" w:cs="Arial"/>
                <w:sz w:val="20"/>
                <w:szCs w:val="20"/>
              </w:rPr>
              <w:t>Suggests collaboration between HHS, CDC, SAMHSA, FDA, HRSA and USDA</w:t>
            </w:r>
          </w:p>
        </w:tc>
        <w:tc>
          <w:tcPr>
            <w:tcW w:w="4278" w:type="dxa"/>
          </w:tcPr>
          <w:p w14:paraId="551507FF" w14:textId="77777777" w:rsidR="00590521" w:rsidRDefault="00E942F0" w:rsidP="00590521">
            <w:pPr>
              <w:pStyle w:val="ListParagraph"/>
              <w:numPr>
                <w:ilvl w:val="0"/>
                <w:numId w:val="10"/>
              </w:numPr>
              <w:ind w:left="245" w:hanging="245"/>
              <w:rPr>
                <w:rFonts w:ascii="Arial" w:hAnsi="Arial" w:cs="Arial"/>
                <w:sz w:val="20"/>
                <w:szCs w:val="20"/>
              </w:rPr>
            </w:pPr>
            <w:bookmarkStart w:id="184" w:name="OLE_LINK434"/>
            <w:bookmarkStart w:id="185" w:name="OLE_LINK435"/>
            <w:r w:rsidRPr="003F34AD">
              <w:rPr>
                <w:rFonts w:ascii="Arial" w:hAnsi="Arial" w:cs="Arial"/>
                <w:sz w:val="20"/>
                <w:szCs w:val="20"/>
              </w:rPr>
              <w:t xml:space="preserve">Describes </w:t>
            </w:r>
            <w:r>
              <w:rPr>
                <w:rFonts w:ascii="Arial" w:hAnsi="Arial" w:cs="Arial"/>
                <w:sz w:val="20"/>
                <w:szCs w:val="20"/>
              </w:rPr>
              <w:t>long</w:t>
            </w:r>
            <w:r w:rsidRPr="003F34AD">
              <w:rPr>
                <w:rFonts w:ascii="Arial" w:hAnsi="Arial" w:cs="Arial"/>
                <w:sz w:val="20"/>
                <w:szCs w:val="20"/>
              </w:rPr>
              <w:t xml:space="preserve"> term strategy that </w:t>
            </w:r>
            <w:r w:rsidR="00A40994">
              <w:rPr>
                <w:rFonts w:ascii="Arial" w:hAnsi="Arial" w:cs="Arial"/>
                <w:sz w:val="20"/>
                <w:szCs w:val="20"/>
              </w:rPr>
              <w:t>is likely to</w:t>
            </w:r>
            <w:r w:rsidRPr="003F34AD">
              <w:rPr>
                <w:rFonts w:ascii="Arial" w:hAnsi="Arial" w:cs="Arial"/>
                <w:sz w:val="20"/>
                <w:szCs w:val="20"/>
              </w:rPr>
              <w:t xml:space="preserve"> have </w:t>
            </w:r>
            <w:r w:rsidRPr="00450AE4">
              <w:rPr>
                <w:rFonts w:ascii="Arial" w:hAnsi="Arial" w:cs="Arial"/>
                <w:sz w:val="20"/>
                <w:szCs w:val="20"/>
                <w:highlight w:val="green"/>
              </w:rPr>
              <w:t>little/no immediate impact</w:t>
            </w:r>
            <w:r>
              <w:rPr>
                <w:rFonts w:ascii="Arial" w:hAnsi="Arial" w:cs="Arial"/>
                <w:sz w:val="20"/>
                <w:szCs w:val="20"/>
              </w:rPr>
              <w:t xml:space="preserve"> on burden reduction</w:t>
            </w:r>
          </w:p>
          <w:bookmarkEnd w:id="184"/>
          <w:bookmarkEnd w:id="185"/>
          <w:p w14:paraId="36427859" w14:textId="7C30F85B" w:rsidR="00546A74" w:rsidRPr="003F34AD" w:rsidRDefault="00546A74" w:rsidP="00590521">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tc>
      </w:tr>
      <w:tr w:rsidR="00A40994" w:rsidRPr="003F34AD" w14:paraId="2AB457E3" w14:textId="77777777" w:rsidTr="00D96C03">
        <w:trPr>
          <w:gridAfter w:val="1"/>
        </w:trPr>
        <w:tc>
          <w:tcPr>
            <w:tcW w:w="9673" w:type="dxa"/>
            <w:gridSpan w:val="2"/>
            <w:shd w:val="clear" w:color="auto" w:fill="DEEAF6" w:themeFill="accent5" w:themeFillTint="33"/>
          </w:tcPr>
          <w:p w14:paraId="32E8DEB3" w14:textId="0B0129FD" w:rsidR="00A40994" w:rsidRPr="003F34AD" w:rsidRDefault="00A40994" w:rsidP="002B6DCE">
            <w:pPr>
              <w:rPr>
                <w:rFonts w:ascii="Arial" w:hAnsi="Arial" w:cs="Arial"/>
                <w:sz w:val="20"/>
                <w:szCs w:val="20"/>
              </w:rPr>
            </w:pPr>
            <w:bookmarkStart w:id="186" w:name="OLE_LINK432"/>
            <w:bookmarkStart w:id="187" w:name="OLE_LINK433"/>
            <w:r w:rsidRPr="003F34AD">
              <w:rPr>
                <w:rFonts w:ascii="Arial" w:hAnsi="Arial" w:cs="Arial"/>
                <w:sz w:val="20"/>
                <w:szCs w:val="20"/>
              </w:rPr>
              <w:lastRenderedPageBreak/>
              <w:t>I</w:t>
            </w:r>
            <w:proofErr w:type="gramStart"/>
            <w:r>
              <w:rPr>
                <w:rFonts w:ascii="Arial" w:hAnsi="Arial" w:cs="Arial"/>
                <w:sz w:val="20"/>
                <w:szCs w:val="20"/>
              </w:rPr>
              <w:t>4</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.R</w:t>
            </w:r>
            <w:r>
              <w:rPr>
                <w:rFonts w:ascii="Arial" w:hAnsi="Arial" w:cs="Arial"/>
                <w:sz w:val="20"/>
                <w:szCs w:val="20"/>
              </w:rPr>
              <w:t>2</w:t>
            </w:r>
            <w:r w:rsidRPr="003F34AD">
              <w:rPr>
                <w:rFonts w:ascii="Arial" w:hAnsi="Arial" w:cs="Arial"/>
                <w:sz w:val="20"/>
                <w:szCs w:val="20"/>
              </w:rPr>
              <w:t xml:space="preserve">  </w:t>
            </w:r>
            <w:r w:rsidRPr="00A40994">
              <w:rPr>
                <w:rFonts w:ascii="Arial" w:hAnsi="Arial" w:cs="Arial"/>
                <w:sz w:val="20"/>
                <w:szCs w:val="20"/>
              </w:rPr>
              <w:t>HHS should continue to work to harmonize reporting requirements across federally funded programs requiring the same or similar EHR data from health care providers to streamline the reporting process across state and federal agencies using common standards.</w:t>
            </w:r>
          </w:p>
        </w:tc>
      </w:tr>
      <w:tr w:rsidR="00A40994" w:rsidRPr="003F34AD" w14:paraId="61BBA5A9" w14:textId="77777777" w:rsidTr="00D96C03">
        <w:trPr>
          <w:gridAfter w:val="1"/>
        </w:trPr>
        <w:tc>
          <w:tcPr>
            <w:tcW w:w="5395" w:type="dxa"/>
          </w:tcPr>
          <w:p w14:paraId="639C77A7" w14:textId="4D1A0E9D" w:rsidR="00A40994" w:rsidRPr="00776B18" w:rsidRDefault="00A40994" w:rsidP="00A40994">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sidR="0039708B">
              <w:rPr>
                <w:rFonts w:ascii="Arial" w:hAnsi="Arial" w:cs="Arial"/>
                <w:sz w:val="20"/>
                <w:szCs w:val="20"/>
              </w:rPr>
              <w:t>harmonization of “</w:t>
            </w:r>
            <w:r w:rsidR="0039708B" w:rsidRPr="0039708B">
              <w:rPr>
                <w:rFonts w:ascii="Arial" w:hAnsi="Arial" w:cs="Arial"/>
                <w:sz w:val="20"/>
                <w:szCs w:val="20"/>
              </w:rPr>
              <w:t>common data elements and transport standards across reporting requirements</w:t>
            </w:r>
            <w:r w:rsidR="0039708B">
              <w:rPr>
                <w:rFonts w:ascii="Arial" w:hAnsi="Arial" w:cs="Arial"/>
                <w:sz w:val="20"/>
                <w:szCs w:val="20"/>
              </w:rPr>
              <w:t>” of multiple HHS agencies</w:t>
            </w:r>
          </w:p>
          <w:p w14:paraId="04A739DB" w14:textId="0780ECDA" w:rsidR="00A40994" w:rsidRPr="00776B18" w:rsidRDefault="0039708B" w:rsidP="00A40994">
            <w:pPr>
              <w:pStyle w:val="ListParagraph"/>
              <w:numPr>
                <w:ilvl w:val="0"/>
                <w:numId w:val="9"/>
              </w:numPr>
              <w:ind w:left="245" w:hanging="245"/>
              <w:rPr>
                <w:rFonts w:ascii="Arial" w:hAnsi="Arial" w:cs="Arial"/>
                <w:sz w:val="20"/>
                <w:szCs w:val="20"/>
              </w:rPr>
            </w:pPr>
            <w:r>
              <w:rPr>
                <w:rFonts w:ascii="Arial" w:hAnsi="Arial" w:cs="Arial"/>
                <w:sz w:val="20"/>
                <w:szCs w:val="20"/>
              </w:rPr>
              <w:t>Suggests adopting “</w:t>
            </w:r>
            <w:r w:rsidRPr="0039708B">
              <w:rPr>
                <w:rFonts w:ascii="Arial" w:hAnsi="Arial" w:cs="Arial"/>
                <w:sz w:val="20"/>
                <w:szCs w:val="20"/>
              </w:rPr>
              <w:t>a common standards-based approach to reporting EHR-captured data</w:t>
            </w:r>
            <w:r>
              <w:rPr>
                <w:rFonts w:ascii="Arial" w:hAnsi="Arial" w:cs="Arial"/>
                <w:sz w:val="20"/>
                <w:szCs w:val="20"/>
              </w:rPr>
              <w:t>”</w:t>
            </w:r>
          </w:p>
        </w:tc>
        <w:tc>
          <w:tcPr>
            <w:tcW w:w="4278" w:type="dxa"/>
          </w:tcPr>
          <w:p w14:paraId="56A06CB0" w14:textId="77777777" w:rsidR="00546A74" w:rsidRDefault="00546A74" w:rsidP="00A40994">
            <w:pPr>
              <w:pStyle w:val="ListParagraph"/>
              <w:numPr>
                <w:ilvl w:val="0"/>
                <w:numId w:val="10"/>
              </w:numPr>
              <w:ind w:left="245" w:hanging="245"/>
              <w:rPr>
                <w:rFonts w:ascii="Arial" w:hAnsi="Arial" w:cs="Arial"/>
                <w:sz w:val="20"/>
                <w:szCs w:val="20"/>
              </w:rPr>
            </w:pPr>
            <w:r w:rsidRPr="003F34AD">
              <w:rPr>
                <w:rFonts w:ascii="Arial" w:hAnsi="Arial" w:cs="Arial"/>
                <w:sz w:val="20"/>
                <w:szCs w:val="20"/>
              </w:rPr>
              <w:t>Suggests directional intent but realization</w:t>
            </w:r>
            <w:r>
              <w:rPr>
                <w:rFonts w:ascii="Arial" w:hAnsi="Arial" w:cs="Arial"/>
                <w:sz w:val="20"/>
                <w:szCs w:val="20"/>
              </w:rPr>
              <w:t xml:space="preserve"> (of burden reduction)</w:t>
            </w:r>
            <w:r w:rsidRPr="003F34AD">
              <w:rPr>
                <w:rFonts w:ascii="Arial" w:hAnsi="Arial" w:cs="Arial"/>
                <w:sz w:val="20"/>
                <w:szCs w:val="20"/>
              </w:rPr>
              <w:t xml:space="preserve"> will </w:t>
            </w:r>
            <w:r>
              <w:rPr>
                <w:rFonts w:ascii="Arial" w:hAnsi="Arial" w:cs="Arial"/>
                <w:sz w:val="20"/>
                <w:szCs w:val="20"/>
              </w:rPr>
              <w:t xml:space="preserve">likely </w:t>
            </w:r>
            <w:r w:rsidRPr="003F34AD">
              <w:rPr>
                <w:rFonts w:ascii="Arial" w:hAnsi="Arial" w:cs="Arial"/>
                <w:sz w:val="20"/>
                <w:szCs w:val="20"/>
              </w:rPr>
              <w:t xml:space="preserve">occur at some point </w:t>
            </w:r>
            <w:r w:rsidRPr="00450AE4">
              <w:rPr>
                <w:rFonts w:ascii="Arial" w:hAnsi="Arial" w:cs="Arial"/>
                <w:sz w:val="20"/>
                <w:szCs w:val="20"/>
                <w:highlight w:val="green"/>
              </w:rPr>
              <w:t>in the future</w:t>
            </w:r>
            <w:r w:rsidRPr="003F34AD">
              <w:rPr>
                <w:rFonts w:ascii="Arial" w:hAnsi="Arial" w:cs="Arial"/>
                <w:sz w:val="20"/>
                <w:szCs w:val="20"/>
              </w:rPr>
              <w:t xml:space="preserve"> </w:t>
            </w:r>
          </w:p>
          <w:p w14:paraId="19F6A5B6" w14:textId="77777777" w:rsidR="00546A74" w:rsidRDefault="00546A74" w:rsidP="00A40994">
            <w:pPr>
              <w:pStyle w:val="ListParagraph"/>
              <w:numPr>
                <w:ilvl w:val="0"/>
                <w:numId w:val="10"/>
              </w:numPr>
              <w:ind w:left="245" w:hanging="245"/>
              <w:rPr>
                <w:rFonts w:ascii="Arial" w:hAnsi="Arial" w:cs="Arial"/>
                <w:sz w:val="20"/>
                <w:szCs w:val="20"/>
              </w:rPr>
            </w:pPr>
            <w:r w:rsidRPr="003F34AD">
              <w:rPr>
                <w:rFonts w:ascii="Arial" w:hAnsi="Arial" w:cs="Arial"/>
                <w:sz w:val="20"/>
                <w:szCs w:val="20"/>
              </w:rPr>
              <w:t>[Unclear how this is the same or different than the previous recommendation (I</w:t>
            </w:r>
            <w:proofErr w:type="gramStart"/>
            <w:r>
              <w:rPr>
                <w:rFonts w:ascii="Arial" w:hAnsi="Arial" w:cs="Arial"/>
                <w:sz w:val="20"/>
                <w:szCs w:val="20"/>
              </w:rPr>
              <w:t>4</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.R</w:t>
            </w:r>
            <w:r>
              <w:rPr>
                <w:rFonts w:ascii="Arial" w:hAnsi="Arial" w:cs="Arial"/>
                <w:sz w:val="20"/>
                <w:szCs w:val="20"/>
              </w:rPr>
              <w:t>1</w:t>
            </w:r>
            <w:r w:rsidRPr="003F34AD">
              <w:rPr>
                <w:rFonts w:ascii="Arial" w:hAnsi="Arial" w:cs="Arial"/>
                <w:sz w:val="20"/>
                <w:szCs w:val="20"/>
              </w:rPr>
              <w:t>)]</w:t>
            </w:r>
          </w:p>
          <w:p w14:paraId="1E634786" w14:textId="54E4123C" w:rsidR="00546A74" w:rsidRPr="003F34AD" w:rsidRDefault="00546A74" w:rsidP="00A40994">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tc>
      </w:tr>
      <w:tr w:rsidR="00546A74" w:rsidRPr="003F34AD" w14:paraId="29F520EB" w14:textId="77777777" w:rsidTr="00D96C03">
        <w:trPr>
          <w:gridAfter w:val="1"/>
        </w:trPr>
        <w:tc>
          <w:tcPr>
            <w:tcW w:w="9673" w:type="dxa"/>
            <w:gridSpan w:val="2"/>
            <w:shd w:val="clear" w:color="auto" w:fill="DEEAF6" w:themeFill="accent5" w:themeFillTint="33"/>
          </w:tcPr>
          <w:p w14:paraId="28002E18" w14:textId="362AC5F7" w:rsidR="00546A74" w:rsidRPr="003F34AD" w:rsidRDefault="00546A74" w:rsidP="002B6DCE">
            <w:pPr>
              <w:rPr>
                <w:rFonts w:ascii="Arial" w:hAnsi="Arial" w:cs="Arial"/>
                <w:sz w:val="20"/>
                <w:szCs w:val="20"/>
              </w:rPr>
            </w:pPr>
            <w:r w:rsidRPr="003F34AD">
              <w:rPr>
                <w:rFonts w:ascii="Arial" w:hAnsi="Arial" w:cs="Arial"/>
                <w:sz w:val="20"/>
                <w:szCs w:val="20"/>
              </w:rPr>
              <w:t>I</w:t>
            </w:r>
            <w:proofErr w:type="gramStart"/>
            <w:r>
              <w:rPr>
                <w:rFonts w:ascii="Arial" w:hAnsi="Arial" w:cs="Arial"/>
                <w:sz w:val="20"/>
                <w:szCs w:val="20"/>
              </w:rPr>
              <w:t>4</w:t>
            </w:r>
            <w:r w:rsidRPr="003F34AD">
              <w:rPr>
                <w:rFonts w:ascii="Arial" w:hAnsi="Arial" w:cs="Arial"/>
                <w:sz w:val="20"/>
                <w:szCs w:val="20"/>
              </w:rPr>
              <w:t>.S</w:t>
            </w:r>
            <w:proofErr w:type="gramEnd"/>
            <w:r>
              <w:rPr>
                <w:rFonts w:ascii="Arial" w:hAnsi="Arial" w:cs="Arial"/>
                <w:sz w:val="20"/>
                <w:szCs w:val="20"/>
              </w:rPr>
              <w:t>2</w:t>
            </w:r>
            <w:r w:rsidRPr="003F34AD">
              <w:rPr>
                <w:rFonts w:ascii="Arial" w:hAnsi="Arial" w:cs="Arial"/>
                <w:sz w:val="20"/>
                <w:szCs w:val="20"/>
              </w:rPr>
              <w:t>.R</w:t>
            </w:r>
            <w:r>
              <w:rPr>
                <w:rFonts w:ascii="Arial" w:hAnsi="Arial" w:cs="Arial"/>
                <w:sz w:val="20"/>
                <w:szCs w:val="20"/>
              </w:rPr>
              <w:t>3</w:t>
            </w:r>
            <w:r w:rsidRPr="003F34AD">
              <w:rPr>
                <w:rFonts w:ascii="Arial" w:hAnsi="Arial" w:cs="Arial"/>
                <w:sz w:val="20"/>
                <w:szCs w:val="20"/>
              </w:rPr>
              <w:t xml:space="preserve">  </w:t>
            </w:r>
            <w:r w:rsidRPr="00546A74">
              <w:rPr>
                <w:rFonts w:ascii="Arial" w:hAnsi="Arial" w:cs="Arial"/>
                <w:sz w:val="20"/>
                <w:szCs w:val="20"/>
              </w:rPr>
              <w:t>HHS should provide guidance about HIPAA privacy requirements and federal confidentiality requirements governing substance use disorder health information in order to better facilitate electronic exchange of health information for patient care.</w:t>
            </w:r>
          </w:p>
        </w:tc>
      </w:tr>
      <w:tr w:rsidR="00546A74" w:rsidRPr="003F34AD" w14:paraId="71BEA9F4" w14:textId="77777777" w:rsidTr="00D96C03">
        <w:trPr>
          <w:gridAfter w:val="1"/>
        </w:trPr>
        <w:tc>
          <w:tcPr>
            <w:tcW w:w="5395" w:type="dxa"/>
          </w:tcPr>
          <w:p w14:paraId="3BFC94D0" w14:textId="323B4726" w:rsidR="00546A74" w:rsidRPr="00776B18" w:rsidRDefault="00546A74" w:rsidP="00546A74">
            <w:pPr>
              <w:pStyle w:val="ListParagraph"/>
              <w:numPr>
                <w:ilvl w:val="0"/>
                <w:numId w:val="9"/>
              </w:numPr>
              <w:ind w:left="245" w:hanging="245"/>
              <w:rPr>
                <w:rFonts w:ascii="Arial" w:hAnsi="Arial" w:cs="Arial"/>
                <w:sz w:val="20"/>
                <w:szCs w:val="20"/>
              </w:rPr>
            </w:pPr>
            <w:r w:rsidRPr="003F34AD">
              <w:rPr>
                <w:rFonts w:ascii="Arial" w:hAnsi="Arial" w:cs="Arial"/>
                <w:sz w:val="20"/>
                <w:szCs w:val="20"/>
              </w:rPr>
              <w:t xml:space="preserve">Reduces clinician burden by </w:t>
            </w:r>
            <w:r>
              <w:rPr>
                <w:rFonts w:ascii="Arial" w:hAnsi="Arial" w:cs="Arial"/>
                <w:sz w:val="20"/>
                <w:szCs w:val="20"/>
              </w:rPr>
              <w:t>updating HIPAA rules “</w:t>
            </w:r>
            <w:r w:rsidRPr="00546A74">
              <w:rPr>
                <w:rFonts w:ascii="Arial" w:hAnsi="Arial" w:cs="Arial"/>
                <w:sz w:val="20"/>
                <w:szCs w:val="20"/>
              </w:rPr>
              <w:t>which govern privacy and security of patient health information</w:t>
            </w:r>
            <w:r>
              <w:rPr>
                <w:rFonts w:ascii="Arial" w:hAnsi="Arial" w:cs="Arial"/>
                <w:sz w:val="20"/>
                <w:szCs w:val="20"/>
              </w:rPr>
              <w:t>” to “</w:t>
            </w:r>
            <w:r w:rsidRPr="00546A74">
              <w:rPr>
                <w:rFonts w:ascii="Arial" w:hAnsi="Arial" w:cs="Arial"/>
                <w:sz w:val="20"/>
                <w:szCs w:val="20"/>
              </w:rPr>
              <w:t>facilitate HHS’s goal of promoting electronic exchange of health information for better care coordination</w:t>
            </w:r>
            <w:r>
              <w:rPr>
                <w:rFonts w:ascii="Arial" w:hAnsi="Arial" w:cs="Arial"/>
                <w:sz w:val="20"/>
                <w:szCs w:val="20"/>
              </w:rPr>
              <w:t>”</w:t>
            </w:r>
          </w:p>
          <w:p w14:paraId="220C319E" w14:textId="4629133A" w:rsidR="008A3EE7" w:rsidRPr="008A3EE7" w:rsidRDefault="008A3EE7" w:rsidP="008A3EE7">
            <w:pPr>
              <w:pStyle w:val="ListParagraph"/>
              <w:numPr>
                <w:ilvl w:val="0"/>
                <w:numId w:val="9"/>
              </w:numPr>
              <w:ind w:left="245" w:hanging="245"/>
              <w:rPr>
                <w:rFonts w:ascii="Arial" w:hAnsi="Arial" w:cs="Arial"/>
                <w:sz w:val="20"/>
                <w:szCs w:val="20"/>
              </w:rPr>
            </w:pPr>
            <w:r>
              <w:rPr>
                <w:rFonts w:ascii="Arial" w:hAnsi="Arial" w:cs="Arial"/>
                <w:sz w:val="20"/>
                <w:szCs w:val="20"/>
              </w:rPr>
              <w:t>Suggests “</w:t>
            </w:r>
            <w:r w:rsidRPr="008A3EE7">
              <w:rPr>
                <w:rFonts w:ascii="Arial" w:hAnsi="Arial" w:cs="Arial"/>
                <w:sz w:val="20"/>
                <w:szCs w:val="20"/>
              </w:rPr>
              <w:t>development of technical standards for applying security labels and meta-data</w:t>
            </w:r>
            <w:r>
              <w:rPr>
                <w:rFonts w:ascii="Arial" w:hAnsi="Arial" w:cs="Arial"/>
                <w:sz w:val="20"/>
                <w:szCs w:val="20"/>
              </w:rPr>
              <w:t>” (for data segmentation)</w:t>
            </w:r>
          </w:p>
          <w:p w14:paraId="63E5C74D" w14:textId="59278F02" w:rsidR="00546A74" w:rsidRPr="00776B18" w:rsidRDefault="008A3EE7" w:rsidP="00546A74">
            <w:pPr>
              <w:pStyle w:val="ListParagraph"/>
              <w:numPr>
                <w:ilvl w:val="0"/>
                <w:numId w:val="9"/>
              </w:numPr>
              <w:ind w:left="245" w:hanging="245"/>
              <w:rPr>
                <w:rFonts w:ascii="Arial" w:hAnsi="Arial" w:cs="Arial"/>
                <w:sz w:val="20"/>
                <w:szCs w:val="20"/>
              </w:rPr>
            </w:pPr>
            <w:r>
              <w:rPr>
                <w:rFonts w:ascii="Arial" w:hAnsi="Arial" w:cs="Arial"/>
                <w:sz w:val="20"/>
                <w:szCs w:val="20"/>
              </w:rPr>
              <w:t>Suggests HHS “coordinate across federal agencies”</w:t>
            </w:r>
          </w:p>
        </w:tc>
        <w:tc>
          <w:tcPr>
            <w:tcW w:w="4278" w:type="dxa"/>
          </w:tcPr>
          <w:p w14:paraId="17B22454" w14:textId="77777777" w:rsidR="008A3EE7" w:rsidRDefault="008A3EE7" w:rsidP="008A3EE7">
            <w:pPr>
              <w:pStyle w:val="ListParagraph"/>
              <w:numPr>
                <w:ilvl w:val="0"/>
                <w:numId w:val="10"/>
              </w:numPr>
              <w:ind w:left="245" w:hanging="245"/>
              <w:rPr>
                <w:rFonts w:ascii="Arial" w:hAnsi="Arial" w:cs="Arial"/>
                <w:sz w:val="20"/>
                <w:szCs w:val="20"/>
              </w:rPr>
            </w:pPr>
            <w:r w:rsidRPr="003F34AD">
              <w:rPr>
                <w:rFonts w:ascii="Arial" w:hAnsi="Arial" w:cs="Arial"/>
                <w:sz w:val="20"/>
                <w:szCs w:val="20"/>
              </w:rPr>
              <w:t xml:space="preserve">Describes </w:t>
            </w:r>
            <w:r>
              <w:rPr>
                <w:rFonts w:ascii="Arial" w:hAnsi="Arial" w:cs="Arial"/>
                <w:sz w:val="20"/>
                <w:szCs w:val="20"/>
              </w:rPr>
              <w:t>long</w:t>
            </w:r>
            <w:r w:rsidRPr="003F34AD">
              <w:rPr>
                <w:rFonts w:ascii="Arial" w:hAnsi="Arial" w:cs="Arial"/>
                <w:sz w:val="20"/>
                <w:szCs w:val="20"/>
              </w:rPr>
              <w:t xml:space="preserve"> term strategy that </w:t>
            </w:r>
            <w:r>
              <w:rPr>
                <w:rFonts w:ascii="Arial" w:hAnsi="Arial" w:cs="Arial"/>
                <w:sz w:val="20"/>
                <w:szCs w:val="20"/>
              </w:rPr>
              <w:t>is likely to</w:t>
            </w:r>
            <w:r w:rsidRPr="003F34AD">
              <w:rPr>
                <w:rFonts w:ascii="Arial" w:hAnsi="Arial" w:cs="Arial"/>
                <w:sz w:val="20"/>
                <w:szCs w:val="20"/>
              </w:rPr>
              <w:t xml:space="preserve"> have </w:t>
            </w:r>
            <w:r w:rsidRPr="00CE319E">
              <w:rPr>
                <w:rFonts w:ascii="Arial" w:hAnsi="Arial" w:cs="Arial"/>
                <w:sz w:val="20"/>
                <w:szCs w:val="20"/>
                <w:highlight w:val="green"/>
              </w:rPr>
              <w:t>little/no immediate impact</w:t>
            </w:r>
            <w:r>
              <w:rPr>
                <w:rFonts w:ascii="Arial" w:hAnsi="Arial" w:cs="Arial"/>
                <w:sz w:val="20"/>
                <w:szCs w:val="20"/>
              </w:rPr>
              <w:t xml:space="preserve"> on burden reduction</w:t>
            </w:r>
          </w:p>
          <w:p w14:paraId="468EDCEF" w14:textId="5CF15963" w:rsidR="008A3EE7" w:rsidRPr="003F34AD" w:rsidRDefault="008A3EE7" w:rsidP="00546A74">
            <w:pPr>
              <w:pStyle w:val="ListParagraph"/>
              <w:numPr>
                <w:ilvl w:val="0"/>
                <w:numId w:val="10"/>
              </w:numPr>
              <w:ind w:left="245" w:hanging="245"/>
              <w:rPr>
                <w:rFonts w:ascii="Arial" w:hAnsi="Arial" w:cs="Arial"/>
                <w:sz w:val="20"/>
                <w:szCs w:val="20"/>
              </w:rPr>
            </w:pPr>
            <w:r>
              <w:rPr>
                <w:rFonts w:ascii="Arial" w:hAnsi="Arial" w:cs="Arial"/>
                <w:sz w:val="20"/>
                <w:szCs w:val="20"/>
              </w:rPr>
              <w:t>Should include SDOs</w:t>
            </w:r>
          </w:p>
        </w:tc>
      </w:tr>
      <w:bookmarkEnd w:id="52"/>
      <w:bookmarkEnd w:id="53"/>
      <w:bookmarkEnd w:id="56"/>
      <w:bookmarkEnd w:id="57"/>
      <w:bookmarkEnd w:id="58"/>
      <w:bookmarkEnd w:id="59"/>
      <w:bookmarkEnd w:id="73"/>
      <w:bookmarkEnd w:id="74"/>
      <w:bookmarkEnd w:id="77"/>
      <w:bookmarkEnd w:id="78"/>
      <w:bookmarkEnd w:id="81"/>
      <w:bookmarkEnd w:id="82"/>
      <w:bookmarkEnd w:id="85"/>
      <w:bookmarkEnd w:id="86"/>
      <w:bookmarkEnd w:id="95"/>
      <w:bookmarkEnd w:id="96"/>
      <w:bookmarkEnd w:id="101"/>
      <w:bookmarkEnd w:id="102"/>
      <w:bookmarkEnd w:id="103"/>
      <w:bookmarkEnd w:id="104"/>
      <w:bookmarkEnd w:id="111"/>
      <w:bookmarkEnd w:id="112"/>
      <w:bookmarkEnd w:id="116"/>
      <w:bookmarkEnd w:id="117"/>
      <w:bookmarkEnd w:id="118"/>
      <w:bookmarkEnd w:id="119"/>
      <w:bookmarkEnd w:id="124"/>
      <w:bookmarkEnd w:id="125"/>
      <w:bookmarkEnd w:id="128"/>
      <w:bookmarkEnd w:id="129"/>
      <w:bookmarkEnd w:id="130"/>
      <w:bookmarkEnd w:id="131"/>
      <w:bookmarkEnd w:id="132"/>
      <w:bookmarkEnd w:id="133"/>
      <w:bookmarkEnd w:id="134"/>
      <w:bookmarkEnd w:id="135"/>
      <w:bookmarkEnd w:id="144"/>
      <w:bookmarkEnd w:id="145"/>
      <w:bookmarkEnd w:id="146"/>
      <w:bookmarkEnd w:id="147"/>
      <w:bookmarkEnd w:id="148"/>
      <w:bookmarkEnd w:id="149"/>
      <w:bookmarkEnd w:id="150"/>
      <w:bookmarkEnd w:id="151"/>
      <w:bookmarkEnd w:id="158"/>
      <w:bookmarkEnd w:id="159"/>
      <w:bookmarkEnd w:id="160"/>
      <w:bookmarkEnd w:id="161"/>
      <w:bookmarkEnd w:id="162"/>
      <w:bookmarkEnd w:id="163"/>
      <w:bookmarkEnd w:id="166"/>
      <w:bookmarkEnd w:id="167"/>
      <w:bookmarkEnd w:id="170"/>
      <w:bookmarkEnd w:id="171"/>
      <w:bookmarkEnd w:id="176"/>
      <w:bookmarkEnd w:id="177"/>
      <w:bookmarkEnd w:id="182"/>
      <w:bookmarkEnd w:id="183"/>
      <w:bookmarkEnd w:id="186"/>
      <w:bookmarkEnd w:id="187"/>
    </w:tbl>
    <w:p w14:paraId="68FA4C0D" w14:textId="77777777" w:rsidR="002957C4" w:rsidRDefault="002957C4" w:rsidP="0007520F">
      <w:pPr>
        <w:rPr>
          <w:rFonts w:ascii="Arial" w:hAnsi="Arial" w:cs="Arial"/>
          <w:sz w:val="22"/>
          <w:szCs w:val="22"/>
        </w:rPr>
      </w:pPr>
    </w:p>
    <w:p w14:paraId="4A5214D0" w14:textId="5716ACC3" w:rsidR="002E49CD" w:rsidRDefault="002E49CD">
      <w:pPr>
        <w:rPr>
          <w:rFonts w:ascii="Arial" w:hAnsi="Arial" w:cs="Arial"/>
          <w:sz w:val="22"/>
        </w:rPr>
      </w:pPr>
      <w:r>
        <w:rPr>
          <w:rFonts w:ascii="Arial" w:hAnsi="Arial" w:cs="Arial"/>
          <w:sz w:val="22"/>
        </w:rPr>
        <w:br w:type="page"/>
      </w:r>
    </w:p>
    <w:bookmarkEnd w:id="32"/>
    <w:bookmarkEnd w:id="33"/>
    <w:p w14:paraId="4A2F90A1" w14:textId="1241DB9E" w:rsidR="002E49CD" w:rsidRPr="00074ECE" w:rsidRDefault="005D68FF" w:rsidP="00CD2504">
      <w:pPr>
        <w:rPr>
          <w:rFonts w:ascii="Arial" w:hAnsi="Arial" w:cs="Arial"/>
          <w:b/>
          <w:sz w:val="22"/>
        </w:rPr>
      </w:pPr>
      <w:r w:rsidRPr="00074ECE">
        <w:rPr>
          <w:rFonts w:ascii="Arial" w:hAnsi="Arial" w:cs="Arial"/>
          <w:b/>
          <w:sz w:val="22"/>
        </w:rPr>
        <w:lastRenderedPageBreak/>
        <w:t>Appendix A – “Reducing Clinician Burden” Topics, compiled by the HL7 EHR Work Group</w:t>
      </w:r>
    </w:p>
    <w:p w14:paraId="0392E936" w14:textId="3609618F" w:rsidR="005D68FF" w:rsidRDefault="005D68FF" w:rsidP="00CD2504">
      <w:pPr>
        <w:rPr>
          <w:rFonts w:ascii="Arial" w:hAnsi="Arial" w:cs="Arial"/>
          <w:sz w:val="22"/>
        </w:rPr>
      </w:pPr>
    </w:p>
    <w:p w14:paraId="14E8B959" w14:textId="77777777" w:rsidR="00C37D3C" w:rsidRPr="00824DCE" w:rsidRDefault="00C37D3C" w:rsidP="00296EF5">
      <w:pPr>
        <w:rPr>
          <w:rFonts w:ascii="Arial" w:hAnsi="Arial" w:cs="Arial"/>
          <w:sz w:val="20"/>
        </w:rPr>
      </w:pPr>
      <w:bookmarkStart w:id="188" w:name="OLE_LINK532"/>
      <w:bookmarkStart w:id="189" w:name="OLE_LINK533"/>
      <w:r w:rsidRPr="00824DCE">
        <w:rPr>
          <w:rFonts w:ascii="Arial" w:hAnsi="Arial" w:cs="Arial"/>
          <w:sz w:val="20"/>
        </w:rPr>
        <w:t>1)  Generally</w:t>
      </w:r>
    </w:p>
    <w:p w14:paraId="3C80AD7C" w14:textId="610A6DB2" w:rsidR="005D68FF" w:rsidRPr="00824DCE" w:rsidRDefault="00C37D3C" w:rsidP="00296EF5">
      <w:pPr>
        <w:rPr>
          <w:rFonts w:ascii="Arial" w:hAnsi="Arial" w:cs="Arial"/>
          <w:sz w:val="20"/>
        </w:rPr>
      </w:pPr>
      <w:r w:rsidRPr="00824DCE">
        <w:rPr>
          <w:rFonts w:ascii="Arial" w:hAnsi="Arial" w:cs="Arial"/>
          <w:sz w:val="20"/>
        </w:rPr>
        <w:t xml:space="preserve">2)  </w:t>
      </w:r>
      <w:r w:rsidR="005D68FF" w:rsidRPr="00824DCE">
        <w:rPr>
          <w:rFonts w:ascii="Arial" w:hAnsi="Arial" w:cs="Arial"/>
          <w:sz w:val="20"/>
        </w:rPr>
        <w:t>Patient Safety (and Clinical Integrity)</w:t>
      </w:r>
    </w:p>
    <w:p w14:paraId="2F8C487D" w14:textId="1215EF57" w:rsidR="005D68FF" w:rsidRPr="00824DCE" w:rsidRDefault="00C37D3C" w:rsidP="00296EF5">
      <w:pPr>
        <w:rPr>
          <w:rFonts w:ascii="Arial" w:hAnsi="Arial" w:cs="Arial"/>
          <w:sz w:val="20"/>
        </w:rPr>
      </w:pPr>
      <w:r w:rsidRPr="00824DCE">
        <w:rPr>
          <w:rFonts w:ascii="Arial" w:hAnsi="Arial" w:cs="Arial"/>
          <w:sz w:val="20"/>
        </w:rPr>
        <w:t xml:space="preserve">3)  </w:t>
      </w:r>
      <w:r w:rsidR="005D68FF" w:rsidRPr="00824DCE">
        <w:rPr>
          <w:rFonts w:ascii="Arial" w:hAnsi="Arial" w:cs="Arial"/>
          <w:sz w:val="20"/>
        </w:rPr>
        <w:t>Administrative tasks</w:t>
      </w:r>
    </w:p>
    <w:p w14:paraId="33C5A01A" w14:textId="7EDD9C5C" w:rsidR="005D68FF" w:rsidRPr="00824DCE" w:rsidRDefault="00C37D3C" w:rsidP="00296EF5">
      <w:pPr>
        <w:rPr>
          <w:rFonts w:ascii="Arial" w:hAnsi="Arial" w:cs="Arial"/>
          <w:sz w:val="20"/>
        </w:rPr>
      </w:pPr>
      <w:r w:rsidRPr="00824DCE">
        <w:rPr>
          <w:rFonts w:ascii="Arial" w:hAnsi="Arial" w:cs="Arial"/>
          <w:sz w:val="20"/>
        </w:rPr>
        <w:t xml:space="preserve">4)  </w:t>
      </w:r>
      <w:r w:rsidR="005D68FF" w:rsidRPr="00824DCE">
        <w:rPr>
          <w:rFonts w:ascii="Arial" w:hAnsi="Arial" w:cs="Arial"/>
          <w:sz w:val="20"/>
        </w:rPr>
        <w:t>Data entry requirements</w:t>
      </w:r>
    </w:p>
    <w:p w14:paraId="3F9BE43B" w14:textId="0BC43726" w:rsidR="005D68FF" w:rsidRPr="00824DCE" w:rsidRDefault="00C37D3C" w:rsidP="00296EF5">
      <w:pPr>
        <w:rPr>
          <w:rFonts w:ascii="Arial" w:hAnsi="Arial" w:cs="Arial"/>
          <w:sz w:val="20"/>
        </w:rPr>
      </w:pPr>
      <w:r w:rsidRPr="00824DCE">
        <w:rPr>
          <w:rFonts w:ascii="Arial" w:hAnsi="Arial" w:cs="Arial"/>
          <w:sz w:val="20"/>
        </w:rPr>
        <w:t xml:space="preserve">5)  </w:t>
      </w:r>
      <w:r w:rsidR="005D68FF" w:rsidRPr="00824DCE">
        <w:rPr>
          <w:rFonts w:ascii="Arial" w:hAnsi="Arial" w:cs="Arial"/>
          <w:sz w:val="20"/>
        </w:rPr>
        <w:t>Data entry scribes and proxies</w:t>
      </w:r>
    </w:p>
    <w:p w14:paraId="5A8F7CA8" w14:textId="4F2393AE" w:rsidR="005D68FF" w:rsidRPr="00824DCE" w:rsidRDefault="00C37D3C" w:rsidP="00296EF5">
      <w:pPr>
        <w:rPr>
          <w:rFonts w:ascii="Arial" w:hAnsi="Arial" w:cs="Arial"/>
          <w:sz w:val="20"/>
        </w:rPr>
      </w:pPr>
      <w:r w:rsidRPr="00824DCE">
        <w:rPr>
          <w:rFonts w:ascii="Arial" w:hAnsi="Arial" w:cs="Arial"/>
          <w:iCs/>
          <w:sz w:val="20"/>
        </w:rPr>
        <w:t xml:space="preserve">6)  </w:t>
      </w:r>
      <w:r w:rsidR="005D68FF" w:rsidRPr="00824DCE">
        <w:rPr>
          <w:rFonts w:ascii="Arial" w:hAnsi="Arial" w:cs="Arial"/>
          <w:iCs/>
          <w:sz w:val="20"/>
        </w:rPr>
        <w:t>Clinical documentation:  quality and usability</w:t>
      </w:r>
    </w:p>
    <w:p w14:paraId="4DAE0EF9" w14:textId="541B253E" w:rsidR="005D68FF" w:rsidRPr="00824DCE" w:rsidRDefault="00C37D3C" w:rsidP="00296EF5">
      <w:pPr>
        <w:rPr>
          <w:rFonts w:ascii="Arial" w:hAnsi="Arial" w:cs="Arial"/>
          <w:sz w:val="20"/>
        </w:rPr>
      </w:pPr>
      <w:r w:rsidRPr="00824DCE">
        <w:rPr>
          <w:rFonts w:ascii="Arial" w:hAnsi="Arial" w:cs="Arial"/>
          <w:sz w:val="20"/>
        </w:rPr>
        <w:t xml:space="preserve">7)  </w:t>
      </w:r>
      <w:r w:rsidR="005D68FF" w:rsidRPr="00824DCE">
        <w:rPr>
          <w:rFonts w:ascii="Arial" w:hAnsi="Arial" w:cs="Arial"/>
          <w:sz w:val="20"/>
        </w:rPr>
        <w:t>Prior authorization, coverage verification, eligibility tasks</w:t>
      </w:r>
    </w:p>
    <w:p w14:paraId="29814D69" w14:textId="6DCDB809" w:rsidR="005D68FF" w:rsidRPr="00824DCE" w:rsidRDefault="00C37D3C" w:rsidP="00296EF5">
      <w:pPr>
        <w:rPr>
          <w:rFonts w:ascii="Arial" w:hAnsi="Arial" w:cs="Arial"/>
          <w:sz w:val="20"/>
        </w:rPr>
      </w:pPr>
      <w:r w:rsidRPr="00824DCE">
        <w:rPr>
          <w:rFonts w:ascii="Arial" w:hAnsi="Arial" w:cs="Arial"/>
          <w:sz w:val="20"/>
        </w:rPr>
        <w:t xml:space="preserve">8)  </w:t>
      </w:r>
      <w:r w:rsidR="005D68FF" w:rsidRPr="00824DCE">
        <w:rPr>
          <w:rFonts w:ascii="Arial" w:hAnsi="Arial" w:cs="Arial"/>
          <w:sz w:val="20"/>
        </w:rPr>
        <w:t>Provider/patient face to face interaction</w:t>
      </w:r>
    </w:p>
    <w:p w14:paraId="60837EA6" w14:textId="6E7E90FF" w:rsidR="005D68FF" w:rsidRPr="00824DCE" w:rsidRDefault="00C37D3C" w:rsidP="00296EF5">
      <w:pPr>
        <w:rPr>
          <w:rFonts w:ascii="Arial" w:hAnsi="Arial" w:cs="Arial"/>
          <w:sz w:val="20"/>
        </w:rPr>
      </w:pPr>
      <w:r w:rsidRPr="00824DCE">
        <w:rPr>
          <w:rFonts w:ascii="Arial" w:hAnsi="Arial" w:cs="Arial"/>
          <w:sz w:val="20"/>
        </w:rPr>
        <w:t xml:space="preserve">9)  </w:t>
      </w:r>
      <w:r w:rsidR="005D68FF" w:rsidRPr="00824DCE">
        <w:rPr>
          <w:rFonts w:ascii="Arial" w:hAnsi="Arial" w:cs="Arial"/>
          <w:sz w:val="20"/>
        </w:rPr>
        <w:t>Provider/patient communication</w:t>
      </w:r>
    </w:p>
    <w:p w14:paraId="2F9E876A" w14:textId="4B60B131" w:rsidR="005D68FF" w:rsidRPr="00824DCE" w:rsidRDefault="00C37D3C" w:rsidP="00296EF5">
      <w:pPr>
        <w:rPr>
          <w:rFonts w:ascii="Arial" w:hAnsi="Arial" w:cs="Arial"/>
          <w:sz w:val="20"/>
        </w:rPr>
      </w:pPr>
      <w:r w:rsidRPr="00824DCE">
        <w:rPr>
          <w:rFonts w:ascii="Arial" w:hAnsi="Arial" w:cs="Arial"/>
          <w:sz w:val="20"/>
        </w:rPr>
        <w:t xml:space="preserve">10)  </w:t>
      </w:r>
      <w:r w:rsidR="005D68FF" w:rsidRPr="00824DCE">
        <w:rPr>
          <w:rFonts w:ascii="Arial" w:hAnsi="Arial" w:cs="Arial"/>
          <w:sz w:val="20"/>
        </w:rPr>
        <w:t>Care coordination, team-based care</w:t>
      </w:r>
    </w:p>
    <w:p w14:paraId="6FBDB091" w14:textId="12A0DC83" w:rsidR="005D68FF" w:rsidRPr="00824DCE" w:rsidRDefault="00C37D3C" w:rsidP="00296EF5">
      <w:pPr>
        <w:rPr>
          <w:rFonts w:ascii="Arial" w:hAnsi="Arial" w:cs="Arial"/>
          <w:sz w:val="20"/>
        </w:rPr>
      </w:pPr>
      <w:r w:rsidRPr="00824DCE">
        <w:rPr>
          <w:rFonts w:ascii="Arial" w:hAnsi="Arial" w:cs="Arial"/>
          <w:iCs/>
          <w:sz w:val="20"/>
        </w:rPr>
        <w:t xml:space="preserve">11)  </w:t>
      </w:r>
      <w:r w:rsidR="005D68FF" w:rsidRPr="00824DCE">
        <w:rPr>
          <w:rFonts w:ascii="Arial" w:hAnsi="Arial" w:cs="Arial"/>
          <w:iCs/>
          <w:sz w:val="20"/>
        </w:rPr>
        <w:t>Clinical work flow</w:t>
      </w:r>
    </w:p>
    <w:p w14:paraId="5B2B9A51" w14:textId="47A98BEB" w:rsidR="005D68FF" w:rsidRPr="00824DCE" w:rsidRDefault="00C37D3C" w:rsidP="00296EF5">
      <w:pPr>
        <w:rPr>
          <w:rFonts w:ascii="Arial" w:hAnsi="Arial" w:cs="Arial"/>
          <w:sz w:val="20"/>
        </w:rPr>
      </w:pPr>
      <w:r w:rsidRPr="00824DCE">
        <w:rPr>
          <w:rFonts w:ascii="Arial" w:hAnsi="Arial" w:cs="Arial"/>
          <w:sz w:val="20"/>
        </w:rPr>
        <w:t xml:space="preserve">12)  </w:t>
      </w:r>
      <w:r w:rsidR="005D68FF" w:rsidRPr="00824DCE">
        <w:rPr>
          <w:rFonts w:ascii="Arial" w:hAnsi="Arial" w:cs="Arial"/>
          <w:sz w:val="20"/>
        </w:rPr>
        <w:t>Disease management, care and treatment plans</w:t>
      </w:r>
    </w:p>
    <w:p w14:paraId="32CC0824" w14:textId="43C56E2B" w:rsidR="005D68FF" w:rsidRPr="00824DCE" w:rsidRDefault="00C37D3C" w:rsidP="00296EF5">
      <w:pPr>
        <w:rPr>
          <w:rFonts w:ascii="Arial" w:hAnsi="Arial" w:cs="Arial"/>
          <w:sz w:val="20"/>
        </w:rPr>
      </w:pPr>
      <w:r w:rsidRPr="00824DCE">
        <w:rPr>
          <w:rFonts w:ascii="Arial" w:hAnsi="Arial" w:cs="Arial"/>
          <w:iCs/>
          <w:sz w:val="20"/>
        </w:rPr>
        <w:t xml:space="preserve">13)  </w:t>
      </w:r>
      <w:r w:rsidR="005D68FF" w:rsidRPr="00824DCE">
        <w:rPr>
          <w:rFonts w:ascii="Arial" w:hAnsi="Arial" w:cs="Arial"/>
          <w:iCs/>
          <w:sz w:val="20"/>
        </w:rPr>
        <w:t>Clinical decision support, medical logic, artificial intelligence</w:t>
      </w:r>
    </w:p>
    <w:p w14:paraId="58612A70" w14:textId="53031534" w:rsidR="005D68FF" w:rsidRPr="00824DCE" w:rsidRDefault="00C37D3C" w:rsidP="00296EF5">
      <w:pPr>
        <w:rPr>
          <w:rFonts w:ascii="Arial" w:hAnsi="Arial" w:cs="Arial"/>
          <w:sz w:val="20"/>
        </w:rPr>
      </w:pPr>
      <w:r w:rsidRPr="00824DCE">
        <w:rPr>
          <w:rFonts w:ascii="Arial" w:hAnsi="Arial" w:cs="Arial"/>
          <w:iCs/>
          <w:sz w:val="20"/>
        </w:rPr>
        <w:t>1</w:t>
      </w:r>
      <w:r w:rsidR="00296EF5" w:rsidRPr="00824DCE">
        <w:rPr>
          <w:rFonts w:ascii="Arial" w:hAnsi="Arial" w:cs="Arial"/>
          <w:iCs/>
          <w:sz w:val="20"/>
        </w:rPr>
        <w:t>4</w:t>
      </w:r>
      <w:r w:rsidRPr="00824DCE">
        <w:rPr>
          <w:rFonts w:ascii="Arial" w:hAnsi="Arial" w:cs="Arial"/>
          <w:iCs/>
          <w:sz w:val="20"/>
        </w:rPr>
        <w:t xml:space="preserve">)  </w:t>
      </w:r>
      <w:r w:rsidR="005D68FF" w:rsidRPr="00824DCE">
        <w:rPr>
          <w:rFonts w:ascii="Arial" w:hAnsi="Arial" w:cs="Arial"/>
          <w:iCs/>
          <w:sz w:val="20"/>
        </w:rPr>
        <w:t>Alerts, reminders, notifications, inbox management</w:t>
      </w:r>
    </w:p>
    <w:p w14:paraId="22A5F0F7" w14:textId="223499DD" w:rsidR="005D68FF" w:rsidRPr="00824DCE" w:rsidRDefault="00C37D3C" w:rsidP="00296EF5">
      <w:pPr>
        <w:rPr>
          <w:rFonts w:ascii="Arial" w:hAnsi="Arial" w:cs="Arial"/>
          <w:sz w:val="20"/>
        </w:rPr>
      </w:pPr>
      <w:r w:rsidRPr="00824DCE">
        <w:rPr>
          <w:rFonts w:ascii="Arial" w:hAnsi="Arial" w:cs="Arial"/>
          <w:iCs/>
          <w:sz w:val="20"/>
        </w:rPr>
        <w:t>1</w:t>
      </w:r>
      <w:r w:rsidR="00296EF5" w:rsidRPr="00824DCE">
        <w:rPr>
          <w:rFonts w:ascii="Arial" w:hAnsi="Arial" w:cs="Arial"/>
          <w:iCs/>
          <w:sz w:val="20"/>
        </w:rPr>
        <w:t>5</w:t>
      </w:r>
      <w:r w:rsidRPr="00824DCE">
        <w:rPr>
          <w:rFonts w:ascii="Arial" w:hAnsi="Arial" w:cs="Arial"/>
          <w:iCs/>
          <w:sz w:val="20"/>
        </w:rPr>
        <w:t xml:space="preserve">)  </w:t>
      </w:r>
      <w:r w:rsidR="005D68FF" w:rsidRPr="00824DCE">
        <w:rPr>
          <w:rFonts w:ascii="Arial" w:hAnsi="Arial" w:cs="Arial"/>
          <w:iCs/>
          <w:sz w:val="20"/>
        </w:rPr>
        <w:t>Information overload</w:t>
      </w:r>
    </w:p>
    <w:p w14:paraId="531A0B3F" w14:textId="235A675F" w:rsidR="005D68FF" w:rsidRPr="00824DCE" w:rsidRDefault="00C37D3C" w:rsidP="00296EF5">
      <w:pPr>
        <w:rPr>
          <w:rFonts w:ascii="Arial" w:hAnsi="Arial" w:cs="Arial"/>
          <w:sz w:val="20"/>
        </w:rPr>
      </w:pPr>
      <w:r w:rsidRPr="00824DCE">
        <w:rPr>
          <w:rFonts w:ascii="Arial" w:hAnsi="Arial" w:cs="Arial"/>
          <w:sz w:val="20"/>
        </w:rPr>
        <w:t>1</w:t>
      </w:r>
      <w:r w:rsidR="00296EF5" w:rsidRPr="00824DCE">
        <w:rPr>
          <w:rFonts w:ascii="Arial" w:hAnsi="Arial" w:cs="Arial"/>
          <w:sz w:val="20"/>
        </w:rPr>
        <w:t>6</w:t>
      </w:r>
      <w:r w:rsidRPr="00824DCE">
        <w:rPr>
          <w:rFonts w:ascii="Arial" w:hAnsi="Arial" w:cs="Arial"/>
          <w:sz w:val="20"/>
        </w:rPr>
        <w:t xml:space="preserve">)  </w:t>
      </w:r>
      <w:r w:rsidR="005D68FF" w:rsidRPr="00824DCE">
        <w:rPr>
          <w:rFonts w:ascii="Arial" w:hAnsi="Arial" w:cs="Arial"/>
          <w:sz w:val="20"/>
        </w:rPr>
        <w:t>Transitions of care</w:t>
      </w:r>
    </w:p>
    <w:p w14:paraId="292E4FB9" w14:textId="4D72A276" w:rsidR="005D68FF" w:rsidRPr="00824DCE" w:rsidRDefault="00C37D3C" w:rsidP="00296EF5">
      <w:pPr>
        <w:rPr>
          <w:rFonts w:ascii="Arial" w:hAnsi="Arial" w:cs="Arial"/>
          <w:sz w:val="20"/>
        </w:rPr>
      </w:pPr>
      <w:r w:rsidRPr="00824DCE">
        <w:rPr>
          <w:rFonts w:ascii="Arial" w:hAnsi="Arial" w:cs="Arial"/>
          <w:sz w:val="20"/>
        </w:rPr>
        <w:t>1</w:t>
      </w:r>
      <w:r w:rsidR="00296EF5" w:rsidRPr="00824DCE">
        <w:rPr>
          <w:rFonts w:ascii="Arial" w:hAnsi="Arial" w:cs="Arial"/>
          <w:sz w:val="20"/>
        </w:rPr>
        <w:t>7</w:t>
      </w:r>
      <w:r w:rsidRPr="00824DCE">
        <w:rPr>
          <w:rFonts w:ascii="Arial" w:hAnsi="Arial" w:cs="Arial"/>
          <w:sz w:val="20"/>
        </w:rPr>
        <w:t xml:space="preserve">)  </w:t>
      </w:r>
      <w:r w:rsidR="005D68FF" w:rsidRPr="00824DCE">
        <w:rPr>
          <w:rFonts w:ascii="Arial" w:hAnsi="Arial" w:cs="Arial"/>
          <w:sz w:val="20"/>
        </w:rPr>
        <w:t>Health information exchange, claimed “interoperability”</w:t>
      </w:r>
    </w:p>
    <w:p w14:paraId="70B52BE5" w14:textId="4A9A9BFB" w:rsidR="005D68FF" w:rsidRPr="00824DCE" w:rsidRDefault="00C37D3C" w:rsidP="00296EF5">
      <w:pPr>
        <w:rPr>
          <w:rFonts w:ascii="Arial" w:hAnsi="Arial" w:cs="Arial"/>
          <w:sz w:val="20"/>
        </w:rPr>
      </w:pPr>
      <w:r w:rsidRPr="00824DCE">
        <w:rPr>
          <w:rFonts w:ascii="Arial" w:hAnsi="Arial" w:cs="Arial"/>
          <w:sz w:val="20"/>
        </w:rPr>
        <w:t>1</w:t>
      </w:r>
      <w:r w:rsidR="00296EF5" w:rsidRPr="00824DCE">
        <w:rPr>
          <w:rFonts w:ascii="Arial" w:hAnsi="Arial" w:cs="Arial"/>
          <w:sz w:val="20"/>
        </w:rPr>
        <w:t>8</w:t>
      </w:r>
      <w:r w:rsidRPr="00824DCE">
        <w:rPr>
          <w:rFonts w:ascii="Arial" w:hAnsi="Arial" w:cs="Arial"/>
          <w:sz w:val="20"/>
        </w:rPr>
        <w:t xml:space="preserve">)  </w:t>
      </w:r>
      <w:r w:rsidR="005D68FF" w:rsidRPr="00824DCE">
        <w:rPr>
          <w:rFonts w:ascii="Arial" w:hAnsi="Arial" w:cs="Arial"/>
          <w:sz w:val="20"/>
        </w:rPr>
        <w:t>Medical/personal device integration</w:t>
      </w:r>
    </w:p>
    <w:p w14:paraId="7161D92A" w14:textId="555E772E" w:rsidR="005D68FF" w:rsidRPr="00824DCE" w:rsidRDefault="00C37D3C" w:rsidP="00296EF5">
      <w:pPr>
        <w:rPr>
          <w:rFonts w:ascii="Arial" w:hAnsi="Arial" w:cs="Arial"/>
          <w:sz w:val="20"/>
        </w:rPr>
      </w:pPr>
      <w:r w:rsidRPr="00824DCE">
        <w:rPr>
          <w:rFonts w:ascii="Arial" w:hAnsi="Arial" w:cs="Arial"/>
          <w:sz w:val="20"/>
        </w:rPr>
        <w:t>1</w:t>
      </w:r>
      <w:r w:rsidR="00296EF5" w:rsidRPr="00824DCE">
        <w:rPr>
          <w:rFonts w:ascii="Arial" w:hAnsi="Arial" w:cs="Arial"/>
          <w:sz w:val="20"/>
        </w:rPr>
        <w:t>9</w:t>
      </w:r>
      <w:r w:rsidRPr="00824DCE">
        <w:rPr>
          <w:rFonts w:ascii="Arial" w:hAnsi="Arial" w:cs="Arial"/>
          <w:sz w:val="20"/>
        </w:rPr>
        <w:t xml:space="preserve">)  </w:t>
      </w:r>
      <w:r w:rsidR="005D68FF" w:rsidRPr="00824DCE">
        <w:rPr>
          <w:rFonts w:ascii="Arial" w:hAnsi="Arial" w:cs="Arial"/>
          <w:sz w:val="20"/>
        </w:rPr>
        <w:t>Orders for equipment and supplies</w:t>
      </w:r>
    </w:p>
    <w:p w14:paraId="51D50C87" w14:textId="0F12AB2D" w:rsidR="005D68FF" w:rsidRPr="00824DCE" w:rsidRDefault="00296EF5" w:rsidP="00296EF5">
      <w:pPr>
        <w:rPr>
          <w:rFonts w:ascii="Arial" w:hAnsi="Arial" w:cs="Arial"/>
          <w:sz w:val="20"/>
        </w:rPr>
      </w:pPr>
      <w:r w:rsidRPr="00824DCE">
        <w:rPr>
          <w:rFonts w:ascii="Arial" w:hAnsi="Arial" w:cs="Arial"/>
          <w:sz w:val="20"/>
        </w:rPr>
        <w:t>20</w:t>
      </w:r>
      <w:r w:rsidR="00C37D3C" w:rsidRPr="00824DCE">
        <w:rPr>
          <w:rFonts w:ascii="Arial" w:hAnsi="Arial" w:cs="Arial"/>
          <w:sz w:val="20"/>
        </w:rPr>
        <w:t xml:space="preserve">)  </w:t>
      </w:r>
      <w:r w:rsidR="005D68FF" w:rsidRPr="00824DCE">
        <w:rPr>
          <w:rFonts w:ascii="Arial" w:hAnsi="Arial" w:cs="Arial"/>
          <w:sz w:val="20"/>
        </w:rPr>
        <w:t>Support for payment, claims and reimbursement</w:t>
      </w:r>
    </w:p>
    <w:p w14:paraId="754E8303" w14:textId="05E42C19"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1</w:t>
      </w:r>
      <w:r w:rsidRPr="00824DCE">
        <w:rPr>
          <w:rFonts w:ascii="Arial" w:hAnsi="Arial" w:cs="Arial"/>
          <w:sz w:val="20"/>
        </w:rPr>
        <w:t xml:space="preserve">)  </w:t>
      </w:r>
      <w:r w:rsidR="005D68FF" w:rsidRPr="00824DCE">
        <w:rPr>
          <w:rFonts w:ascii="Arial" w:hAnsi="Arial" w:cs="Arial"/>
          <w:sz w:val="20"/>
        </w:rPr>
        <w:t>Support for cost review</w:t>
      </w:r>
    </w:p>
    <w:p w14:paraId="6005007A" w14:textId="484E6545"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2</w:t>
      </w:r>
      <w:r w:rsidRPr="00824DCE">
        <w:rPr>
          <w:rFonts w:ascii="Arial" w:hAnsi="Arial" w:cs="Arial"/>
          <w:sz w:val="20"/>
        </w:rPr>
        <w:t xml:space="preserve">)  </w:t>
      </w:r>
      <w:r w:rsidR="005D68FF" w:rsidRPr="00824DCE">
        <w:rPr>
          <w:rFonts w:ascii="Arial" w:hAnsi="Arial" w:cs="Arial"/>
          <w:sz w:val="20"/>
        </w:rPr>
        <w:t>Support for measures:  administrative, operations, quality, performance, productivity, cost, utilization</w:t>
      </w:r>
    </w:p>
    <w:p w14:paraId="3AF021DC" w14:textId="64C633DB"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3</w:t>
      </w:r>
      <w:r w:rsidRPr="00824DCE">
        <w:rPr>
          <w:rFonts w:ascii="Arial" w:hAnsi="Arial" w:cs="Arial"/>
          <w:sz w:val="20"/>
        </w:rPr>
        <w:t xml:space="preserve">)  </w:t>
      </w:r>
      <w:r w:rsidR="005D68FF" w:rsidRPr="00824DCE">
        <w:rPr>
          <w:rFonts w:ascii="Arial" w:hAnsi="Arial" w:cs="Arial"/>
          <w:sz w:val="20"/>
        </w:rPr>
        <w:t>Support for public and population health</w:t>
      </w:r>
    </w:p>
    <w:p w14:paraId="294FD116" w14:textId="469BCAB7" w:rsidR="005D68FF" w:rsidRPr="00824DCE" w:rsidRDefault="00C37D3C" w:rsidP="00296EF5">
      <w:pPr>
        <w:rPr>
          <w:rFonts w:ascii="Arial" w:hAnsi="Arial" w:cs="Arial"/>
          <w:sz w:val="20"/>
        </w:rPr>
      </w:pPr>
      <w:r w:rsidRPr="00824DCE">
        <w:rPr>
          <w:rFonts w:ascii="Arial" w:hAnsi="Arial" w:cs="Arial"/>
          <w:iCs/>
          <w:sz w:val="20"/>
        </w:rPr>
        <w:t>2</w:t>
      </w:r>
      <w:r w:rsidR="00296EF5" w:rsidRPr="00824DCE">
        <w:rPr>
          <w:rFonts w:ascii="Arial" w:hAnsi="Arial" w:cs="Arial"/>
          <w:iCs/>
          <w:sz w:val="20"/>
        </w:rPr>
        <w:t>4</w:t>
      </w:r>
      <w:r w:rsidRPr="00824DCE">
        <w:rPr>
          <w:rFonts w:ascii="Arial" w:hAnsi="Arial" w:cs="Arial"/>
          <w:iCs/>
          <w:sz w:val="20"/>
        </w:rPr>
        <w:t xml:space="preserve">)  </w:t>
      </w:r>
      <w:r w:rsidR="005D68FF" w:rsidRPr="00824DCE">
        <w:rPr>
          <w:rFonts w:ascii="Arial" w:hAnsi="Arial" w:cs="Arial"/>
          <w:iCs/>
          <w:sz w:val="20"/>
        </w:rPr>
        <w:t>Legal aspects and risks</w:t>
      </w:r>
    </w:p>
    <w:p w14:paraId="7614FC80" w14:textId="1DCBA0E0"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5</w:t>
      </w:r>
      <w:r w:rsidRPr="00824DCE">
        <w:rPr>
          <w:rFonts w:ascii="Arial" w:hAnsi="Arial" w:cs="Arial"/>
          <w:sz w:val="20"/>
        </w:rPr>
        <w:t xml:space="preserve">)  </w:t>
      </w:r>
      <w:r w:rsidR="005D68FF" w:rsidRPr="00824DCE">
        <w:rPr>
          <w:rFonts w:ascii="Arial" w:hAnsi="Arial" w:cs="Arial"/>
          <w:sz w:val="20"/>
        </w:rPr>
        <w:t>User training, user proficiency</w:t>
      </w:r>
    </w:p>
    <w:p w14:paraId="1E27AD98" w14:textId="77E8D941"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6</w:t>
      </w:r>
      <w:r w:rsidRPr="00824DCE">
        <w:rPr>
          <w:rFonts w:ascii="Arial" w:hAnsi="Arial" w:cs="Arial"/>
          <w:sz w:val="20"/>
        </w:rPr>
        <w:t xml:space="preserve">)  </w:t>
      </w:r>
      <w:r w:rsidR="005D68FF" w:rsidRPr="00824DCE">
        <w:rPr>
          <w:rFonts w:ascii="Arial" w:hAnsi="Arial" w:cs="Arial"/>
          <w:sz w:val="20"/>
        </w:rPr>
        <w:t>Common function, information and process models</w:t>
      </w:r>
    </w:p>
    <w:p w14:paraId="733B53B1" w14:textId="46593B1F"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7</w:t>
      </w:r>
      <w:r w:rsidRPr="00824DCE">
        <w:rPr>
          <w:rFonts w:ascii="Arial" w:hAnsi="Arial" w:cs="Arial"/>
          <w:sz w:val="20"/>
        </w:rPr>
        <w:t xml:space="preserve">)  </w:t>
      </w:r>
      <w:r w:rsidR="005D68FF" w:rsidRPr="00824DCE">
        <w:rPr>
          <w:rFonts w:ascii="Arial" w:hAnsi="Arial" w:cs="Arial"/>
          <w:sz w:val="20"/>
        </w:rPr>
        <w:t>Software development and improvement priorities, end-user feedback</w:t>
      </w:r>
    </w:p>
    <w:p w14:paraId="4606A556" w14:textId="2CDB367D"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8</w:t>
      </w:r>
      <w:r w:rsidRPr="00824DCE">
        <w:rPr>
          <w:rFonts w:ascii="Arial" w:hAnsi="Arial" w:cs="Arial"/>
          <w:sz w:val="20"/>
        </w:rPr>
        <w:t xml:space="preserve">)  </w:t>
      </w:r>
      <w:r w:rsidR="005D68FF" w:rsidRPr="00824DCE">
        <w:rPr>
          <w:rFonts w:ascii="Arial" w:hAnsi="Arial" w:cs="Arial"/>
          <w:sz w:val="20"/>
        </w:rPr>
        <w:t>Product transparency</w:t>
      </w:r>
    </w:p>
    <w:p w14:paraId="0801ADC9" w14:textId="7A000597" w:rsidR="005D68FF" w:rsidRPr="00824DCE" w:rsidRDefault="00C37D3C" w:rsidP="00296EF5">
      <w:pPr>
        <w:rPr>
          <w:rFonts w:ascii="Arial" w:hAnsi="Arial" w:cs="Arial"/>
          <w:sz w:val="20"/>
        </w:rPr>
      </w:pPr>
      <w:r w:rsidRPr="00824DCE">
        <w:rPr>
          <w:rFonts w:ascii="Arial" w:hAnsi="Arial" w:cs="Arial"/>
          <w:sz w:val="20"/>
        </w:rPr>
        <w:t>2</w:t>
      </w:r>
      <w:r w:rsidR="00296EF5" w:rsidRPr="00824DCE">
        <w:rPr>
          <w:rFonts w:ascii="Arial" w:hAnsi="Arial" w:cs="Arial"/>
          <w:sz w:val="20"/>
        </w:rPr>
        <w:t>9</w:t>
      </w:r>
      <w:r w:rsidRPr="00824DCE">
        <w:rPr>
          <w:rFonts w:ascii="Arial" w:hAnsi="Arial" w:cs="Arial"/>
          <w:sz w:val="20"/>
        </w:rPr>
        <w:t xml:space="preserve">)  </w:t>
      </w:r>
      <w:r w:rsidR="005D68FF" w:rsidRPr="00824DCE">
        <w:rPr>
          <w:rFonts w:ascii="Arial" w:hAnsi="Arial" w:cs="Arial"/>
          <w:sz w:val="20"/>
        </w:rPr>
        <w:t>Product modularity</w:t>
      </w:r>
    </w:p>
    <w:p w14:paraId="4374ADD1" w14:textId="7BCB8B0B" w:rsidR="005D68FF" w:rsidRPr="00824DCE" w:rsidRDefault="00296EF5" w:rsidP="00296EF5">
      <w:pPr>
        <w:rPr>
          <w:rFonts w:ascii="Arial" w:hAnsi="Arial" w:cs="Arial"/>
          <w:sz w:val="20"/>
        </w:rPr>
      </w:pPr>
      <w:r w:rsidRPr="00824DCE">
        <w:rPr>
          <w:rFonts w:ascii="Arial" w:hAnsi="Arial" w:cs="Arial"/>
          <w:iCs/>
          <w:sz w:val="20"/>
        </w:rPr>
        <w:t>30</w:t>
      </w:r>
      <w:r w:rsidR="00C37D3C" w:rsidRPr="00824DCE">
        <w:rPr>
          <w:rFonts w:ascii="Arial" w:hAnsi="Arial" w:cs="Arial"/>
          <w:iCs/>
          <w:sz w:val="20"/>
        </w:rPr>
        <w:t xml:space="preserve">)  </w:t>
      </w:r>
      <w:r w:rsidR="005D68FF" w:rsidRPr="00824DCE">
        <w:rPr>
          <w:rFonts w:ascii="Arial" w:hAnsi="Arial" w:cs="Arial"/>
          <w:iCs/>
          <w:sz w:val="20"/>
        </w:rPr>
        <w:t>Lock-in, data liquidity, switching costs</w:t>
      </w:r>
    </w:p>
    <w:p w14:paraId="6E3D14CC" w14:textId="47ED391F" w:rsidR="005D68FF" w:rsidRPr="00824DCE" w:rsidRDefault="00C37D3C" w:rsidP="00296EF5">
      <w:pPr>
        <w:rPr>
          <w:rFonts w:ascii="Arial" w:hAnsi="Arial" w:cs="Arial"/>
          <w:sz w:val="20"/>
        </w:rPr>
      </w:pPr>
      <w:r w:rsidRPr="00824DCE">
        <w:rPr>
          <w:rFonts w:ascii="Arial" w:hAnsi="Arial" w:cs="Arial"/>
          <w:sz w:val="20"/>
        </w:rPr>
        <w:t>3</w:t>
      </w:r>
      <w:r w:rsidR="00296EF5" w:rsidRPr="00824DCE">
        <w:rPr>
          <w:rFonts w:ascii="Arial" w:hAnsi="Arial" w:cs="Arial"/>
          <w:sz w:val="20"/>
        </w:rPr>
        <w:t>1</w:t>
      </w:r>
      <w:r w:rsidRPr="00824DCE">
        <w:rPr>
          <w:rFonts w:ascii="Arial" w:hAnsi="Arial" w:cs="Arial"/>
          <w:sz w:val="20"/>
        </w:rPr>
        <w:t xml:space="preserve">)  </w:t>
      </w:r>
      <w:r w:rsidR="005D68FF" w:rsidRPr="00824DCE">
        <w:rPr>
          <w:rFonts w:ascii="Arial" w:hAnsi="Arial" w:cs="Arial"/>
          <w:sz w:val="20"/>
        </w:rPr>
        <w:t>Financial burden</w:t>
      </w:r>
    </w:p>
    <w:p w14:paraId="3853C933" w14:textId="2C93FB82" w:rsidR="005D68FF" w:rsidRPr="00824DCE" w:rsidRDefault="00C37D3C" w:rsidP="00296EF5">
      <w:pPr>
        <w:rPr>
          <w:rFonts w:ascii="Arial" w:hAnsi="Arial" w:cs="Arial"/>
          <w:sz w:val="20"/>
        </w:rPr>
      </w:pPr>
      <w:r w:rsidRPr="00824DCE">
        <w:rPr>
          <w:rFonts w:ascii="Arial" w:hAnsi="Arial" w:cs="Arial"/>
          <w:sz w:val="20"/>
        </w:rPr>
        <w:t>3</w:t>
      </w:r>
      <w:r w:rsidR="00296EF5" w:rsidRPr="00824DCE">
        <w:rPr>
          <w:rFonts w:ascii="Arial" w:hAnsi="Arial" w:cs="Arial"/>
          <w:sz w:val="20"/>
        </w:rPr>
        <w:t>2</w:t>
      </w:r>
      <w:r w:rsidRPr="00824DCE">
        <w:rPr>
          <w:rFonts w:ascii="Arial" w:hAnsi="Arial" w:cs="Arial"/>
          <w:sz w:val="20"/>
        </w:rPr>
        <w:t xml:space="preserve">)  </w:t>
      </w:r>
      <w:r w:rsidR="005D68FF" w:rsidRPr="00824DCE">
        <w:rPr>
          <w:rFonts w:ascii="Arial" w:hAnsi="Arial" w:cs="Arial"/>
          <w:sz w:val="20"/>
        </w:rPr>
        <w:t>Security</w:t>
      </w:r>
    </w:p>
    <w:p w14:paraId="015A835F" w14:textId="43F77F5F" w:rsidR="005D68FF" w:rsidRPr="00824DCE" w:rsidRDefault="00C37D3C" w:rsidP="00296EF5">
      <w:pPr>
        <w:rPr>
          <w:rFonts w:ascii="Arial" w:hAnsi="Arial" w:cs="Arial"/>
          <w:sz w:val="20"/>
        </w:rPr>
      </w:pPr>
      <w:r w:rsidRPr="00824DCE">
        <w:rPr>
          <w:rFonts w:ascii="Arial" w:hAnsi="Arial" w:cs="Arial"/>
          <w:sz w:val="20"/>
        </w:rPr>
        <w:t>3</w:t>
      </w:r>
      <w:r w:rsidR="00296EF5" w:rsidRPr="00824DCE">
        <w:rPr>
          <w:rFonts w:ascii="Arial" w:hAnsi="Arial" w:cs="Arial"/>
          <w:sz w:val="20"/>
        </w:rPr>
        <w:t>3</w:t>
      </w:r>
      <w:r w:rsidRPr="00824DCE">
        <w:rPr>
          <w:rFonts w:ascii="Arial" w:hAnsi="Arial" w:cs="Arial"/>
          <w:sz w:val="20"/>
        </w:rPr>
        <w:t xml:space="preserve">)  </w:t>
      </w:r>
      <w:r w:rsidR="005D68FF" w:rsidRPr="00824DCE">
        <w:rPr>
          <w:rFonts w:ascii="Arial" w:hAnsi="Arial" w:cs="Arial"/>
          <w:sz w:val="20"/>
        </w:rPr>
        <w:t>Professional credentialing</w:t>
      </w:r>
    </w:p>
    <w:p w14:paraId="086E7ED3" w14:textId="6E2A0635" w:rsidR="005D68FF" w:rsidRPr="00824DCE" w:rsidRDefault="00296EF5" w:rsidP="00296EF5">
      <w:pPr>
        <w:rPr>
          <w:rFonts w:ascii="Arial" w:hAnsi="Arial" w:cs="Arial"/>
          <w:sz w:val="20"/>
        </w:rPr>
      </w:pPr>
      <w:r w:rsidRPr="00824DCE">
        <w:rPr>
          <w:rFonts w:ascii="Arial" w:hAnsi="Arial" w:cs="Arial"/>
          <w:sz w:val="20"/>
        </w:rPr>
        <w:t>34.1</w:t>
      </w:r>
      <w:proofErr w:type="gramStart"/>
      <w:r w:rsidRPr="00824DCE">
        <w:rPr>
          <w:rFonts w:ascii="Arial" w:hAnsi="Arial" w:cs="Arial"/>
          <w:sz w:val="20"/>
        </w:rPr>
        <w:t xml:space="preserve">)  </w:t>
      </w:r>
      <w:r w:rsidR="005D68FF" w:rsidRPr="00824DCE">
        <w:rPr>
          <w:rFonts w:ascii="Arial" w:hAnsi="Arial" w:cs="Arial"/>
          <w:sz w:val="20"/>
        </w:rPr>
        <w:t>Identity</w:t>
      </w:r>
      <w:proofErr w:type="gramEnd"/>
      <w:r w:rsidR="005D68FF" w:rsidRPr="00824DCE">
        <w:rPr>
          <w:rFonts w:ascii="Arial" w:hAnsi="Arial" w:cs="Arial"/>
          <w:sz w:val="20"/>
        </w:rPr>
        <w:t xml:space="preserve"> matching</w:t>
      </w:r>
    </w:p>
    <w:p w14:paraId="120417AF" w14:textId="7C72F545" w:rsidR="005D68FF" w:rsidRPr="00824DCE" w:rsidRDefault="00296EF5" w:rsidP="00296EF5">
      <w:pPr>
        <w:rPr>
          <w:rFonts w:ascii="Arial" w:hAnsi="Arial" w:cs="Arial"/>
          <w:sz w:val="20"/>
        </w:rPr>
      </w:pPr>
      <w:r w:rsidRPr="00824DCE">
        <w:rPr>
          <w:rFonts w:ascii="Arial" w:hAnsi="Arial" w:cs="Arial"/>
          <w:sz w:val="20"/>
        </w:rPr>
        <w:t>34.2</w:t>
      </w:r>
      <w:proofErr w:type="gramStart"/>
      <w:r w:rsidRPr="00824DCE">
        <w:rPr>
          <w:rFonts w:ascii="Arial" w:hAnsi="Arial" w:cs="Arial"/>
          <w:sz w:val="20"/>
        </w:rPr>
        <w:t xml:space="preserve">)  </w:t>
      </w:r>
      <w:r w:rsidR="005D68FF" w:rsidRPr="00824DCE">
        <w:rPr>
          <w:rFonts w:ascii="Arial" w:hAnsi="Arial" w:cs="Arial"/>
          <w:sz w:val="20"/>
        </w:rPr>
        <w:t>Identity</w:t>
      </w:r>
      <w:proofErr w:type="gramEnd"/>
      <w:r w:rsidR="005D68FF" w:rsidRPr="00824DCE">
        <w:rPr>
          <w:rFonts w:ascii="Arial" w:hAnsi="Arial" w:cs="Arial"/>
          <w:sz w:val="20"/>
        </w:rPr>
        <w:t xml:space="preserve"> and credential management</w:t>
      </w:r>
    </w:p>
    <w:p w14:paraId="420D47F0" w14:textId="4FB28DC8" w:rsidR="005D68FF" w:rsidRPr="00824DCE" w:rsidRDefault="00296EF5" w:rsidP="00296EF5">
      <w:pPr>
        <w:rPr>
          <w:rFonts w:ascii="Arial" w:hAnsi="Arial" w:cs="Arial"/>
          <w:sz w:val="20"/>
        </w:rPr>
      </w:pPr>
      <w:r w:rsidRPr="00824DCE">
        <w:rPr>
          <w:rFonts w:ascii="Arial" w:hAnsi="Arial" w:cs="Arial"/>
          <w:iCs/>
          <w:sz w:val="20"/>
        </w:rPr>
        <w:t xml:space="preserve">35)  </w:t>
      </w:r>
      <w:r w:rsidR="005D68FF" w:rsidRPr="00824DCE">
        <w:rPr>
          <w:rFonts w:ascii="Arial" w:hAnsi="Arial" w:cs="Arial"/>
          <w:iCs/>
          <w:sz w:val="20"/>
        </w:rPr>
        <w:t>Data quality and integrity</w:t>
      </w:r>
    </w:p>
    <w:p w14:paraId="128D9C97" w14:textId="4DAC5200" w:rsidR="005D68FF" w:rsidRPr="00824DCE" w:rsidRDefault="00296EF5" w:rsidP="00296EF5">
      <w:pPr>
        <w:rPr>
          <w:rFonts w:ascii="Arial" w:hAnsi="Arial" w:cs="Arial"/>
          <w:sz w:val="20"/>
        </w:rPr>
      </w:pPr>
      <w:r w:rsidRPr="00824DCE">
        <w:rPr>
          <w:rFonts w:ascii="Arial" w:hAnsi="Arial" w:cs="Arial"/>
          <w:sz w:val="20"/>
        </w:rPr>
        <w:t xml:space="preserve">36)  </w:t>
      </w:r>
      <w:r w:rsidR="005D68FF" w:rsidRPr="00824DCE">
        <w:rPr>
          <w:rFonts w:ascii="Arial" w:hAnsi="Arial" w:cs="Arial"/>
          <w:sz w:val="20"/>
        </w:rPr>
        <w:t>Process integrity</w:t>
      </w:r>
    </w:p>
    <w:p w14:paraId="5DBD1948" w14:textId="4D91A025" w:rsidR="005D68FF" w:rsidRPr="00824DCE" w:rsidRDefault="00296EF5" w:rsidP="00296EF5">
      <w:pPr>
        <w:rPr>
          <w:rFonts w:ascii="Arial" w:hAnsi="Arial" w:cs="Arial"/>
          <w:sz w:val="20"/>
        </w:rPr>
      </w:pPr>
      <w:r w:rsidRPr="00824DCE">
        <w:rPr>
          <w:rFonts w:ascii="Arial" w:hAnsi="Arial" w:cs="Arial"/>
          <w:sz w:val="20"/>
        </w:rPr>
        <w:t>37.1</w:t>
      </w:r>
      <w:proofErr w:type="gramStart"/>
      <w:r w:rsidRPr="00824DCE">
        <w:rPr>
          <w:rFonts w:ascii="Arial" w:hAnsi="Arial" w:cs="Arial"/>
          <w:sz w:val="20"/>
        </w:rPr>
        <w:t xml:space="preserve">)  </w:t>
      </w:r>
      <w:r w:rsidR="005D68FF" w:rsidRPr="00824DCE">
        <w:rPr>
          <w:rFonts w:ascii="Arial" w:hAnsi="Arial" w:cs="Arial"/>
          <w:sz w:val="20"/>
        </w:rPr>
        <w:t>Problem</w:t>
      </w:r>
      <w:proofErr w:type="gramEnd"/>
      <w:r w:rsidR="005D68FF" w:rsidRPr="00824DCE">
        <w:rPr>
          <w:rFonts w:ascii="Arial" w:hAnsi="Arial" w:cs="Arial"/>
          <w:sz w:val="20"/>
        </w:rPr>
        <w:t xml:space="preserve"> list</w:t>
      </w:r>
    </w:p>
    <w:p w14:paraId="3A7FC37C" w14:textId="0772114B" w:rsidR="005D68FF" w:rsidRPr="00824DCE" w:rsidRDefault="00296EF5" w:rsidP="00296EF5">
      <w:pPr>
        <w:rPr>
          <w:rFonts w:ascii="Arial" w:hAnsi="Arial" w:cs="Arial"/>
          <w:sz w:val="20"/>
        </w:rPr>
      </w:pPr>
      <w:r w:rsidRPr="00824DCE">
        <w:rPr>
          <w:rFonts w:ascii="Arial" w:hAnsi="Arial" w:cs="Arial"/>
          <w:sz w:val="20"/>
        </w:rPr>
        <w:t>37.2</w:t>
      </w:r>
      <w:proofErr w:type="gramStart"/>
      <w:r w:rsidRPr="00824DCE">
        <w:rPr>
          <w:rFonts w:ascii="Arial" w:hAnsi="Arial" w:cs="Arial"/>
          <w:sz w:val="20"/>
        </w:rPr>
        <w:t xml:space="preserve">)  </w:t>
      </w:r>
      <w:r w:rsidR="005D68FF" w:rsidRPr="00824DCE">
        <w:rPr>
          <w:rFonts w:ascii="Arial" w:hAnsi="Arial" w:cs="Arial"/>
          <w:sz w:val="20"/>
        </w:rPr>
        <w:t>Medication</w:t>
      </w:r>
      <w:proofErr w:type="gramEnd"/>
      <w:r w:rsidR="005D68FF" w:rsidRPr="00824DCE">
        <w:rPr>
          <w:rFonts w:ascii="Arial" w:hAnsi="Arial" w:cs="Arial"/>
          <w:sz w:val="20"/>
        </w:rPr>
        <w:t xml:space="preserve"> list</w:t>
      </w:r>
    </w:p>
    <w:p w14:paraId="527B4E34" w14:textId="10403749" w:rsidR="005D68FF" w:rsidRPr="00824DCE" w:rsidRDefault="00296EF5" w:rsidP="00296EF5">
      <w:pPr>
        <w:rPr>
          <w:rFonts w:ascii="Arial" w:hAnsi="Arial" w:cs="Arial"/>
          <w:sz w:val="20"/>
        </w:rPr>
      </w:pPr>
      <w:r w:rsidRPr="00824DCE">
        <w:rPr>
          <w:rFonts w:ascii="Arial" w:hAnsi="Arial" w:cs="Arial"/>
          <w:sz w:val="20"/>
        </w:rPr>
        <w:t>37.3</w:t>
      </w:r>
      <w:proofErr w:type="gramStart"/>
      <w:r w:rsidRPr="00824DCE">
        <w:rPr>
          <w:rFonts w:ascii="Arial" w:hAnsi="Arial" w:cs="Arial"/>
          <w:sz w:val="20"/>
        </w:rPr>
        <w:t xml:space="preserve">)  </w:t>
      </w:r>
      <w:r w:rsidR="005D68FF" w:rsidRPr="00824DCE">
        <w:rPr>
          <w:rFonts w:ascii="Arial" w:hAnsi="Arial" w:cs="Arial"/>
          <w:sz w:val="20"/>
        </w:rPr>
        <w:t>Allergy</w:t>
      </w:r>
      <w:proofErr w:type="gramEnd"/>
      <w:r w:rsidR="005D68FF" w:rsidRPr="00824DCE">
        <w:rPr>
          <w:rFonts w:ascii="Arial" w:hAnsi="Arial" w:cs="Arial"/>
          <w:sz w:val="20"/>
        </w:rPr>
        <w:t xml:space="preserve"> list</w:t>
      </w:r>
    </w:p>
    <w:p w14:paraId="5F73F8C8" w14:textId="3FD569AE" w:rsidR="005D68FF" w:rsidRPr="00824DCE" w:rsidRDefault="00296EF5" w:rsidP="00296EF5">
      <w:pPr>
        <w:rPr>
          <w:rFonts w:ascii="Arial" w:hAnsi="Arial" w:cs="Arial"/>
          <w:sz w:val="20"/>
        </w:rPr>
      </w:pPr>
      <w:r w:rsidRPr="00824DCE">
        <w:rPr>
          <w:rFonts w:ascii="Arial" w:hAnsi="Arial" w:cs="Arial"/>
          <w:sz w:val="20"/>
        </w:rPr>
        <w:t>37.4</w:t>
      </w:r>
      <w:proofErr w:type="gramStart"/>
      <w:r w:rsidRPr="00824DCE">
        <w:rPr>
          <w:rFonts w:ascii="Arial" w:hAnsi="Arial" w:cs="Arial"/>
          <w:sz w:val="20"/>
        </w:rPr>
        <w:t xml:space="preserve">)  </w:t>
      </w:r>
      <w:r w:rsidR="005D68FF" w:rsidRPr="00824DCE">
        <w:rPr>
          <w:rFonts w:ascii="Arial" w:hAnsi="Arial" w:cs="Arial"/>
          <w:sz w:val="20"/>
        </w:rPr>
        <w:t>Immunization</w:t>
      </w:r>
      <w:proofErr w:type="gramEnd"/>
      <w:r w:rsidR="005D68FF" w:rsidRPr="00824DCE">
        <w:rPr>
          <w:rFonts w:ascii="Arial" w:hAnsi="Arial" w:cs="Arial"/>
          <w:sz w:val="20"/>
        </w:rPr>
        <w:t xml:space="preserve"> list</w:t>
      </w:r>
    </w:p>
    <w:p w14:paraId="7F1BECF7" w14:textId="6EE85E13" w:rsidR="005D68FF" w:rsidRPr="00824DCE" w:rsidRDefault="00296EF5" w:rsidP="00296EF5">
      <w:pPr>
        <w:rPr>
          <w:rFonts w:ascii="Arial" w:hAnsi="Arial" w:cs="Arial"/>
          <w:sz w:val="20"/>
        </w:rPr>
      </w:pPr>
      <w:r w:rsidRPr="00824DCE">
        <w:rPr>
          <w:rFonts w:ascii="Arial" w:hAnsi="Arial" w:cs="Arial"/>
          <w:sz w:val="20"/>
        </w:rPr>
        <w:t>37.5</w:t>
      </w:r>
      <w:proofErr w:type="gramStart"/>
      <w:r w:rsidRPr="00824DCE">
        <w:rPr>
          <w:rFonts w:ascii="Arial" w:hAnsi="Arial" w:cs="Arial"/>
          <w:sz w:val="20"/>
        </w:rPr>
        <w:t xml:space="preserve">)  </w:t>
      </w:r>
      <w:r w:rsidR="005D68FF" w:rsidRPr="00824DCE">
        <w:rPr>
          <w:rFonts w:ascii="Arial" w:hAnsi="Arial" w:cs="Arial"/>
          <w:sz w:val="20"/>
        </w:rPr>
        <w:t>Surgery</w:t>
      </w:r>
      <w:proofErr w:type="gramEnd"/>
      <w:r w:rsidR="005D68FF" w:rsidRPr="00824DCE">
        <w:rPr>
          <w:rFonts w:ascii="Arial" w:hAnsi="Arial" w:cs="Arial"/>
          <w:sz w:val="20"/>
        </w:rPr>
        <w:t>, intervention and procedure list</w:t>
      </w:r>
    </w:p>
    <w:bookmarkEnd w:id="188"/>
    <w:bookmarkEnd w:id="189"/>
    <w:p w14:paraId="607EFCE2" w14:textId="48A98450" w:rsidR="00824DCE" w:rsidRPr="002C4AA9" w:rsidRDefault="00824DCE" w:rsidP="00824DCE">
      <w:pPr>
        <w:rPr>
          <w:rFonts w:ascii="Arial" w:hAnsi="Arial" w:cs="Arial"/>
          <w:sz w:val="21"/>
        </w:rPr>
      </w:pPr>
    </w:p>
    <w:sectPr w:rsidR="00824DCE" w:rsidRPr="002C4AA9" w:rsidSect="006E006B">
      <w:footerReference w:type="even" r:id="rId10"/>
      <w:footerReference w:type="default" r:id="rId11"/>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CF69" w14:textId="77777777" w:rsidR="00F55470" w:rsidRDefault="00F55470" w:rsidP="00F3390A">
      <w:r>
        <w:separator/>
      </w:r>
    </w:p>
  </w:endnote>
  <w:endnote w:type="continuationSeparator" w:id="0">
    <w:p w14:paraId="63C8FDFE" w14:textId="77777777" w:rsidR="00F55470" w:rsidRDefault="00F55470" w:rsidP="00F3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0876968"/>
      <w:docPartObj>
        <w:docPartGallery w:val="Page Numbers (Bottom of Page)"/>
        <w:docPartUnique/>
      </w:docPartObj>
    </w:sdtPr>
    <w:sdtContent>
      <w:p w14:paraId="3430531B" w14:textId="026FECBB" w:rsidR="00D96C03" w:rsidRDefault="00D96C03" w:rsidP="00527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275F0" w14:textId="77777777" w:rsidR="00D96C03" w:rsidRDefault="00D96C03" w:rsidP="00CE1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33209"/>
      <w:docPartObj>
        <w:docPartGallery w:val="Page Numbers (Bottom of Page)"/>
        <w:docPartUnique/>
      </w:docPartObj>
    </w:sdtPr>
    <w:sdtContent>
      <w:p w14:paraId="2FF99847" w14:textId="22249F78" w:rsidR="00D96C03" w:rsidRDefault="00D96C03" w:rsidP="00527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816AA1" w14:textId="02B76DC4" w:rsidR="00D96C03" w:rsidRPr="00F3390A" w:rsidRDefault="00D96C03" w:rsidP="00CE1868">
    <w:pPr>
      <w:ind w:right="360"/>
      <w:rPr>
        <w:rFonts w:ascii="Arial" w:hAnsi="Arial" w:cs="Arial"/>
        <w:b/>
        <w:sz w:val="16"/>
        <w:szCs w:val="16"/>
      </w:rPr>
    </w:pPr>
    <w:r w:rsidRPr="00F3390A">
      <w:rPr>
        <w:rFonts w:ascii="Arial" w:hAnsi="Arial" w:cs="Arial"/>
        <w:b/>
        <w:sz w:val="16"/>
        <w:szCs w:val="16"/>
      </w:rPr>
      <w:t>Comments to the HL7 Policy Advisory Committee regarding the ONC Draft for Public Comment – “Strategy on Reducing Regulatory and Administrative Burden Relating to the Use of Health IT and EHRs”</w:t>
    </w:r>
  </w:p>
  <w:p w14:paraId="2AE46CBE" w14:textId="6765B401" w:rsidR="00D96C03" w:rsidRPr="00F3390A" w:rsidRDefault="00D96C03" w:rsidP="00F3390A">
    <w:pPr>
      <w:rPr>
        <w:rFonts w:ascii="Arial" w:hAnsi="Arial" w:cs="Arial"/>
        <w:sz w:val="16"/>
        <w:szCs w:val="20"/>
      </w:rPr>
    </w:pPr>
    <w:r w:rsidRPr="00F3390A">
      <w:rPr>
        <w:rFonts w:ascii="Arial" w:hAnsi="Arial" w:cs="Arial"/>
        <w:sz w:val="16"/>
        <w:szCs w:val="20"/>
      </w:rPr>
      <w:t>By</w:t>
    </w:r>
    <w:r w:rsidR="00A66FA2">
      <w:rPr>
        <w:rFonts w:ascii="Arial" w:hAnsi="Arial" w:cs="Arial"/>
        <w:sz w:val="16"/>
        <w:szCs w:val="20"/>
      </w:rPr>
      <w:t xml:space="preserve"> the </w:t>
    </w:r>
    <w:r w:rsidRPr="00F3390A">
      <w:rPr>
        <w:rFonts w:ascii="Arial" w:hAnsi="Arial" w:cs="Arial"/>
        <w:sz w:val="16"/>
        <w:szCs w:val="20"/>
      </w:rPr>
      <w:t>HL7 EHR Work Group – “Reducing Clinician Burden” Project</w:t>
    </w:r>
  </w:p>
  <w:p w14:paraId="3D8FBF98" w14:textId="22A7DF92" w:rsidR="00D96C03" w:rsidRPr="00F3390A" w:rsidRDefault="00D96C03" w:rsidP="00F3390A">
    <w:pPr>
      <w:pStyle w:val="Footer"/>
      <w:rPr>
        <w:sz w:val="20"/>
      </w:rPr>
    </w:pPr>
    <w:r>
      <w:rPr>
        <w:rFonts w:ascii="Arial" w:hAnsi="Arial" w:cs="Arial"/>
        <w:sz w:val="16"/>
        <w:szCs w:val="20"/>
      </w:rPr>
      <w:t>8</w:t>
    </w:r>
    <w:r w:rsidRPr="00F3390A">
      <w:rPr>
        <w:rFonts w:ascii="Arial" w:hAnsi="Arial" w:cs="Arial"/>
        <w:sz w:val="16"/>
        <w:szCs w:val="20"/>
      </w:rPr>
      <w:t xml:space="preserve">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E1B9" w14:textId="77777777" w:rsidR="00F55470" w:rsidRDefault="00F55470" w:rsidP="00F3390A">
      <w:r>
        <w:separator/>
      </w:r>
    </w:p>
  </w:footnote>
  <w:footnote w:type="continuationSeparator" w:id="0">
    <w:p w14:paraId="692F1491" w14:textId="77777777" w:rsidR="00F55470" w:rsidRDefault="00F55470" w:rsidP="00F33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428F"/>
    <w:multiLevelType w:val="multilevel"/>
    <w:tmpl w:val="704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60F17"/>
    <w:multiLevelType w:val="multilevel"/>
    <w:tmpl w:val="704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A10F9"/>
    <w:multiLevelType w:val="hybridMultilevel"/>
    <w:tmpl w:val="BC441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906F5"/>
    <w:multiLevelType w:val="hybridMultilevel"/>
    <w:tmpl w:val="1B0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70F7C"/>
    <w:multiLevelType w:val="hybridMultilevel"/>
    <w:tmpl w:val="7864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C816C5"/>
    <w:multiLevelType w:val="hybridMultilevel"/>
    <w:tmpl w:val="4B9E60CC"/>
    <w:lvl w:ilvl="0" w:tplc="04090001">
      <w:start w:val="1"/>
      <w:numFmt w:val="bullet"/>
      <w:lvlText w:val=""/>
      <w:lvlJc w:val="left"/>
      <w:pPr>
        <w:ind w:left="360" w:hanging="360"/>
      </w:pPr>
      <w:rPr>
        <w:rFonts w:ascii="Symbol" w:hAnsi="Symbol" w:hint="default"/>
        <w:b/>
        <w:i w:val="0"/>
      </w:rPr>
    </w:lvl>
    <w:lvl w:ilvl="1" w:tplc="08CCC21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B0BB3"/>
    <w:multiLevelType w:val="hybridMultilevel"/>
    <w:tmpl w:val="CA3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A4300"/>
    <w:multiLevelType w:val="hybridMultilevel"/>
    <w:tmpl w:val="39C21E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F087882"/>
    <w:multiLevelType w:val="hybridMultilevel"/>
    <w:tmpl w:val="61183C6A"/>
    <w:lvl w:ilvl="0" w:tplc="DF6EF8C4">
      <w:start w:val="1"/>
      <w:numFmt w:val="bullet"/>
      <w:lvlText w:val="+"/>
      <w:lvlJc w:val="left"/>
      <w:pPr>
        <w:ind w:left="0" w:firstLine="0"/>
      </w:pPr>
      <w:rPr>
        <w:rFonts w:ascii="Arial" w:hAnsi="Arial" w:hint="default"/>
        <w:b/>
        <w:i w:val="0"/>
      </w:rPr>
    </w:lvl>
    <w:lvl w:ilvl="1" w:tplc="08CCC21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1745"/>
    <w:multiLevelType w:val="hybridMultilevel"/>
    <w:tmpl w:val="B454A2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92309C"/>
    <w:multiLevelType w:val="hybridMultilevel"/>
    <w:tmpl w:val="32D22992"/>
    <w:lvl w:ilvl="0" w:tplc="12CED19E">
      <w:start w:val="1"/>
      <w:numFmt w:val="bullet"/>
      <w:lvlText w:val="•"/>
      <w:lvlJc w:val="left"/>
      <w:pPr>
        <w:tabs>
          <w:tab w:val="num" w:pos="720"/>
        </w:tabs>
        <w:ind w:left="720" w:hanging="360"/>
      </w:pPr>
      <w:rPr>
        <w:rFonts w:ascii="Arial" w:hAnsi="Arial" w:hint="default"/>
      </w:rPr>
    </w:lvl>
    <w:lvl w:ilvl="1" w:tplc="128025F4">
      <w:start w:val="1"/>
      <w:numFmt w:val="bullet"/>
      <w:lvlText w:val="•"/>
      <w:lvlJc w:val="left"/>
      <w:pPr>
        <w:tabs>
          <w:tab w:val="num" w:pos="1440"/>
        </w:tabs>
        <w:ind w:left="1440" w:hanging="360"/>
      </w:pPr>
      <w:rPr>
        <w:rFonts w:ascii="Arial" w:hAnsi="Arial" w:hint="default"/>
      </w:rPr>
    </w:lvl>
    <w:lvl w:ilvl="2" w:tplc="57223E36">
      <w:start w:val="160"/>
      <w:numFmt w:val="bullet"/>
      <w:lvlText w:val="•"/>
      <w:lvlJc w:val="left"/>
      <w:pPr>
        <w:tabs>
          <w:tab w:val="num" w:pos="2160"/>
        </w:tabs>
        <w:ind w:left="2160" w:hanging="360"/>
      </w:pPr>
      <w:rPr>
        <w:rFonts w:ascii="Arial" w:hAnsi="Arial" w:hint="default"/>
      </w:rPr>
    </w:lvl>
    <w:lvl w:ilvl="3" w:tplc="061E1EE8" w:tentative="1">
      <w:start w:val="1"/>
      <w:numFmt w:val="bullet"/>
      <w:lvlText w:val="•"/>
      <w:lvlJc w:val="left"/>
      <w:pPr>
        <w:tabs>
          <w:tab w:val="num" w:pos="2880"/>
        </w:tabs>
        <w:ind w:left="2880" w:hanging="360"/>
      </w:pPr>
      <w:rPr>
        <w:rFonts w:ascii="Arial" w:hAnsi="Arial" w:hint="default"/>
      </w:rPr>
    </w:lvl>
    <w:lvl w:ilvl="4" w:tplc="0FE66C5C" w:tentative="1">
      <w:start w:val="1"/>
      <w:numFmt w:val="bullet"/>
      <w:lvlText w:val="•"/>
      <w:lvlJc w:val="left"/>
      <w:pPr>
        <w:tabs>
          <w:tab w:val="num" w:pos="3600"/>
        </w:tabs>
        <w:ind w:left="3600" w:hanging="360"/>
      </w:pPr>
      <w:rPr>
        <w:rFonts w:ascii="Arial" w:hAnsi="Arial" w:hint="default"/>
      </w:rPr>
    </w:lvl>
    <w:lvl w:ilvl="5" w:tplc="87F2BE7A" w:tentative="1">
      <w:start w:val="1"/>
      <w:numFmt w:val="bullet"/>
      <w:lvlText w:val="•"/>
      <w:lvlJc w:val="left"/>
      <w:pPr>
        <w:tabs>
          <w:tab w:val="num" w:pos="4320"/>
        </w:tabs>
        <w:ind w:left="4320" w:hanging="360"/>
      </w:pPr>
      <w:rPr>
        <w:rFonts w:ascii="Arial" w:hAnsi="Arial" w:hint="default"/>
      </w:rPr>
    </w:lvl>
    <w:lvl w:ilvl="6" w:tplc="D1D21BFA" w:tentative="1">
      <w:start w:val="1"/>
      <w:numFmt w:val="bullet"/>
      <w:lvlText w:val="•"/>
      <w:lvlJc w:val="left"/>
      <w:pPr>
        <w:tabs>
          <w:tab w:val="num" w:pos="5040"/>
        </w:tabs>
        <w:ind w:left="5040" w:hanging="360"/>
      </w:pPr>
      <w:rPr>
        <w:rFonts w:ascii="Arial" w:hAnsi="Arial" w:hint="default"/>
      </w:rPr>
    </w:lvl>
    <w:lvl w:ilvl="7" w:tplc="9B5801B6" w:tentative="1">
      <w:start w:val="1"/>
      <w:numFmt w:val="bullet"/>
      <w:lvlText w:val="•"/>
      <w:lvlJc w:val="left"/>
      <w:pPr>
        <w:tabs>
          <w:tab w:val="num" w:pos="5760"/>
        </w:tabs>
        <w:ind w:left="5760" w:hanging="360"/>
      </w:pPr>
      <w:rPr>
        <w:rFonts w:ascii="Arial" w:hAnsi="Arial" w:hint="default"/>
      </w:rPr>
    </w:lvl>
    <w:lvl w:ilvl="8" w:tplc="176836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55673F"/>
    <w:multiLevelType w:val="hybridMultilevel"/>
    <w:tmpl w:val="EBE44EC2"/>
    <w:lvl w:ilvl="0" w:tplc="7F566FE4">
      <w:start w:val="1"/>
      <w:numFmt w:val="bullet"/>
      <w:lvlText w:val="–"/>
      <w:lvlJc w:val="left"/>
      <w:pPr>
        <w:ind w:left="0" w:firstLine="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0"/>
  </w:num>
  <w:num w:numId="6">
    <w:abstractNumId w:val="1"/>
  </w:num>
  <w:num w:numId="7">
    <w:abstractNumId w:val="3"/>
  </w:num>
  <w:num w:numId="8">
    <w:abstractNumId w:val="4"/>
  </w:num>
  <w:num w:numId="9">
    <w:abstractNumId w:val="8"/>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56"/>
    <w:rsid w:val="000200F3"/>
    <w:rsid w:val="0002058E"/>
    <w:rsid w:val="000258AE"/>
    <w:rsid w:val="00026BB0"/>
    <w:rsid w:val="00032B80"/>
    <w:rsid w:val="00034C03"/>
    <w:rsid w:val="00045FEB"/>
    <w:rsid w:val="00065668"/>
    <w:rsid w:val="00074ECE"/>
    <w:rsid w:val="0007520F"/>
    <w:rsid w:val="0008572A"/>
    <w:rsid w:val="000A2F19"/>
    <w:rsid w:val="000B02C0"/>
    <w:rsid w:val="000D68D2"/>
    <w:rsid w:val="000E1202"/>
    <w:rsid w:val="000E55A9"/>
    <w:rsid w:val="000F1B3D"/>
    <w:rsid w:val="000F5CAC"/>
    <w:rsid w:val="000F73EE"/>
    <w:rsid w:val="00103CB8"/>
    <w:rsid w:val="00106575"/>
    <w:rsid w:val="0011321A"/>
    <w:rsid w:val="00116427"/>
    <w:rsid w:val="00120DE2"/>
    <w:rsid w:val="00127327"/>
    <w:rsid w:val="00130AFB"/>
    <w:rsid w:val="001576F1"/>
    <w:rsid w:val="001627EA"/>
    <w:rsid w:val="0017003B"/>
    <w:rsid w:val="00170E09"/>
    <w:rsid w:val="00181F20"/>
    <w:rsid w:val="001901C6"/>
    <w:rsid w:val="001A1E72"/>
    <w:rsid w:val="001B6D5D"/>
    <w:rsid w:val="001C1480"/>
    <w:rsid w:val="001C7428"/>
    <w:rsid w:val="001D36A3"/>
    <w:rsid w:val="001F22CD"/>
    <w:rsid w:val="001F5DB0"/>
    <w:rsid w:val="00214B6C"/>
    <w:rsid w:val="00215AE2"/>
    <w:rsid w:val="0021660B"/>
    <w:rsid w:val="00262A2C"/>
    <w:rsid w:val="0027069D"/>
    <w:rsid w:val="00284E81"/>
    <w:rsid w:val="002957C4"/>
    <w:rsid w:val="00296EF5"/>
    <w:rsid w:val="00296F36"/>
    <w:rsid w:val="002B4696"/>
    <w:rsid w:val="002B6DCE"/>
    <w:rsid w:val="002C4AA9"/>
    <w:rsid w:val="002D0A9F"/>
    <w:rsid w:val="002D7858"/>
    <w:rsid w:val="002E49CD"/>
    <w:rsid w:val="002E7061"/>
    <w:rsid w:val="003072C8"/>
    <w:rsid w:val="00345EA8"/>
    <w:rsid w:val="00351EE3"/>
    <w:rsid w:val="003523F3"/>
    <w:rsid w:val="00360252"/>
    <w:rsid w:val="00395EDE"/>
    <w:rsid w:val="0039708B"/>
    <w:rsid w:val="003C3FFB"/>
    <w:rsid w:val="003D17FD"/>
    <w:rsid w:val="003E3213"/>
    <w:rsid w:val="003F307A"/>
    <w:rsid w:val="003F34AD"/>
    <w:rsid w:val="003F45F3"/>
    <w:rsid w:val="0044078D"/>
    <w:rsid w:val="00444F4C"/>
    <w:rsid w:val="00450AE4"/>
    <w:rsid w:val="00455DA6"/>
    <w:rsid w:val="00477A05"/>
    <w:rsid w:val="0048492A"/>
    <w:rsid w:val="004872C2"/>
    <w:rsid w:val="00490291"/>
    <w:rsid w:val="00497768"/>
    <w:rsid w:val="004A22C2"/>
    <w:rsid w:val="004B55D1"/>
    <w:rsid w:val="004B6CF7"/>
    <w:rsid w:val="004C0756"/>
    <w:rsid w:val="004C4E33"/>
    <w:rsid w:val="004C5CD8"/>
    <w:rsid w:val="004F06A0"/>
    <w:rsid w:val="004F789C"/>
    <w:rsid w:val="005202AD"/>
    <w:rsid w:val="0052705A"/>
    <w:rsid w:val="00541A8B"/>
    <w:rsid w:val="00546A74"/>
    <w:rsid w:val="0056487D"/>
    <w:rsid w:val="00583745"/>
    <w:rsid w:val="00584200"/>
    <w:rsid w:val="00586F52"/>
    <w:rsid w:val="00590521"/>
    <w:rsid w:val="005A1034"/>
    <w:rsid w:val="005D4A6B"/>
    <w:rsid w:val="005D68FF"/>
    <w:rsid w:val="005F429F"/>
    <w:rsid w:val="00605241"/>
    <w:rsid w:val="00617369"/>
    <w:rsid w:val="0063132A"/>
    <w:rsid w:val="00646DA5"/>
    <w:rsid w:val="00681FB5"/>
    <w:rsid w:val="0068238B"/>
    <w:rsid w:val="0068784B"/>
    <w:rsid w:val="006A671D"/>
    <w:rsid w:val="006B0606"/>
    <w:rsid w:val="006C1CDF"/>
    <w:rsid w:val="006D052E"/>
    <w:rsid w:val="006E006B"/>
    <w:rsid w:val="006E110F"/>
    <w:rsid w:val="006E409E"/>
    <w:rsid w:val="006F3D89"/>
    <w:rsid w:val="006F6DE4"/>
    <w:rsid w:val="0070300E"/>
    <w:rsid w:val="00703D7B"/>
    <w:rsid w:val="00733077"/>
    <w:rsid w:val="007340CE"/>
    <w:rsid w:val="007447F8"/>
    <w:rsid w:val="0074599D"/>
    <w:rsid w:val="0076661A"/>
    <w:rsid w:val="00766646"/>
    <w:rsid w:val="00776B18"/>
    <w:rsid w:val="00781C68"/>
    <w:rsid w:val="00785394"/>
    <w:rsid w:val="00791DCA"/>
    <w:rsid w:val="00792DAE"/>
    <w:rsid w:val="007A3233"/>
    <w:rsid w:val="007A6543"/>
    <w:rsid w:val="007C38E7"/>
    <w:rsid w:val="007C79FD"/>
    <w:rsid w:val="007E4E63"/>
    <w:rsid w:val="007E56BB"/>
    <w:rsid w:val="007E636F"/>
    <w:rsid w:val="0080308F"/>
    <w:rsid w:val="00810742"/>
    <w:rsid w:val="00824DCE"/>
    <w:rsid w:val="008478BD"/>
    <w:rsid w:val="00853EAC"/>
    <w:rsid w:val="00854AF2"/>
    <w:rsid w:val="00854E3C"/>
    <w:rsid w:val="008674B2"/>
    <w:rsid w:val="00885C44"/>
    <w:rsid w:val="0089685D"/>
    <w:rsid w:val="008A174B"/>
    <w:rsid w:val="008A3EE7"/>
    <w:rsid w:val="008A7306"/>
    <w:rsid w:val="008C630C"/>
    <w:rsid w:val="008E2A22"/>
    <w:rsid w:val="008F0CF5"/>
    <w:rsid w:val="00911B13"/>
    <w:rsid w:val="00913C7F"/>
    <w:rsid w:val="00932FA3"/>
    <w:rsid w:val="0093361D"/>
    <w:rsid w:val="00944361"/>
    <w:rsid w:val="009627E8"/>
    <w:rsid w:val="009631AE"/>
    <w:rsid w:val="00963579"/>
    <w:rsid w:val="00970693"/>
    <w:rsid w:val="00992204"/>
    <w:rsid w:val="009B5056"/>
    <w:rsid w:val="009B5C80"/>
    <w:rsid w:val="009B7F42"/>
    <w:rsid w:val="009C19EF"/>
    <w:rsid w:val="009D36DB"/>
    <w:rsid w:val="009F3222"/>
    <w:rsid w:val="00A04719"/>
    <w:rsid w:val="00A051E6"/>
    <w:rsid w:val="00A069B2"/>
    <w:rsid w:val="00A06DFD"/>
    <w:rsid w:val="00A104C7"/>
    <w:rsid w:val="00A12E5E"/>
    <w:rsid w:val="00A23215"/>
    <w:rsid w:val="00A25575"/>
    <w:rsid w:val="00A40994"/>
    <w:rsid w:val="00A46BE8"/>
    <w:rsid w:val="00A535EF"/>
    <w:rsid w:val="00A641D2"/>
    <w:rsid w:val="00A66FA2"/>
    <w:rsid w:val="00A8389C"/>
    <w:rsid w:val="00A84C5C"/>
    <w:rsid w:val="00A87EA6"/>
    <w:rsid w:val="00AB59F7"/>
    <w:rsid w:val="00AD48E4"/>
    <w:rsid w:val="00AE4A12"/>
    <w:rsid w:val="00AF7BFB"/>
    <w:rsid w:val="00B2285A"/>
    <w:rsid w:val="00B35CF5"/>
    <w:rsid w:val="00B37936"/>
    <w:rsid w:val="00B41D56"/>
    <w:rsid w:val="00B46E40"/>
    <w:rsid w:val="00B7266A"/>
    <w:rsid w:val="00B91558"/>
    <w:rsid w:val="00B92A72"/>
    <w:rsid w:val="00B93EDF"/>
    <w:rsid w:val="00BB1E27"/>
    <w:rsid w:val="00BE00EF"/>
    <w:rsid w:val="00BE04C8"/>
    <w:rsid w:val="00BE1AE5"/>
    <w:rsid w:val="00BE6B5A"/>
    <w:rsid w:val="00BF4BC8"/>
    <w:rsid w:val="00C05F43"/>
    <w:rsid w:val="00C16C45"/>
    <w:rsid w:val="00C3382D"/>
    <w:rsid w:val="00C37D3C"/>
    <w:rsid w:val="00C46D1E"/>
    <w:rsid w:val="00C519BF"/>
    <w:rsid w:val="00C570D4"/>
    <w:rsid w:val="00C579D4"/>
    <w:rsid w:val="00C60CF3"/>
    <w:rsid w:val="00C72E1D"/>
    <w:rsid w:val="00C94C9A"/>
    <w:rsid w:val="00C962F2"/>
    <w:rsid w:val="00CB3A93"/>
    <w:rsid w:val="00CD2504"/>
    <w:rsid w:val="00CD6C01"/>
    <w:rsid w:val="00CD7EA4"/>
    <w:rsid w:val="00CE0552"/>
    <w:rsid w:val="00CE1868"/>
    <w:rsid w:val="00CE319E"/>
    <w:rsid w:val="00D13B5B"/>
    <w:rsid w:val="00D37F16"/>
    <w:rsid w:val="00D536C0"/>
    <w:rsid w:val="00D94F67"/>
    <w:rsid w:val="00D96C03"/>
    <w:rsid w:val="00DE64C6"/>
    <w:rsid w:val="00E0334A"/>
    <w:rsid w:val="00E04931"/>
    <w:rsid w:val="00E115AF"/>
    <w:rsid w:val="00E13A74"/>
    <w:rsid w:val="00E52D78"/>
    <w:rsid w:val="00E6028F"/>
    <w:rsid w:val="00E75C02"/>
    <w:rsid w:val="00E820FE"/>
    <w:rsid w:val="00E836E6"/>
    <w:rsid w:val="00E942F0"/>
    <w:rsid w:val="00EA0A6F"/>
    <w:rsid w:val="00EB0F0F"/>
    <w:rsid w:val="00EC593A"/>
    <w:rsid w:val="00EF1851"/>
    <w:rsid w:val="00EF5245"/>
    <w:rsid w:val="00F12D63"/>
    <w:rsid w:val="00F24C7C"/>
    <w:rsid w:val="00F256B6"/>
    <w:rsid w:val="00F3390A"/>
    <w:rsid w:val="00F37A17"/>
    <w:rsid w:val="00F55470"/>
    <w:rsid w:val="00F82BE7"/>
    <w:rsid w:val="00FB29AA"/>
    <w:rsid w:val="00FB6F56"/>
    <w:rsid w:val="00FD0A7A"/>
    <w:rsid w:val="00FD1AD7"/>
    <w:rsid w:val="00FE476E"/>
    <w:rsid w:val="00FE480F"/>
    <w:rsid w:val="00FE5610"/>
    <w:rsid w:val="00FF1674"/>
    <w:rsid w:val="00FF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93E17"/>
  <w14:defaultImageDpi w14:val="32767"/>
  <w15:chartTrackingRefBased/>
  <w15:docId w15:val="{14F08CC7-845A-E540-9117-B882B364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56"/>
    <w:pPr>
      <w:ind w:left="720"/>
      <w:contextualSpacing/>
    </w:pPr>
  </w:style>
  <w:style w:type="table" w:styleId="TableGrid">
    <w:name w:val="Table Grid"/>
    <w:basedOn w:val="TableNormal"/>
    <w:uiPriority w:val="39"/>
    <w:rsid w:val="00D5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069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3390A"/>
    <w:pPr>
      <w:tabs>
        <w:tab w:val="center" w:pos="4680"/>
        <w:tab w:val="right" w:pos="9360"/>
      </w:tabs>
    </w:pPr>
  </w:style>
  <w:style w:type="character" w:customStyle="1" w:styleId="HeaderChar">
    <w:name w:val="Header Char"/>
    <w:basedOn w:val="DefaultParagraphFont"/>
    <w:link w:val="Header"/>
    <w:uiPriority w:val="99"/>
    <w:rsid w:val="00F3390A"/>
  </w:style>
  <w:style w:type="paragraph" w:styleId="Footer">
    <w:name w:val="footer"/>
    <w:basedOn w:val="Normal"/>
    <w:link w:val="FooterChar"/>
    <w:uiPriority w:val="99"/>
    <w:unhideWhenUsed/>
    <w:rsid w:val="00F3390A"/>
    <w:pPr>
      <w:tabs>
        <w:tab w:val="center" w:pos="4680"/>
        <w:tab w:val="right" w:pos="9360"/>
      </w:tabs>
    </w:pPr>
  </w:style>
  <w:style w:type="character" w:customStyle="1" w:styleId="FooterChar">
    <w:name w:val="Footer Char"/>
    <w:basedOn w:val="DefaultParagraphFont"/>
    <w:link w:val="Footer"/>
    <w:uiPriority w:val="99"/>
    <w:rsid w:val="00F3390A"/>
  </w:style>
  <w:style w:type="character" w:styleId="Hyperlink">
    <w:name w:val="Hyperlink"/>
    <w:basedOn w:val="DefaultParagraphFont"/>
    <w:uiPriority w:val="99"/>
    <w:unhideWhenUsed/>
    <w:rsid w:val="003072C8"/>
    <w:rPr>
      <w:color w:val="0563C1" w:themeColor="hyperlink"/>
      <w:u w:val="single"/>
    </w:rPr>
  </w:style>
  <w:style w:type="character" w:styleId="UnresolvedMention">
    <w:name w:val="Unresolved Mention"/>
    <w:basedOn w:val="DefaultParagraphFont"/>
    <w:uiPriority w:val="99"/>
    <w:rsid w:val="003072C8"/>
    <w:rPr>
      <w:color w:val="605E5C"/>
      <w:shd w:val="clear" w:color="auto" w:fill="E1DFDD"/>
    </w:rPr>
  </w:style>
  <w:style w:type="character" w:styleId="PageNumber">
    <w:name w:val="page number"/>
    <w:basedOn w:val="DefaultParagraphFont"/>
    <w:uiPriority w:val="99"/>
    <w:semiHidden/>
    <w:unhideWhenUsed/>
    <w:rsid w:val="00CE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83">
      <w:bodyDiv w:val="1"/>
      <w:marLeft w:val="0"/>
      <w:marRight w:val="0"/>
      <w:marTop w:val="0"/>
      <w:marBottom w:val="0"/>
      <w:divBdr>
        <w:top w:val="none" w:sz="0" w:space="0" w:color="auto"/>
        <w:left w:val="none" w:sz="0" w:space="0" w:color="auto"/>
        <w:bottom w:val="none" w:sz="0" w:space="0" w:color="auto"/>
        <w:right w:val="none" w:sz="0" w:space="0" w:color="auto"/>
      </w:divBdr>
      <w:divsChild>
        <w:div w:id="190001285">
          <w:marLeft w:val="0"/>
          <w:marRight w:val="0"/>
          <w:marTop w:val="0"/>
          <w:marBottom w:val="0"/>
          <w:divBdr>
            <w:top w:val="none" w:sz="0" w:space="0" w:color="auto"/>
            <w:left w:val="none" w:sz="0" w:space="0" w:color="auto"/>
            <w:bottom w:val="none" w:sz="0" w:space="0" w:color="auto"/>
            <w:right w:val="none" w:sz="0" w:space="0" w:color="auto"/>
          </w:divBdr>
          <w:divsChild>
            <w:div w:id="253442306">
              <w:marLeft w:val="0"/>
              <w:marRight w:val="0"/>
              <w:marTop w:val="0"/>
              <w:marBottom w:val="0"/>
              <w:divBdr>
                <w:top w:val="none" w:sz="0" w:space="0" w:color="auto"/>
                <w:left w:val="none" w:sz="0" w:space="0" w:color="auto"/>
                <w:bottom w:val="none" w:sz="0" w:space="0" w:color="auto"/>
                <w:right w:val="none" w:sz="0" w:space="0" w:color="auto"/>
              </w:divBdr>
              <w:divsChild>
                <w:div w:id="268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718">
      <w:bodyDiv w:val="1"/>
      <w:marLeft w:val="0"/>
      <w:marRight w:val="0"/>
      <w:marTop w:val="0"/>
      <w:marBottom w:val="0"/>
      <w:divBdr>
        <w:top w:val="none" w:sz="0" w:space="0" w:color="auto"/>
        <w:left w:val="none" w:sz="0" w:space="0" w:color="auto"/>
        <w:bottom w:val="none" w:sz="0" w:space="0" w:color="auto"/>
        <w:right w:val="none" w:sz="0" w:space="0" w:color="auto"/>
      </w:divBdr>
      <w:divsChild>
        <w:div w:id="1748333816">
          <w:marLeft w:val="0"/>
          <w:marRight w:val="0"/>
          <w:marTop w:val="0"/>
          <w:marBottom w:val="0"/>
          <w:divBdr>
            <w:top w:val="none" w:sz="0" w:space="0" w:color="auto"/>
            <w:left w:val="none" w:sz="0" w:space="0" w:color="auto"/>
            <w:bottom w:val="none" w:sz="0" w:space="0" w:color="auto"/>
            <w:right w:val="none" w:sz="0" w:space="0" w:color="auto"/>
          </w:divBdr>
          <w:divsChild>
            <w:div w:id="1770274826">
              <w:marLeft w:val="0"/>
              <w:marRight w:val="0"/>
              <w:marTop w:val="0"/>
              <w:marBottom w:val="0"/>
              <w:divBdr>
                <w:top w:val="none" w:sz="0" w:space="0" w:color="auto"/>
                <w:left w:val="none" w:sz="0" w:space="0" w:color="auto"/>
                <w:bottom w:val="none" w:sz="0" w:space="0" w:color="auto"/>
                <w:right w:val="none" w:sz="0" w:space="0" w:color="auto"/>
              </w:divBdr>
              <w:divsChild>
                <w:div w:id="6670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5394">
      <w:bodyDiv w:val="1"/>
      <w:marLeft w:val="0"/>
      <w:marRight w:val="0"/>
      <w:marTop w:val="0"/>
      <w:marBottom w:val="0"/>
      <w:divBdr>
        <w:top w:val="none" w:sz="0" w:space="0" w:color="auto"/>
        <w:left w:val="none" w:sz="0" w:space="0" w:color="auto"/>
        <w:bottom w:val="none" w:sz="0" w:space="0" w:color="auto"/>
        <w:right w:val="none" w:sz="0" w:space="0" w:color="auto"/>
      </w:divBdr>
      <w:divsChild>
        <w:div w:id="797652298">
          <w:marLeft w:val="0"/>
          <w:marRight w:val="0"/>
          <w:marTop w:val="0"/>
          <w:marBottom w:val="0"/>
          <w:divBdr>
            <w:top w:val="none" w:sz="0" w:space="0" w:color="auto"/>
            <w:left w:val="none" w:sz="0" w:space="0" w:color="auto"/>
            <w:bottom w:val="none" w:sz="0" w:space="0" w:color="auto"/>
            <w:right w:val="none" w:sz="0" w:space="0" w:color="auto"/>
          </w:divBdr>
          <w:divsChild>
            <w:div w:id="1831554865">
              <w:marLeft w:val="0"/>
              <w:marRight w:val="0"/>
              <w:marTop w:val="0"/>
              <w:marBottom w:val="0"/>
              <w:divBdr>
                <w:top w:val="none" w:sz="0" w:space="0" w:color="auto"/>
                <w:left w:val="none" w:sz="0" w:space="0" w:color="auto"/>
                <w:bottom w:val="none" w:sz="0" w:space="0" w:color="auto"/>
                <w:right w:val="none" w:sz="0" w:space="0" w:color="auto"/>
              </w:divBdr>
              <w:divsChild>
                <w:div w:id="1167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971">
      <w:bodyDiv w:val="1"/>
      <w:marLeft w:val="0"/>
      <w:marRight w:val="0"/>
      <w:marTop w:val="0"/>
      <w:marBottom w:val="0"/>
      <w:divBdr>
        <w:top w:val="none" w:sz="0" w:space="0" w:color="auto"/>
        <w:left w:val="none" w:sz="0" w:space="0" w:color="auto"/>
        <w:bottom w:val="none" w:sz="0" w:space="0" w:color="auto"/>
        <w:right w:val="none" w:sz="0" w:space="0" w:color="auto"/>
      </w:divBdr>
      <w:divsChild>
        <w:div w:id="903953189">
          <w:marLeft w:val="0"/>
          <w:marRight w:val="0"/>
          <w:marTop w:val="0"/>
          <w:marBottom w:val="0"/>
          <w:divBdr>
            <w:top w:val="none" w:sz="0" w:space="0" w:color="auto"/>
            <w:left w:val="none" w:sz="0" w:space="0" w:color="auto"/>
            <w:bottom w:val="none" w:sz="0" w:space="0" w:color="auto"/>
            <w:right w:val="none" w:sz="0" w:space="0" w:color="auto"/>
          </w:divBdr>
          <w:divsChild>
            <w:div w:id="1922178718">
              <w:marLeft w:val="0"/>
              <w:marRight w:val="0"/>
              <w:marTop w:val="0"/>
              <w:marBottom w:val="0"/>
              <w:divBdr>
                <w:top w:val="none" w:sz="0" w:space="0" w:color="auto"/>
                <w:left w:val="none" w:sz="0" w:space="0" w:color="auto"/>
                <w:bottom w:val="none" w:sz="0" w:space="0" w:color="auto"/>
                <w:right w:val="none" w:sz="0" w:space="0" w:color="auto"/>
              </w:divBdr>
              <w:divsChild>
                <w:div w:id="11603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7454">
      <w:bodyDiv w:val="1"/>
      <w:marLeft w:val="0"/>
      <w:marRight w:val="0"/>
      <w:marTop w:val="0"/>
      <w:marBottom w:val="0"/>
      <w:divBdr>
        <w:top w:val="none" w:sz="0" w:space="0" w:color="auto"/>
        <w:left w:val="none" w:sz="0" w:space="0" w:color="auto"/>
        <w:bottom w:val="none" w:sz="0" w:space="0" w:color="auto"/>
        <w:right w:val="none" w:sz="0" w:space="0" w:color="auto"/>
      </w:divBdr>
      <w:divsChild>
        <w:div w:id="712769763">
          <w:marLeft w:val="0"/>
          <w:marRight w:val="0"/>
          <w:marTop w:val="0"/>
          <w:marBottom w:val="0"/>
          <w:divBdr>
            <w:top w:val="none" w:sz="0" w:space="0" w:color="auto"/>
            <w:left w:val="none" w:sz="0" w:space="0" w:color="auto"/>
            <w:bottom w:val="none" w:sz="0" w:space="0" w:color="auto"/>
            <w:right w:val="none" w:sz="0" w:space="0" w:color="auto"/>
          </w:divBdr>
          <w:divsChild>
            <w:div w:id="861698982">
              <w:marLeft w:val="0"/>
              <w:marRight w:val="0"/>
              <w:marTop w:val="0"/>
              <w:marBottom w:val="0"/>
              <w:divBdr>
                <w:top w:val="none" w:sz="0" w:space="0" w:color="auto"/>
                <w:left w:val="none" w:sz="0" w:space="0" w:color="auto"/>
                <w:bottom w:val="none" w:sz="0" w:space="0" w:color="auto"/>
                <w:right w:val="none" w:sz="0" w:space="0" w:color="auto"/>
              </w:divBdr>
              <w:divsChild>
                <w:div w:id="20667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5396">
      <w:bodyDiv w:val="1"/>
      <w:marLeft w:val="0"/>
      <w:marRight w:val="0"/>
      <w:marTop w:val="0"/>
      <w:marBottom w:val="0"/>
      <w:divBdr>
        <w:top w:val="none" w:sz="0" w:space="0" w:color="auto"/>
        <w:left w:val="none" w:sz="0" w:space="0" w:color="auto"/>
        <w:bottom w:val="none" w:sz="0" w:space="0" w:color="auto"/>
        <w:right w:val="none" w:sz="0" w:space="0" w:color="auto"/>
      </w:divBdr>
      <w:divsChild>
        <w:div w:id="2033919372">
          <w:marLeft w:val="0"/>
          <w:marRight w:val="0"/>
          <w:marTop w:val="0"/>
          <w:marBottom w:val="0"/>
          <w:divBdr>
            <w:top w:val="none" w:sz="0" w:space="0" w:color="auto"/>
            <w:left w:val="none" w:sz="0" w:space="0" w:color="auto"/>
            <w:bottom w:val="none" w:sz="0" w:space="0" w:color="auto"/>
            <w:right w:val="none" w:sz="0" w:space="0" w:color="auto"/>
          </w:divBdr>
          <w:divsChild>
            <w:div w:id="1251700070">
              <w:marLeft w:val="0"/>
              <w:marRight w:val="0"/>
              <w:marTop w:val="0"/>
              <w:marBottom w:val="0"/>
              <w:divBdr>
                <w:top w:val="none" w:sz="0" w:space="0" w:color="auto"/>
                <w:left w:val="none" w:sz="0" w:space="0" w:color="auto"/>
                <w:bottom w:val="none" w:sz="0" w:space="0" w:color="auto"/>
                <w:right w:val="none" w:sz="0" w:space="0" w:color="auto"/>
              </w:divBdr>
              <w:divsChild>
                <w:div w:id="661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5384">
      <w:bodyDiv w:val="1"/>
      <w:marLeft w:val="0"/>
      <w:marRight w:val="0"/>
      <w:marTop w:val="0"/>
      <w:marBottom w:val="0"/>
      <w:divBdr>
        <w:top w:val="none" w:sz="0" w:space="0" w:color="auto"/>
        <w:left w:val="none" w:sz="0" w:space="0" w:color="auto"/>
        <w:bottom w:val="none" w:sz="0" w:space="0" w:color="auto"/>
        <w:right w:val="none" w:sz="0" w:space="0" w:color="auto"/>
      </w:divBdr>
      <w:divsChild>
        <w:div w:id="1616214131">
          <w:marLeft w:val="0"/>
          <w:marRight w:val="0"/>
          <w:marTop w:val="0"/>
          <w:marBottom w:val="0"/>
          <w:divBdr>
            <w:top w:val="none" w:sz="0" w:space="0" w:color="auto"/>
            <w:left w:val="none" w:sz="0" w:space="0" w:color="auto"/>
            <w:bottom w:val="none" w:sz="0" w:space="0" w:color="auto"/>
            <w:right w:val="none" w:sz="0" w:space="0" w:color="auto"/>
          </w:divBdr>
          <w:divsChild>
            <w:div w:id="2111929182">
              <w:marLeft w:val="0"/>
              <w:marRight w:val="0"/>
              <w:marTop w:val="0"/>
              <w:marBottom w:val="0"/>
              <w:divBdr>
                <w:top w:val="none" w:sz="0" w:space="0" w:color="auto"/>
                <w:left w:val="none" w:sz="0" w:space="0" w:color="auto"/>
                <w:bottom w:val="none" w:sz="0" w:space="0" w:color="auto"/>
                <w:right w:val="none" w:sz="0" w:space="0" w:color="auto"/>
              </w:divBdr>
              <w:divsChild>
                <w:div w:id="14254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1877">
      <w:bodyDiv w:val="1"/>
      <w:marLeft w:val="0"/>
      <w:marRight w:val="0"/>
      <w:marTop w:val="0"/>
      <w:marBottom w:val="0"/>
      <w:divBdr>
        <w:top w:val="none" w:sz="0" w:space="0" w:color="auto"/>
        <w:left w:val="none" w:sz="0" w:space="0" w:color="auto"/>
        <w:bottom w:val="none" w:sz="0" w:space="0" w:color="auto"/>
        <w:right w:val="none" w:sz="0" w:space="0" w:color="auto"/>
      </w:divBdr>
      <w:divsChild>
        <w:div w:id="1709572273">
          <w:marLeft w:val="0"/>
          <w:marRight w:val="0"/>
          <w:marTop w:val="0"/>
          <w:marBottom w:val="0"/>
          <w:divBdr>
            <w:top w:val="none" w:sz="0" w:space="0" w:color="auto"/>
            <w:left w:val="none" w:sz="0" w:space="0" w:color="auto"/>
            <w:bottom w:val="none" w:sz="0" w:space="0" w:color="auto"/>
            <w:right w:val="none" w:sz="0" w:space="0" w:color="auto"/>
          </w:divBdr>
          <w:divsChild>
            <w:div w:id="1961649458">
              <w:marLeft w:val="0"/>
              <w:marRight w:val="0"/>
              <w:marTop w:val="0"/>
              <w:marBottom w:val="0"/>
              <w:divBdr>
                <w:top w:val="none" w:sz="0" w:space="0" w:color="auto"/>
                <w:left w:val="none" w:sz="0" w:space="0" w:color="auto"/>
                <w:bottom w:val="none" w:sz="0" w:space="0" w:color="auto"/>
                <w:right w:val="none" w:sz="0" w:space="0" w:color="auto"/>
              </w:divBdr>
              <w:divsChild>
                <w:div w:id="309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1255">
      <w:bodyDiv w:val="1"/>
      <w:marLeft w:val="0"/>
      <w:marRight w:val="0"/>
      <w:marTop w:val="0"/>
      <w:marBottom w:val="0"/>
      <w:divBdr>
        <w:top w:val="none" w:sz="0" w:space="0" w:color="auto"/>
        <w:left w:val="none" w:sz="0" w:space="0" w:color="auto"/>
        <w:bottom w:val="none" w:sz="0" w:space="0" w:color="auto"/>
        <w:right w:val="none" w:sz="0" w:space="0" w:color="auto"/>
      </w:divBdr>
      <w:divsChild>
        <w:div w:id="42171494">
          <w:marLeft w:val="0"/>
          <w:marRight w:val="0"/>
          <w:marTop w:val="0"/>
          <w:marBottom w:val="0"/>
          <w:divBdr>
            <w:top w:val="none" w:sz="0" w:space="0" w:color="auto"/>
            <w:left w:val="none" w:sz="0" w:space="0" w:color="auto"/>
            <w:bottom w:val="none" w:sz="0" w:space="0" w:color="auto"/>
            <w:right w:val="none" w:sz="0" w:space="0" w:color="auto"/>
          </w:divBdr>
          <w:divsChild>
            <w:div w:id="749156549">
              <w:marLeft w:val="0"/>
              <w:marRight w:val="0"/>
              <w:marTop w:val="0"/>
              <w:marBottom w:val="0"/>
              <w:divBdr>
                <w:top w:val="none" w:sz="0" w:space="0" w:color="auto"/>
                <w:left w:val="none" w:sz="0" w:space="0" w:color="auto"/>
                <w:bottom w:val="none" w:sz="0" w:space="0" w:color="auto"/>
                <w:right w:val="none" w:sz="0" w:space="0" w:color="auto"/>
              </w:divBdr>
              <w:divsChild>
                <w:div w:id="1629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369">
      <w:bodyDiv w:val="1"/>
      <w:marLeft w:val="0"/>
      <w:marRight w:val="0"/>
      <w:marTop w:val="0"/>
      <w:marBottom w:val="0"/>
      <w:divBdr>
        <w:top w:val="none" w:sz="0" w:space="0" w:color="auto"/>
        <w:left w:val="none" w:sz="0" w:space="0" w:color="auto"/>
        <w:bottom w:val="none" w:sz="0" w:space="0" w:color="auto"/>
        <w:right w:val="none" w:sz="0" w:space="0" w:color="auto"/>
      </w:divBdr>
      <w:divsChild>
        <w:div w:id="1331251882">
          <w:marLeft w:val="0"/>
          <w:marRight w:val="0"/>
          <w:marTop w:val="0"/>
          <w:marBottom w:val="0"/>
          <w:divBdr>
            <w:top w:val="none" w:sz="0" w:space="0" w:color="auto"/>
            <w:left w:val="none" w:sz="0" w:space="0" w:color="auto"/>
            <w:bottom w:val="none" w:sz="0" w:space="0" w:color="auto"/>
            <w:right w:val="none" w:sz="0" w:space="0" w:color="auto"/>
          </w:divBdr>
          <w:divsChild>
            <w:div w:id="1070663619">
              <w:marLeft w:val="0"/>
              <w:marRight w:val="0"/>
              <w:marTop w:val="0"/>
              <w:marBottom w:val="0"/>
              <w:divBdr>
                <w:top w:val="none" w:sz="0" w:space="0" w:color="auto"/>
                <w:left w:val="none" w:sz="0" w:space="0" w:color="auto"/>
                <w:bottom w:val="none" w:sz="0" w:space="0" w:color="auto"/>
                <w:right w:val="none" w:sz="0" w:space="0" w:color="auto"/>
              </w:divBdr>
              <w:divsChild>
                <w:div w:id="6551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319">
      <w:bodyDiv w:val="1"/>
      <w:marLeft w:val="0"/>
      <w:marRight w:val="0"/>
      <w:marTop w:val="0"/>
      <w:marBottom w:val="0"/>
      <w:divBdr>
        <w:top w:val="none" w:sz="0" w:space="0" w:color="auto"/>
        <w:left w:val="none" w:sz="0" w:space="0" w:color="auto"/>
        <w:bottom w:val="none" w:sz="0" w:space="0" w:color="auto"/>
        <w:right w:val="none" w:sz="0" w:space="0" w:color="auto"/>
      </w:divBdr>
      <w:divsChild>
        <w:div w:id="1483352531">
          <w:marLeft w:val="0"/>
          <w:marRight w:val="0"/>
          <w:marTop w:val="0"/>
          <w:marBottom w:val="0"/>
          <w:divBdr>
            <w:top w:val="none" w:sz="0" w:space="0" w:color="auto"/>
            <w:left w:val="none" w:sz="0" w:space="0" w:color="auto"/>
            <w:bottom w:val="none" w:sz="0" w:space="0" w:color="auto"/>
            <w:right w:val="none" w:sz="0" w:space="0" w:color="auto"/>
          </w:divBdr>
          <w:divsChild>
            <w:div w:id="1801415046">
              <w:marLeft w:val="0"/>
              <w:marRight w:val="0"/>
              <w:marTop w:val="0"/>
              <w:marBottom w:val="0"/>
              <w:divBdr>
                <w:top w:val="none" w:sz="0" w:space="0" w:color="auto"/>
                <w:left w:val="none" w:sz="0" w:space="0" w:color="auto"/>
                <w:bottom w:val="none" w:sz="0" w:space="0" w:color="auto"/>
                <w:right w:val="none" w:sz="0" w:space="0" w:color="auto"/>
              </w:divBdr>
              <w:divsChild>
                <w:div w:id="12488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4796">
      <w:bodyDiv w:val="1"/>
      <w:marLeft w:val="0"/>
      <w:marRight w:val="0"/>
      <w:marTop w:val="0"/>
      <w:marBottom w:val="0"/>
      <w:divBdr>
        <w:top w:val="none" w:sz="0" w:space="0" w:color="auto"/>
        <w:left w:val="none" w:sz="0" w:space="0" w:color="auto"/>
        <w:bottom w:val="none" w:sz="0" w:space="0" w:color="auto"/>
        <w:right w:val="none" w:sz="0" w:space="0" w:color="auto"/>
      </w:divBdr>
      <w:divsChild>
        <w:div w:id="758015697">
          <w:marLeft w:val="0"/>
          <w:marRight w:val="0"/>
          <w:marTop w:val="0"/>
          <w:marBottom w:val="0"/>
          <w:divBdr>
            <w:top w:val="none" w:sz="0" w:space="0" w:color="auto"/>
            <w:left w:val="none" w:sz="0" w:space="0" w:color="auto"/>
            <w:bottom w:val="none" w:sz="0" w:space="0" w:color="auto"/>
            <w:right w:val="none" w:sz="0" w:space="0" w:color="auto"/>
          </w:divBdr>
          <w:divsChild>
            <w:div w:id="172647872">
              <w:marLeft w:val="0"/>
              <w:marRight w:val="0"/>
              <w:marTop w:val="0"/>
              <w:marBottom w:val="0"/>
              <w:divBdr>
                <w:top w:val="none" w:sz="0" w:space="0" w:color="auto"/>
                <w:left w:val="none" w:sz="0" w:space="0" w:color="auto"/>
                <w:bottom w:val="none" w:sz="0" w:space="0" w:color="auto"/>
                <w:right w:val="none" w:sz="0" w:space="0" w:color="auto"/>
              </w:divBdr>
              <w:divsChild>
                <w:div w:id="6757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2740">
      <w:bodyDiv w:val="1"/>
      <w:marLeft w:val="0"/>
      <w:marRight w:val="0"/>
      <w:marTop w:val="0"/>
      <w:marBottom w:val="0"/>
      <w:divBdr>
        <w:top w:val="none" w:sz="0" w:space="0" w:color="auto"/>
        <w:left w:val="none" w:sz="0" w:space="0" w:color="auto"/>
        <w:bottom w:val="none" w:sz="0" w:space="0" w:color="auto"/>
        <w:right w:val="none" w:sz="0" w:space="0" w:color="auto"/>
      </w:divBdr>
      <w:divsChild>
        <w:div w:id="1847938921">
          <w:marLeft w:val="0"/>
          <w:marRight w:val="0"/>
          <w:marTop w:val="0"/>
          <w:marBottom w:val="0"/>
          <w:divBdr>
            <w:top w:val="none" w:sz="0" w:space="0" w:color="auto"/>
            <w:left w:val="none" w:sz="0" w:space="0" w:color="auto"/>
            <w:bottom w:val="none" w:sz="0" w:space="0" w:color="auto"/>
            <w:right w:val="none" w:sz="0" w:space="0" w:color="auto"/>
          </w:divBdr>
          <w:divsChild>
            <w:div w:id="1248416750">
              <w:marLeft w:val="0"/>
              <w:marRight w:val="0"/>
              <w:marTop w:val="0"/>
              <w:marBottom w:val="0"/>
              <w:divBdr>
                <w:top w:val="none" w:sz="0" w:space="0" w:color="auto"/>
                <w:left w:val="none" w:sz="0" w:space="0" w:color="auto"/>
                <w:bottom w:val="none" w:sz="0" w:space="0" w:color="auto"/>
                <w:right w:val="none" w:sz="0" w:space="0" w:color="auto"/>
              </w:divBdr>
              <w:divsChild>
                <w:div w:id="9556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2552">
      <w:bodyDiv w:val="1"/>
      <w:marLeft w:val="0"/>
      <w:marRight w:val="0"/>
      <w:marTop w:val="0"/>
      <w:marBottom w:val="0"/>
      <w:divBdr>
        <w:top w:val="none" w:sz="0" w:space="0" w:color="auto"/>
        <w:left w:val="none" w:sz="0" w:space="0" w:color="auto"/>
        <w:bottom w:val="none" w:sz="0" w:space="0" w:color="auto"/>
        <w:right w:val="none" w:sz="0" w:space="0" w:color="auto"/>
      </w:divBdr>
      <w:divsChild>
        <w:div w:id="1749573385">
          <w:marLeft w:val="0"/>
          <w:marRight w:val="0"/>
          <w:marTop w:val="0"/>
          <w:marBottom w:val="0"/>
          <w:divBdr>
            <w:top w:val="none" w:sz="0" w:space="0" w:color="auto"/>
            <w:left w:val="none" w:sz="0" w:space="0" w:color="auto"/>
            <w:bottom w:val="none" w:sz="0" w:space="0" w:color="auto"/>
            <w:right w:val="none" w:sz="0" w:space="0" w:color="auto"/>
          </w:divBdr>
          <w:divsChild>
            <w:div w:id="286081104">
              <w:marLeft w:val="0"/>
              <w:marRight w:val="0"/>
              <w:marTop w:val="0"/>
              <w:marBottom w:val="0"/>
              <w:divBdr>
                <w:top w:val="none" w:sz="0" w:space="0" w:color="auto"/>
                <w:left w:val="none" w:sz="0" w:space="0" w:color="auto"/>
                <w:bottom w:val="none" w:sz="0" w:space="0" w:color="auto"/>
                <w:right w:val="none" w:sz="0" w:space="0" w:color="auto"/>
              </w:divBdr>
              <w:divsChild>
                <w:div w:id="1419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6523">
      <w:bodyDiv w:val="1"/>
      <w:marLeft w:val="0"/>
      <w:marRight w:val="0"/>
      <w:marTop w:val="0"/>
      <w:marBottom w:val="0"/>
      <w:divBdr>
        <w:top w:val="none" w:sz="0" w:space="0" w:color="auto"/>
        <w:left w:val="none" w:sz="0" w:space="0" w:color="auto"/>
        <w:bottom w:val="none" w:sz="0" w:space="0" w:color="auto"/>
        <w:right w:val="none" w:sz="0" w:space="0" w:color="auto"/>
      </w:divBdr>
      <w:divsChild>
        <w:div w:id="4987886">
          <w:marLeft w:val="0"/>
          <w:marRight w:val="0"/>
          <w:marTop w:val="0"/>
          <w:marBottom w:val="0"/>
          <w:divBdr>
            <w:top w:val="none" w:sz="0" w:space="0" w:color="auto"/>
            <w:left w:val="none" w:sz="0" w:space="0" w:color="auto"/>
            <w:bottom w:val="none" w:sz="0" w:space="0" w:color="auto"/>
            <w:right w:val="none" w:sz="0" w:space="0" w:color="auto"/>
          </w:divBdr>
          <w:divsChild>
            <w:div w:id="1211383826">
              <w:marLeft w:val="0"/>
              <w:marRight w:val="0"/>
              <w:marTop w:val="0"/>
              <w:marBottom w:val="0"/>
              <w:divBdr>
                <w:top w:val="none" w:sz="0" w:space="0" w:color="auto"/>
                <w:left w:val="none" w:sz="0" w:space="0" w:color="auto"/>
                <w:bottom w:val="none" w:sz="0" w:space="0" w:color="auto"/>
                <w:right w:val="none" w:sz="0" w:space="0" w:color="auto"/>
              </w:divBdr>
              <w:divsChild>
                <w:div w:id="1535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174">
      <w:bodyDiv w:val="1"/>
      <w:marLeft w:val="0"/>
      <w:marRight w:val="0"/>
      <w:marTop w:val="0"/>
      <w:marBottom w:val="0"/>
      <w:divBdr>
        <w:top w:val="none" w:sz="0" w:space="0" w:color="auto"/>
        <w:left w:val="none" w:sz="0" w:space="0" w:color="auto"/>
        <w:bottom w:val="none" w:sz="0" w:space="0" w:color="auto"/>
        <w:right w:val="none" w:sz="0" w:space="0" w:color="auto"/>
      </w:divBdr>
      <w:divsChild>
        <w:div w:id="1032464620">
          <w:marLeft w:val="0"/>
          <w:marRight w:val="0"/>
          <w:marTop w:val="0"/>
          <w:marBottom w:val="0"/>
          <w:divBdr>
            <w:top w:val="none" w:sz="0" w:space="0" w:color="auto"/>
            <w:left w:val="none" w:sz="0" w:space="0" w:color="auto"/>
            <w:bottom w:val="none" w:sz="0" w:space="0" w:color="auto"/>
            <w:right w:val="none" w:sz="0" w:space="0" w:color="auto"/>
          </w:divBdr>
          <w:divsChild>
            <w:div w:id="365957750">
              <w:marLeft w:val="0"/>
              <w:marRight w:val="0"/>
              <w:marTop w:val="0"/>
              <w:marBottom w:val="0"/>
              <w:divBdr>
                <w:top w:val="none" w:sz="0" w:space="0" w:color="auto"/>
                <w:left w:val="none" w:sz="0" w:space="0" w:color="auto"/>
                <w:bottom w:val="none" w:sz="0" w:space="0" w:color="auto"/>
                <w:right w:val="none" w:sz="0" w:space="0" w:color="auto"/>
              </w:divBdr>
              <w:divsChild>
                <w:div w:id="971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63">
      <w:bodyDiv w:val="1"/>
      <w:marLeft w:val="0"/>
      <w:marRight w:val="0"/>
      <w:marTop w:val="0"/>
      <w:marBottom w:val="0"/>
      <w:divBdr>
        <w:top w:val="none" w:sz="0" w:space="0" w:color="auto"/>
        <w:left w:val="none" w:sz="0" w:space="0" w:color="auto"/>
        <w:bottom w:val="none" w:sz="0" w:space="0" w:color="auto"/>
        <w:right w:val="none" w:sz="0" w:space="0" w:color="auto"/>
      </w:divBdr>
    </w:div>
    <w:div w:id="197546969">
      <w:bodyDiv w:val="1"/>
      <w:marLeft w:val="0"/>
      <w:marRight w:val="0"/>
      <w:marTop w:val="0"/>
      <w:marBottom w:val="0"/>
      <w:divBdr>
        <w:top w:val="none" w:sz="0" w:space="0" w:color="auto"/>
        <w:left w:val="none" w:sz="0" w:space="0" w:color="auto"/>
        <w:bottom w:val="none" w:sz="0" w:space="0" w:color="auto"/>
        <w:right w:val="none" w:sz="0" w:space="0" w:color="auto"/>
      </w:divBdr>
      <w:divsChild>
        <w:div w:id="1843349666">
          <w:marLeft w:val="0"/>
          <w:marRight w:val="0"/>
          <w:marTop w:val="0"/>
          <w:marBottom w:val="0"/>
          <w:divBdr>
            <w:top w:val="none" w:sz="0" w:space="0" w:color="auto"/>
            <w:left w:val="none" w:sz="0" w:space="0" w:color="auto"/>
            <w:bottom w:val="none" w:sz="0" w:space="0" w:color="auto"/>
            <w:right w:val="none" w:sz="0" w:space="0" w:color="auto"/>
          </w:divBdr>
          <w:divsChild>
            <w:div w:id="2027513566">
              <w:marLeft w:val="0"/>
              <w:marRight w:val="0"/>
              <w:marTop w:val="0"/>
              <w:marBottom w:val="0"/>
              <w:divBdr>
                <w:top w:val="none" w:sz="0" w:space="0" w:color="auto"/>
                <w:left w:val="none" w:sz="0" w:space="0" w:color="auto"/>
                <w:bottom w:val="none" w:sz="0" w:space="0" w:color="auto"/>
                <w:right w:val="none" w:sz="0" w:space="0" w:color="auto"/>
              </w:divBdr>
              <w:divsChild>
                <w:div w:id="20554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138">
      <w:bodyDiv w:val="1"/>
      <w:marLeft w:val="0"/>
      <w:marRight w:val="0"/>
      <w:marTop w:val="0"/>
      <w:marBottom w:val="0"/>
      <w:divBdr>
        <w:top w:val="none" w:sz="0" w:space="0" w:color="auto"/>
        <w:left w:val="none" w:sz="0" w:space="0" w:color="auto"/>
        <w:bottom w:val="none" w:sz="0" w:space="0" w:color="auto"/>
        <w:right w:val="none" w:sz="0" w:space="0" w:color="auto"/>
      </w:divBdr>
      <w:divsChild>
        <w:div w:id="1278834590">
          <w:marLeft w:val="0"/>
          <w:marRight w:val="0"/>
          <w:marTop w:val="0"/>
          <w:marBottom w:val="0"/>
          <w:divBdr>
            <w:top w:val="none" w:sz="0" w:space="0" w:color="auto"/>
            <w:left w:val="none" w:sz="0" w:space="0" w:color="auto"/>
            <w:bottom w:val="none" w:sz="0" w:space="0" w:color="auto"/>
            <w:right w:val="none" w:sz="0" w:space="0" w:color="auto"/>
          </w:divBdr>
          <w:divsChild>
            <w:div w:id="1249998091">
              <w:marLeft w:val="0"/>
              <w:marRight w:val="0"/>
              <w:marTop w:val="0"/>
              <w:marBottom w:val="0"/>
              <w:divBdr>
                <w:top w:val="none" w:sz="0" w:space="0" w:color="auto"/>
                <w:left w:val="none" w:sz="0" w:space="0" w:color="auto"/>
                <w:bottom w:val="none" w:sz="0" w:space="0" w:color="auto"/>
                <w:right w:val="none" w:sz="0" w:space="0" w:color="auto"/>
              </w:divBdr>
              <w:divsChild>
                <w:div w:id="16077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0382">
      <w:bodyDiv w:val="1"/>
      <w:marLeft w:val="0"/>
      <w:marRight w:val="0"/>
      <w:marTop w:val="0"/>
      <w:marBottom w:val="0"/>
      <w:divBdr>
        <w:top w:val="none" w:sz="0" w:space="0" w:color="auto"/>
        <w:left w:val="none" w:sz="0" w:space="0" w:color="auto"/>
        <w:bottom w:val="none" w:sz="0" w:space="0" w:color="auto"/>
        <w:right w:val="none" w:sz="0" w:space="0" w:color="auto"/>
      </w:divBdr>
      <w:divsChild>
        <w:div w:id="1651054600">
          <w:marLeft w:val="0"/>
          <w:marRight w:val="0"/>
          <w:marTop w:val="0"/>
          <w:marBottom w:val="0"/>
          <w:divBdr>
            <w:top w:val="none" w:sz="0" w:space="0" w:color="auto"/>
            <w:left w:val="none" w:sz="0" w:space="0" w:color="auto"/>
            <w:bottom w:val="none" w:sz="0" w:space="0" w:color="auto"/>
            <w:right w:val="none" w:sz="0" w:space="0" w:color="auto"/>
          </w:divBdr>
          <w:divsChild>
            <w:div w:id="1809859968">
              <w:marLeft w:val="0"/>
              <w:marRight w:val="0"/>
              <w:marTop w:val="0"/>
              <w:marBottom w:val="0"/>
              <w:divBdr>
                <w:top w:val="none" w:sz="0" w:space="0" w:color="auto"/>
                <w:left w:val="none" w:sz="0" w:space="0" w:color="auto"/>
                <w:bottom w:val="none" w:sz="0" w:space="0" w:color="auto"/>
                <w:right w:val="none" w:sz="0" w:space="0" w:color="auto"/>
              </w:divBdr>
              <w:divsChild>
                <w:div w:id="782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4385">
      <w:bodyDiv w:val="1"/>
      <w:marLeft w:val="0"/>
      <w:marRight w:val="0"/>
      <w:marTop w:val="0"/>
      <w:marBottom w:val="0"/>
      <w:divBdr>
        <w:top w:val="none" w:sz="0" w:space="0" w:color="auto"/>
        <w:left w:val="none" w:sz="0" w:space="0" w:color="auto"/>
        <w:bottom w:val="none" w:sz="0" w:space="0" w:color="auto"/>
        <w:right w:val="none" w:sz="0" w:space="0" w:color="auto"/>
      </w:divBdr>
      <w:divsChild>
        <w:div w:id="1655258270">
          <w:marLeft w:val="0"/>
          <w:marRight w:val="0"/>
          <w:marTop w:val="0"/>
          <w:marBottom w:val="0"/>
          <w:divBdr>
            <w:top w:val="none" w:sz="0" w:space="0" w:color="auto"/>
            <w:left w:val="none" w:sz="0" w:space="0" w:color="auto"/>
            <w:bottom w:val="none" w:sz="0" w:space="0" w:color="auto"/>
            <w:right w:val="none" w:sz="0" w:space="0" w:color="auto"/>
          </w:divBdr>
          <w:divsChild>
            <w:div w:id="337856983">
              <w:marLeft w:val="0"/>
              <w:marRight w:val="0"/>
              <w:marTop w:val="0"/>
              <w:marBottom w:val="0"/>
              <w:divBdr>
                <w:top w:val="none" w:sz="0" w:space="0" w:color="auto"/>
                <w:left w:val="none" w:sz="0" w:space="0" w:color="auto"/>
                <w:bottom w:val="none" w:sz="0" w:space="0" w:color="auto"/>
                <w:right w:val="none" w:sz="0" w:space="0" w:color="auto"/>
              </w:divBdr>
              <w:divsChild>
                <w:div w:id="11811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0389">
      <w:bodyDiv w:val="1"/>
      <w:marLeft w:val="0"/>
      <w:marRight w:val="0"/>
      <w:marTop w:val="0"/>
      <w:marBottom w:val="0"/>
      <w:divBdr>
        <w:top w:val="none" w:sz="0" w:space="0" w:color="auto"/>
        <w:left w:val="none" w:sz="0" w:space="0" w:color="auto"/>
        <w:bottom w:val="none" w:sz="0" w:space="0" w:color="auto"/>
        <w:right w:val="none" w:sz="0" w:space="0" w:color="auto"/>
      </w:divBdr>
      <w:divsChild>
        <w:div w:id="302928925">
          <w:marLeft w:val="0"/>
          <w:marRight w:val="0"/>
          <w:marTop w:val="0"/>
          <w:marBottom w:val="0"/>
          <w:divBdr>
            <w:top w:val="none" w:sz="0" w:space="0" w:color="auto"/>
            <w:left w:val="none" w:sz="0" w:space="0" w:color="auto"/>
            <w:bottom w:val="none" w:sz="0" w:space="0" w:color="auto"/>
            <w:right w:val="none" w:sz="0" w:space="0" w:color="auto"/>
          </w:divBdr>
          <w:divsChild>
            <w:div w:id="1129401253">
              <w:marLeft w:val="0"/>
              <w:marRight w:val="0"/>
              <w:marTop w:val="0"/>
              <w:marBottom w:val="0"/>
              <w:divBdr>
                <w:top w:val="none" w:sz="0" w:space="0" w:color="auto"/>
                <w:left w:val="none" w:sz="0" w:space="0" w:color="auto"/>
                <w:bottom w:val="none" w:sz="0" w:space="0" w:color="auto"/>
                <w:right w:val="none" w:sz="0" w:space="0" w:color="auto"/>
              </w:divBdr>
              <w:divsChild>
                <w:div w:id="11651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1036">
      <w:bodyDiv w:val="1"/>
      <w:marLeft w:val="0"/>
      <w:marRight w:val="0"/>
      <w:marTop w:val="0"/>
      <w:marBottom w:val="0"/>
      <w:divBdr>
        <w:top w:val="none" w:sz="0" w:space="0" w:color="auto"/>
        <w:left w:val="none" w:sz="0" w:space="0" w:color="auto"/>
        <w:bottom w:val="none" w:sz="0" w:space="0" w:color="auto"/>
        <w:right w:val="none" w:sz="0" w:space="0" w:color="auto"/>
      </w:divBdr>
      <w:divsChild>
        <w:div w:id="444472082">
          <w:marLeft w:val="0"/>
          <w:marRight w:val="0"/>
          <w:marTop w:val="0"/>
          <w:marBottom w:val="0"/>
          <w:divBdr>
            <w:top w:val="none" w:sz="0" w:space="0" w:color="auto"/>
            <w:left w:val="none" w:sz="0" w:space="0" w:color="auto"/>
            <w:bottom w:val="none" w:sz="0" w:space="0" w:color="auto"/>
            <w:right w:val="none" w:sz="0" w:space="0" w:color="auto"/>
          </w:divBdr>
          <w:divsChild>
            <w:div w:id="476647022">
              <w:marLeft w:val="0"/>
              <w:marRight w:val="0"/>
              <w:marTop w:val="0"/>
              <w:marBottom w:val="0"/>
              <w:divBdr>
                <w:top w:val="none" w:sz="0" w:space="0" w:color="auto"/>
                <w:left w:val="none" w:sz="0" w:space="0" w:color="auto"/>
                <w:bottom w:val="none" w:sz="0" w:space="0" w:color="auto"/>
                <w:right w:val="none" w:sz="0" w:space="0" w:color="auto"/>
              </w:divBdr>
              <w:divsChild>
                <w:div w:id="2113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762">
      <w:bodyDiv w:val="1"/>
      <w:marLeft w:val="0"/>
      <w:marRight w:val="0"/>
      <w:marTop w:val="0"/>
      <w:marBottom w:val="0"/>
      <w:divBdr>
        <w:top w:val="none" w:sz="0" w:space="0" w:color="auto"/>
        <w:left w:val="none" w:sz="0" w:space="0" w:color="auto"/>
        <w:bottom w:val="none" w:sz="0" w:space="0" w:color="auto"/>
        <w:right w:val="none" w:sz="0" w:space="0" w:color="auto"/>
      </w:divBdr>
      <w:divsChild>
        <w:div w:id="621502601">
          <w:marLeft w:val="0"/>
          <w:marRight w:val="0"/>
          <w:marTop w:val="0"/>
          <w:marBottom w:val="0"/>
          <w:divBdr>
            <w:top w:val="none" w:sz="0" w:space="0" w:color="auto"/>
            <w:left w:val="none" w:sz="0" w:space="0" w:color="auto"/>
            <w:bottom w:val="none" w:sz="0" w:space="0" w:color="auto"/>
            <w:right w:val="none" w:sz="0" w:space="0" w:color="auto"/>
          </w:divBdr>
          <w:divsChild>
            <w:div w:id="852886422">
              <w:marLeft w:val="0"/>
              <w:marRight w:val="0"/>
              <w:marTop w:val="0"/>
              <w:marBottom w:val="0"/>
              <w:divBdr>
                <w:top w:val="none" w:sz="0" w:space="0" w:color="auto"/>
                <w:left w:val="none" w:sz="0" w:space="0" w:color="auto"/>
                <w:bottom w:val="none" w:sz="0" w:space="0" w:color="auto"/>
                <w:right w:val="none" w:sz="0" w:space="0" w:color="auto"/>
              </w:divBdr>
              <w:divsChild>
                <w:div w:id="15250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0551">
      <w:bodyDiv w:val="1"/>
      <w:marLeft w:val="0"/>
      <w:marRight w:val="0"/>
      <w:marTop w:val="0"/>
      <w:marBottom w:val="0"/>
      <w:divBdr>
        <w:top w:val="none" w:sz="0" w:space="0" w:color="auto"/>
        <w:left w:val="none" w:sz="0" w:space="0" w:color="auto"/>
        <w:bottom w:val="none" w:sz="0" w:space="0" w:color="auto"/>
        <w:right w:val="none" w:sz="0" w:space="0" w:color="auto"/>
      </w:divBdr>
      <w:divsChild>
        <w:div w:id="1049063666">
          <w:marLeft w:val="0"/>
          <w:marRight w:val="0"/>
          <w:marTop w:val="0"/>
          <w:marBottom w:val="0"/>
          <w:divBdr>
            <w:top w:val="none" w:sz="0" w:space="0" w:color="auto"/>
            <w:left w:val="none" w:sz="0" w:space="0" w:color="auto"/>
            <w:bottom w:val="none" w:sz="0" w:space="0" w:color="auto"/>
            <w:right w:val="none" w:sz="0" w:space="0" w:color="auto"/>
          </w:divBdr>
          <w:divsChild>
            <w:div w:id="1321736512">
              <w:marLeft w:val="0"/>
              <w:marRight w:val="0"/>
              <w:marTop w:val="0"/>
              <w:marBottom w:val="0"/>
              <w:divBdr>
                <w:top w:val="none" w:sz="0" w:space="0" w:color="auto"/>
                <w:left w:val="none" w:sz="0" w:space="0" w:color="auto"/>
                <w:bottom w:val="none" w:sz="0" w:space="0" w:color="auto"/>
                <w:right w:val="none" w:sz="0" w:space="0" w:color="auto"/>
              </w:divBdr>
              <w:divsChild>
                <w:div w:id="8964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5390">
      <w:bodyDiv w:val="1"/>
      <w:marLeft w:val="0"/>
      <w:marRight w:val="0"/>
      <w:marTop w:val="0"/>
      <w:marBottom w:val="0"/>
      <w:divBdr>
        <w:top w:val="none" w:sz="0" w:space="0" w:color="auto"/>
        <w:left w:val="none" w:sz="0" w:space="0" w:color="auto"/>
        <w:bottom w:val="none" w:sz="0" w:space="0" w:color="auto"/>
        <w:right w:val="none" w:sz="0" w:space="0" w:color="auto"/>
      </w:divBdr>
      <w:divsChild>
        <w:div w:id="838620156">
          <w:marLeft w:val="0"/>
          <w:marRight w:val="0"/>
          <w:marTop w:val="0"/>
          <w:marBottom w:val="0"/>
          <w:divBdr>
            <w:top w:val="none" w:sz="0" w:space="0" w:color="auto"/>
            <w:left w:val="none" w:sz="0" w:space="0" w:color="auto"/>
            <w:bottom w:val="none" w:sz="0" w:space="0" w:color="auto"/>
            <w:right w:val="none" w:sz="0" w:space="0" w:color="auto"/>
          </w:divBdr>
          <w:divsChild>
            <w:div w:id="54091270">
              <w:marLeft w:val="0"/>
              <w:marRight w:val="0"/>
              <w:marTop w:val="0"/>
              <w:marBottom w:val="0"/>
              <w:divBdr>
                <w:top w:val="none" w:sz="0" w:space="0" w:color="auto"/>
                <w:left w:val="none" w:sz="0" w:space="0" w:color="auto"/>
                <w:bottom w:val="none" w:sz="0" w:space="0" w:color="auto"/>
                <w:right w:val="none" w:sz="0" w:space="0" w:color="auto"/>
              </w:divBdr>
              <w:divsChild>
                <w:div w:id="12338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5756">
      <w:bodyDiv w:val="1"/>
      <w:marLeft w:val="0"/>
      <w:marRight w:val="0"/>
      <w:marTop w:val="0"/>
      <w:marBottom w:val="0"/>
      <w:divBdr>
        <w:top w:val="none" w:sz="0" w:space="0" w:color="auto"/>
        <w:left w:val="none" w:sz="0" w:space="0" w:color="auto"/>
        <w:bottom w:val="none" w:sz="0" w:space="0" w:color="auto"/>
        <w:right w:val="none" w:sz="0" w:space="0" w:color="auto"/>
      </w:divBdr>
      <w:divsChild>
        <w:div w:id="1916863155">
          <w:marLeft w:val="0"/>
          <w:marRight w:val="0"/>
          <w:marTop w:val="0"/>
          <w:marBottom w:val="0"/>
          <w:divBdr>
            <w:top w:val="none" w:sz="0" w:space="0" w:color="auto"/>
            <w:left w:val="none" w:sz="0" w:space="0" w:color="auto"/>
            <w:bottom w:val="none" w:sz="0" w:space="0" w:color="auto"/>
            <w:right w:val="none" w:sz="0" w:space="0" w:color="auto"/>
          </w:divBdr>
          <w:divsChild>
            <w:div w:id="564802043">
              <w:marLeft w:val="0"/>
              <w:marRight w:val="0"/>
              <w:marTop w:val="0"/>
              <w:marBottom w:val="0"/>
              <w:divBdr>
                <w:top w:val="none" w:sz="0" w:space="0" w:color="auto"/>
                <w:left w:val="none" w:sz="0" w:space="0" w:color="auto"/>
                <w:bottom w:val="none" w:sz="0" w:space="0" w:color="auto"/>
                <w:right w:val="none" w:sz="0" w:space="0" w:color="auto"/>
              </w:divBdr>
              <w:divsChild>
                <w:div w:id="545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3713">
      <w:bodyDiv w:val="1"/>
      <w:marLeft w:val="0"/>
      <w:marRight w:val="0"/>
      <w:marTop w:val="0"/>
      <w:marBottom w:val="0"/>
      <w:divBdr>
        <w:top w:val="none" w:sz="0" w:space="0" w:color="auto"/>
        <w:left w:val="none" w:sz="0" w:space="0" w:color="auto"/>
        <w:bottom w:val="none" w:sz="0" w:space="0" w:color="auto"/>
        <w:right w:val="none" w:sz="0" w:space="0" w:color="auto"/>
      </w:divBdr>
      <w:divsChild>
        <w:div w:id="866021868">
          <w:marLeft w:val="0"/>
          <w:marRight w:val="0"/>
          <w:marTop w:val="0"/>
          <w:marBottom w:val="0"/>
          <w:divBdr>
            <w:top w:val="none" w:sz="0" w:space="0" w:color="auto"/>
            <w:left w:val="none" w:sz="0" w:space="0" w:color="auto"/>
            <w:bottom w:val="none" w:sz="0" w:space="0" w:color="auto"/>
            <w:right w:val="none" w:sz="0" w:space="0" w:color="auto"/>
          </w:divBdr>
          <w:divsChild>
            <w:div w:id="958608352">
              <w:marLeft w:val="0"/>
              <w:marRight w:val="0"/>
              <w:marTop w:val="0"/>
              <w:marBottom w:val="0"/>
              <w:divBdr>
                <w:top w:val="none" w:sz="0" w:space="0" w:color="auto"/>
                <w:left w:val="none" w:sz="0" w:space="0" w:color="auto"/>
                <w:bottom w:val="none" w:sz="0" w:space="0" w:color="auto"/>
                <w:right w:val="none" w:sz="0" w:space="0" w:color="auto"/>
              </w:divBdr>
              <w:divsChild>
                <w:div w:id="1680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5281">
      <w:bodyDiv w:val="1"/>
      <w:marLeft w:val="0"/>
      <w:marRight w:val="0"/>
      <w:marTop w:val="0"/>
      <w:marBottom w:val="0"/>
      <w:divBdr>
        <w:top w:val="none" w:sz="0" w:space="0" w:color="auto"/>
        <w:left w:val="none" w:sz="0" w:space="0" w:color="auto"/>
        <w:bottom w:val="none" w:sz="0" w:space="0" w:color="auto"/>
        <w:right w:val="none" w:sz="0" w:space="0" w:color="auto"/>
      </w:divBdr>
      <w:divsChild>
        <w:div w:id="1608928969">
          <w:marLeft w:val="0"/>
          <w:marRight w:val="0"/>
          <w:marTop w:val="0"/>
          <w:marBottom w:val="0"/>
          <w:divBdr>
            <w:top w:val="none" w:sz="0" w:space="0" w:color="auto"/>
            <w:left w:val="none" w:sz="0" w:space="0" w:color="auto"/>
            <w:bottom w:val="none" w:sz="0" w:space="0" w:color="auto"/>
            <w:right w:val="none" w:sz="0" w:space="0" w:color="auto"/>
          </w:divBdr>
          <w:divsChild>
            <w:div w:id="2116243090">
              <w:marLeft w:val="0"/>
              <w:marRight w:val="0"/>
              <w:marTop w:val="0"/>
              <w:marBottom w:val="0"/>
              <w:divBdr>
                <w:top w:val="none" w:sz="0" w:space="0" w:color="auto"/>
                <w:left w:val="none" w:sz="0" w:space="0" w:color="auto"/>
                <w:bottom w:val="none" w:sz="0" w:space="0" w:color="auto"/>
                <w:right w:val="none" w:sz="0" w:space="0" w:color="auto"/>
              </w:divBdr>
              <w:divsChild>
                <w:div w:id="13593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5527">
      <w:bodyDiv w:val="1"/>
      <w:marLeft w:val="0"/>
      <w:marRight w:val="0"/>
      <w:marTop w:val="0"/>
      <w:marBottom w:val="0"/>
      <w:divBdr>
        <w:top w:val="none" w:sz="0" w:space="0" w:color="auto"/>
        <w:left w:val="none" w:sz="0" w:space="0" w:color="auto"/>
        <w:bottom w:val="none" w:sz="0" w:space="0" w:color="auto"/>
        <w:right w:val="none" w:sz="0" w:space="0" w:color="auto"/>
      </w:divBdr>
      <w:divsChild>
        <w:div w:id="1566188293">
          <w:marLeft w:val="0"/>
          <w:marRight w:val="0"/>
          <w:marTop w:val="0"/>
          <w:marBottom w:val="0"/>
          <w:divBdr>
            <w:top w:val="none" w:sz="0" w:space="0" w:color="auto"/>
            <w:left w:val="none" w:sz="0" w:space="0" w:color="auto"/>
            <w:bottom w:val="none" w:sz="0" w:space="0" w:color="auto"/>
            <w:right w:val="none" w:sz="0" w:space="0" w:color="auto"/>
          </w:divBdr>
          <w:divsChild>
            <w:div w:id="290211313">
              <w:marLeft w:val="0"/>
              <w:marRight w:val="0"/>
              <w:marTop w:val="0"/>
              <w:marBottom w:val="0"/>
              <w:divBdr>
                <w:top w:val="none" w:sz="0" w:space="0" w:color="auto"/>
                <w:left w:val="none" w:sz="0" w:space="0" w:color="auto"/>
                <w:bottom w:val="none" w:sz="0" w:space="0" w:color="auto"/>
                <w:right w:val="none" w:sz="0" w:space="0" w:color="auto"/>
              </w:divBdr>
              <w:divsChild>
                <w:div w:id="666439054">
                  <w:marLeft w:val="0"/>
                  <w:marRight w:val="0"/>
                  <w:marTop w:val="0"/>
                  <w:marBottom w:val="0"/>
                  <w:divBdr>
                    <w:top w:val="none" w:sz="0" w:space="0" w:color="auto"/>
                    <w:left w:val="none" w:sz="0" w:space="0" w:color="auto"/>
                    <w:bottom w:val="none" w:sz="0" w:space="0" w:color="auto"/>
                    <w:right w:val="none" w:sz="0" w:space="0" w:color="auto"/>
                  </w:divBdr>
                  <w:divsChild>
                    <w:div w:id="14222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3304">
      <w:bodyDiv w:val="1"/>
      <w:marLeft w:val="0"/>
      <w:marRight w:val="0"/>
      <w:marTop w:val="0"/>
      <w:marBottom w:val="0"/>
      <w:divBdr>
        <w:top w:val="none" w:sz="0" w:space="0" w:color="auto"/>
        <w:left w:val="none" w:sz="0" w:space="0" w:color="auto"/>
        <w:bottom w:val="none" w:sz="0" w:space="0" w:color="auto"/>
        <w:right w:val="none" w:sz="0" w:space="0" w:color="auto"/>
      </w:divBdr>
      <w:divsChild>
        <w:div w:id="94568465">
          <w:marLeft w:val="0"/>
          <w:marRight w:val="0"/>
          <w:marTop w:val="0"/>
          <w:marBottom w:val="0"/>
          <w:divBdr>
            <w:top w:val="none" w:sz="0" w:space="0" w:color="auto"/>
            <w:left w:val="none" w:sz="0" w:space="0" w:color="auto"/>
            <w:bottom w:val="none" w:sz="0" w:space="0" w:color="auto"/>
            <w:right w:val="none" w:sz="0" w:space="0" w:color="auto"/>
          </w:divBdr>
          <w:divsChild>
            <w:div w:id="1853058593">
              <w:marLeft w:val="0"/>
              <w:marRight w:val="0"/>
              <w:marTop w:val="0"/>
              <w:marBottom w:val="0"/>
              <w:divBdr>
                <w:top w:val="none" w:sz="0" w:space="0" w:color="auto"/>
                <w:left w:val="none" w:sz="0" w:space="0" w:color="auto"/>
                <w:bottom w:val="none" w:sz="0" w:space="0" w:color="auto"/>
                <w:right w:val="none" w:sz="0" w:space="0" w:color="auto"/>
              </w:divBdr>
              <w:divsChild>
                <w:div w:id="16776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2882">
      <w:bodyDiv w:val="1"/>
      <w:marLeft w:val="0"/>
      <w:marRight w:val="0"/>
      <w:marTop w:val="0"/>
      <w:marBottom w:val="0"/>
      <w:divBdr>
        <w:top w:val="none" w:sz="0" w:space="0" w:color="auto"/>
        <w:left w:val="none" w:sz="0" w:space="0" w:color="auto"/>
        <w:bottom w:val="none" w:sz="0" w:space="0" w:color="auto"/>
        <w:right w:val="none" w:sz="0" w:space="0" w:color="auto"/>
      </w:divBdr>
      <w:divsChild>
        <w:div w:id="491992255">
          <w:marLeft w:val="0"/>
          <w:marRight w:val="0"/>
          <w:marTop w:val="0"/>
          <w:marBottom w:val="0"/>
          <w:divBdr>
            <w:top w:val="none" w:sz="0" w:space="0" w:color="auto"/>
            <w:left w:val="none" w:sz="0" w:space="0" w:color="auto"/>
            <w:bottom w:val="none" w:sz="0" w:space="0" w:color="auto"/>
            <w:right w:val="none" w:sz="0" w:space="0" w:color="auto"/>
          </w:divBdr>
          <w:divsChild>
            <w:div w:id="726337434">
              <w:marLeft w:val="0"/>
              <w:marRight w:val="0"/>
              <w:marTop w:val="0"/>
              <w:marBottom w:val="0"/>
              <w:divBdr>
                <w:top w:val="none" w:sz="0" w:space="0" w:color="auto"/>
                <w:left w:val="none" w:sz="0" w:space="0" w:color="auto"/>
                <w:bottom w:val="none" w:sz="0" w:space="0" w:color="auto"/>
                <w:right w:val="none" w:sz="0" w:space="0" w:color="auto"/>
              </w:divBdr>
              <w:divsChild>
                <w:div w:id="7044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8706">
      <w:bodyDiv w:val="1"/>
      <w:marLeft w:val="0"/>
      <w:marRight w:val="0"/>
      <w:marTop w:val="0"/>
      <w:marBottom w:val="0"/>
      <w:divBdr>
        <w:top w:val="none" w:sz="0" w:space="0" w:color="auto"/>
        <w:left w:val="none" w:sz="0" w:space="0" w:color="auto"/>
        <w:bottom w:val="none" w:sz="0" w:space="0" w:color="auto"/>
        <w:right w:val="none" w:sz="0" w:space="0" w:color="auto"/>
      </w:divBdr>
      <w:divsChild>
        <w:div w:id="1199666091">
          <w:marLeft w:val="0"/>
          <w:marRight w:val="0"/>
          <w:marTop w:val="0"/>
          <w:marBottom w:val="0"/>
          <w:divBdr>
            <w:top w:val="none" w:sz="0" w:space="0" w:color="auto"/>
            <w:left w:val="none" w:sz="0" w:space="0" w:color="auto"/>
            <w:bottom w:val="none" w:sz="0" w:space="0" w:color="auto"/>
            <w:right w:val="none" w:sz="0" w:space="0" w:color="auto"/>
          </w:divBdr>
          <w:divsChild>
            <w:div w:id="1916015682">
              <w:marLeft w:val="0"/>
              <w:marRight w:val="0"/>
              <w:marTop w:val="0"/>
              <w:marBottom w:val="0"/>
              <w:divBdr>
                <w:top w:val="none" w:sz="0" w:space="0" w:color="auto"/>
                <w:left w:val="none" w:sz="0" w:space="0" w:color="auto"/>
                <w:bottom w:val="none" w:sz="0" w:space="0" w:color="auto"/>
                <w:right w:val="none" w:sz="0" w:space="0" w:color="auto"/>
              </w:divBdr>
              <w:divsChild>
                <w:div w:id="684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606">
      <w:bodyDiv w:val="1"/>
      <w:marLeft w:val="0"/>
      <w:marRight w:val="0"/>
      <w:marTop w:val="0"/>
      <w:marBottom w:val="0"/>
      <w:divBdr>
        <w:top w:val="none" w:sz="0" w:space="0" w:color="auto"/>
        <w:left w:val="none" w:sz="0" w:space="0" w:color="auto"/>
        <w:bottom w:val="none" w:sz="0" w:space="0" w:color="auto"/>
        <w:right w:val="none" w:sz="0" w:space="0" w:color="auto"/>
      </w:divBdr>
      <w:divsChild>
        <w:div w:id="283393332">
          <w:marLeft w:val="0"/>
          <w:marRight w:val="0"/>
          <w:marTop w:val="0"/>
          <w:marBottom w:val="0"/>
          <w:divBdr>
            <w:top w:val="none" w:sz="0" w:space="0" w:color="auto"/>
            <w:left w:val="none" w:sz="0" w:space="0" w:color="auto"/>
            <w:bottom w:val="none" w:sz="0" w:space="0" w:color="auto"/>
            <w:right w:val="none" w:sz="0" w:space="0" w:color="auto"/>
          </w:divBdr>
          <w:divsChild>
            <w:div w:id="477577965">
              <w:marLeft w:val="0"/>
              <w:marRight w:val="0"/>
              <w:marTop w:val="0"/>
              <w:marBottom w:val="0"/>
              <w:divBdr>
                <w:top w:val="none" w:sz="0" w:space="0" w:color="auto"/>
                <w:left w:val="none" w:sz="0" w:space="0" w:color="auto"/>
                <w:bottom w:val="none" w:sz="0" w:space="0" w:color="auto"/>
                <w:right w:val="none" w:sz="0" w:space="0" w:color="auto"/>
              </w:divBdr>
              <w:divsChild>
                <w:div w:id="23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18742">
      <w:bodyDiv w:val="1"/>
      <w:marLeft w:val="0"/>
      <w:marRight w:val="0"/>
      <w:marTop w:val="0"/>
      <w:marBottom w:val="0"/>
      <w:divBdr>
        <w:top w:val="none" w:sz="0" w:space="0" w:color="auto"/>
        <w:left w:val="none" w:sz="0" w:space="0" w:color="auto"/>
        <w:bottom w:val="none" w:sz="0" w:space="0" w:color="auto"/>
        <w:right w:val="none" w:sz="0" w:space="0" w:color="auto"/>
      </w:divBdr>
      <w:divsChild>
        <w:div w:id="1600992791">
          <w:marLeft w:val="0"/>
          <w:marRight w:val="0"/>
          <w:marTop w:val="0"/>
          <w:marBottom w:val="0"/>
          <w:divBdr>
            <w:top w:val="none" w:sz="0" w:space="0" w:color="auto"/>
            <w:left w:val="none" w:sz="0" w:space="0" w:color="auto"/>
            <w:bottom w:val="none" w:sz="0" w:space="0" w:color="auto"/>
            <w:right w:val="none" w:sz="0" w:space="0" w:color="auto"/>
          </w:divBdr>
          <w:divsChild>
            <w:div w:id="2558779">
              <w:marLeft w:val="0"/>
              <w:marRight w:val="0"/>
              <w:marTop w:val="0"/>
              <w:marBottom w:val="0"/>
              <w:divBdr>
                <w:top w:val="none" w:sz="0" w:space="0" w:color="auto"/>
                <w:left w:val="none" w:sz="0" w:space="0" w:color="auto"/>
                <w:bottom w:val="none" w:sz="0" w:space="0" w:color="auto"/>
                <w:right w:val="none" w:sz="0" w:space="0" w:color="auto"/>
              </w:divBdr>
              <w:divsChild>
                <w:div w:id="1358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1705">
      <w:bodyDiv w:val="1"/>
      <w:marLeft w:val="0"/>
      <w:marRight w:val="0"/>
      <w:marTop w:val="0"/>
      <w:marBottom w:val="0"/>
      <w:divBdr>
        <w:top w:val="none" w:sz="0" w:space="0" w:color="auto"/>
        <w:left w:val="none" w:sz="0" w:space="0" w:color="auto"/>
        <w:bottom w:val="none" w:sz="0" w:space="0" w:color="auto"/>
        <w:right w:val="none" w:sz="0" w:space="0" w:color="auto"/>
      </w:divBdr>
      <w:divsChild>
        <w:div w:id="185561544">
          <w:marLeft w:val="0"/>
          <w:marRight w:val="0"/>
          <w:marTop w:val="0"/>
          <w:marBottom w:val="0"/>
          <w:divBdr>
            <w:top w:val="none" w:sz="0" w:space="0" w:color="auto"/>
            <w:left w:val="none" w:sz="0" w:space="0" w:color="auto"/>
            <w:bottom w:val="none" w:sz="0" w:space="0" w:color="auto"/>
            <w:right w:val="none" w:sz="0" w:space="0" w:color="auto"/>
          </w:divBdr>
          <w:divsChild>
            <w:div w:id="1404375341">
              <w:marLeft w:val="0"/>
              <w:marRight w:val="0"/>
              <w:marTop w:val="0"/>
              <w:marBottom w:val="0"/>
              <w:divBdr>
                <w:top w:val="none" w:sz="0" w:space="0" w:color="auto"/>
                <w:left w:val="none" w:sz="0" w:space="0" w:color="auto"/>
                <w:bottom w:val="none" w:sz="0" w:space="0" w:color="auto"/>
                <w:right w:val="none" w:sz="0" w:space="0" w:color="auto"/>
              </w:divBdr>
              <w:divsChild>
                <w:div w:id="16413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0786">
      <w:bodyDiv w:val="1"/>
      <w:marLeft w:val="0"/>
      <w:marRight w:val="0"/>
      <w:marTop w:val="0"/>
      <w:marBottom w:val="0"/>
      <w:divBdr>
        <w:top w:val="none" w:sz="0" w:space="0" w:color="auto"/>
        <w:left w:val="none" w:sz="0" w:space="0" w:color="auto"/>
        <w:bottom w:val="none" w:sz="0" w:space="0" w:color="auto"/>
        <w:right w:val="none" w:sz="0" w:space="0" w:color="auto"/>
      </w:divBdr>
      <w:divsChild>
        <w:div w:id="960262586">
          <w:marLeft w:val="0"/>
          <w:marRight w:val="0"/>
          <w:marTop w:val="0"/>
          <w:marBottom w:val="0"/>
          <w:divBdr>
            <w:top w:val="none" w:sz="0" w:space="0" w:color="auto"/>
            <w:left w:val="none" w:sz="0" w:space="0" w:color="auto"/>
            <w:bottom w:val="none" w:sz="0" w:space="0" w:color="auto"/>
            <w:right w:val="none" w:sz="0" w:space="0" w:color="auto"/>
          </w:divBdr>
          <w:divsChild>
            <w:div w:id="1504972135">
              <w:marLeft w:val="0"/>
              <w:marRight w:val="0"/>
              <w:marTop w:val="0"/>
              <w:marBottom w:val="0"/>
              <w:divBdr>
                <w:top w:val="none" w:sz="0" w:space="0" w:color="auto"/>
                <w:left w:val="none" w:sz="0" w:space="0" w:color="auto"/>
                <w:bottom w:val="none" w:sz="0" w:space="0" w:color="auto"/>
                <w:right w:val="none" w:sz="0" w:space="0" w:color="auto"/>
              </w:divBdr>
              <w:divsChild>
                <w:div w:id="19594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813">
      <w:bodyDiv w:val="1"/>
      <w:marLeft w:val="0"/>
      <w:marRight w:val="0"/>
      <w:marTop w:val="0"/>
      <w:marBottom w:val="0"/>
      <w:divBdr>
        <w:top w:val="none" w:sz="0" w:space="0" w:color="auto"/>
        <w:left w:val="none" w:sz="0" w:space="0" w:color="auto"/>
        <w:bottom w:val="none" w:sz="0" w:space="0" w:color="auto"/>
        <w:right w:val="none" w:sz="0" w:space="0" w:color="auto"/>
      </w:divBdr>
      <w:divsChild>
        <w:div w:id="1615861042">
          <w:marLeft w:val="0"/>
          <w:marRight w:val="0"/>
          <w:marTop w:val="0"/>
          <w:marBottom w:val="0"/>
          <w:divBdr>
            <w:top w:val="none" w:sz="0" w:space="0" w:color="auto"/>
            <w:left w:val="none" w:sz="0" w:space="0" w:color="auto"/>
            <w:bottom w:val="none" w:sz="0" w:space="0" w:color="auto"/>
            <w:right w:val="none" w:sz="0" w:space="0" w:color="auto"/>
          </w:divBdr>
          <w:divsChild>
            <w:div w:id="800852378">
              <w:marLeft w:val="0"/>
              <w:marRight w:val="0"/>
              <w:marTop w:val="0"/>
              <w:marBottom w:val="0"/>
              <w:divBdr>
                <w:top w:val="none" w:sz="0" w:space="0" w:color="auto"/>
                <w:left w:val="none" w:sz="0" w:space="0" w:color="auto"/>
                <w:bottom w:val="none" w:sz="0" w:space="0" w:color="auto"/>
                <w:right w:val="none" w:sz="0" w:space="0" w:color="auto"/>
              </w:divBdr>
              <w:divsChild>
                <w:div w:id="8003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1544">
      <w:bodyDiv w:val="1"/>
      <w:marLeft w:val="0"/>
      <w:marRight w:val="0"/>
      <w:marTop w:val="0"/>
      <w:marBottom w:val="0"/>
      <w:divBdr>
        <w:top w:val="none" w:sz="0" w:space="0" w:color="auto"/>
        <w:left w:val="none" w:sz="0" w:space="0" w:color="auto"/>
        <w:bottom w:val="none" w:sz="0" w:space="0" w:color="auto"/>
        <w:right w:val="none" w:sz="0" w:space="0" w:color="auto"/>
      </w:divBdr>
      <w:divsChild>
        <w:div w:id="2030523709">
          <w:marLeft w:val="0"/>
          <w:marRight w:val="0"/>
          <w:marTop w:val="0"/>
          <w:marBottom w:val="0"/>
          <w:divBdr>
            <w:top w:val="none" w:sz="0" w:space="0" w:color="auto"/>
            <w:left w:val="none" w:sz="0" w:space="0" w:color="auto"/>
            <w:bottom w:val="none" w:sz="0" w:space="0" w:color="auto"/>
            <w:right w:val="none" w:sz="0" w:space="0" w:color="auto"/>
          </w:divBdr>
          <w:divsChild>
            <w:div w:id="1368330631">
              <w:marLeft w:val="0"/>
              <w:marRight w:val="0"/>
              <w:marTop w:val="0"/>
              <w:marBottom w:val="0"/>
              <w:divBdr>
                <w:top w:val="none" w:sz="0" w:space="0" w:color="auto"/>
                <w:left w:val="none" w:sz="0" w:space="0" w:color="auto"/>
                <w:bottom w:val="none" w:sz="0" w:space="0" w:color="auto"/>
                <w:right w:val="none" w:sz="0" w:space="0" w:color="auto"/>
              </w:divBdr>
              <w:divsChild>
                <w:div w:id="5089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60624">
      <w:bodyDiv w:val="1"/>
      <w:marLeft w:val="0"/>
      <w:marRight w:val="0"/>
      <w:marTop w:val="0"/>
      <w:marBottom w:val="0"/>
      <w:divBdr>
        <w:top w:val="none" w:sz="0" w:space="0" w:color="auto"/>
        <w:left w:val="none" w:sz="0" w:space="0" w:color="auto"/>
        <w:bottom w:val="none" w:sz="0" w:space="0" w:color="auto"/>
        <w:right w:val="none" w:sz="0" w:space="0" w:color="auto"/>
      </w:divBdr>
      <w:divsChild>
        <w:div w:id="776561145">
          <w:marLeft w:val="1080"/>
          <w:marRight w:val="0"/>
          <w:marTop w:val="100"/>
          <w:marBottom w:val="0"/>
          <w:divBdr>
            <w:top w:val="none" w:sz="0" w:space="0" w:color="auto"/>
            <w:left w:val="none" w:sz="0" w:space="0" w:color="auto"/>
            <w:bottom w:val="none" w:sz="0" w:space="0" w:color="auto"/>
            <w:right w:val="none" w:sz="0" w:space="0" w:color="auto"/>
          </w:divBdr>
        </w:div>
      </w:divsChild>
    </w:div>
    <w:div w:id="623660477">
      <w:bodyDiv w:val="1"/>
      <w:marLeft w:val="0"/>
      <w:marRight w:val="0"/>
      <w:marTop w:val="0"/>
      <w:marBottom w:val="0"/>
      <w:divBdr>
        <w:top w:val="none" w:sz="0" w:space="0" w:color="auto"/>
        <w:left w:val="none" w:sz="0" w:space="0" w:color="auto"/>
        <w:bottom w:val="none" w:sz="0" w:space="0" w:color="auto"/>
        <w:right w:val="none" w:sz="0" w:space="0" w:color="auto"/>
      </w:divBdr>
      <w:divsChild>
        <w:div w:id="1353994747">
          <w:marLeft w:val="0"/>
          <w:marRight w:val="0"/>
          <w:marTop w:val="0"/>
          <w:marBottom w:val="0"/>
          <w:divBdr>
            <w:top w:val="none" w:sz="0" w:space="0" w:color="auto"/>
            <w:left w:val="none" w:sz="0" w:space="0" w:color="auto"/>
            <w:bottom w:val="none" w:sz="0" w:space="0" w:color="auto"/>
            <w:right w:val="none" w:sz="0" w:space="0" w:color="auto"/>
          </w:divBdr>
          <w:divsChild>
            <w:div w:id="72246805">
              <w:marLeft w:val="0"/>
              <w:marRight w:val="0"/>
              <w:marTop w:val="0"/>
              <w:marBottom w:val="0"/>
              <w:divBdr>
                <w:top w:val="none" w:sz="0" w:space="0" w:color="auto"/>
                <w:left w:val="none" w:sz="0" w:space="0" w:color="auto"/>
                <w:bottom w:val="none" w:sz="0" w:space="0" w:color="auto"/>
                <w:right w:val="none" w:sz="0" w:space="0" w:color="auto"/>
              </w:divBdr>
              <w:divsChild>
                <w:div w:id="19953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10984">
      <w:bodyDiv w:val="1"/>
      <w:marLeft w:val="0"/>
      <w:marRight w:val="0"/>
      <w:marTop w:val="0"/>
      <w:marBottom w:val="0"/>
      <w:divBdr>
        <w:top w:val="none" w:sz="0" w:space="0" w:color="auto"/>
        <w:left w:val="none" w:sz="0" w:space="0" w:color="auto"/>
        <w:bottom w:val="none" w:sz="0" w:space="0" w:color="auto"/>
        <w:right w:val="none" w:sz="0" w:space="0" w:color="auto"/>
      </w:divBdr>
      <w:divsChild>
        <w:div w:id="653725648">
          <w:marLeft w:val="0"/>
          <w:marRight w:val="0"/>
          <w:marTop w:val="0"/>
          <w:marBottom w:val="0"/>
          <w:divBdr>
            <w:top w:val="none" w:sz="0" w:space="0" w:color="auto"/>
            <w:left w:val="none" w:sz="0" w:space="0" w:color="auto"/>
            <w:bottom w:val="none" w:sz="0" w:space="0" w:color="auto"/>
            <w:right w:val="none" w:sz="0" w:space="0" w:color="auto"/>
          </w:divBdr>
          <w:divsChild>
            <w:div w:id="1481271838">
              <w:marLeft w:val="0"/>
              <w:marRight w:val="0"/>
              <w:marTop w:val="0"/>
              <w:marBottom w:val="0"/>
              <w:divBdr>
                <w:top w:val="none" w:sz="0" w:space="0" w:color="auto"/>
                <w:left w:val="none" w:sz="0" w:space="0" w:color="auto"/>
                <w:bottom w:val="none" w:sz="0" w:space="0" w:color="auto"/>
                <w:right w:val="none" w:sz="0" w:space="0" w:color="auto"/>
              </w:divBdr>
              <w:divsChild>
                <w:div w:id="1965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8169">
      <w:bodyDiv w:val="1"/>
      <w:marLeft w:val="0"/>
      <w:marRight w:val="0"/>
      <w:marTop w:val="0"/>
      <w:marBottom w:val="0"/>
      <w:divBdr>
        <w:top w:val="none" w:sz="0" w:space="0" w:color="auto"/>
        <w:left w:val="none" w:sz="0" w:space="0" w:color="auto"/>
        <w:bottom w:val="none" w:sz="0" w:space="0" w:color="auto"/>
        <w:right w:val="none" w:sz="0" w:space="0" w:color="auto"/>
      </w:divBdr>
    </w:div>
    <w:div w:id="637734364">
      <w:bodyDiv w:val="1"/>
      <w:marLeft w:val="0"/>
      <w:marRight w:val="0"/>
      <w:marTop w:val="0"/>
      <w:marBottom w:val="0"/>
      <w:divBdr>
        <w:top w:val="none" w:sz="0" w:space="0" w:color="auto"/>
        <w:left w:val="none" w:sz="0" w:space="0" w:color="auto"/>
        <w:bottom w:val="none" w:sz="0" w:space="0" w:color="auto"/>
        <w:right w:val="none" w:sz="0" w:space="0" w:color="auto"/>
      </w:divBdr>
      <w:divsChild>
        <w:div w:id="989409428">
          <w:marLeft w:val="0"/>
          <w:marRight w:val="0"/>
          <w:marTop w:val="0"/>
          <w:marBottom w:val="0"/>
          <w:divBdr>
            <w:top w:val="none" w:sz="0" w:space="0" w:color="auto"/>
            <w:left w:val="none" w:sz="0" w:space="0" w:color="auto"/>
            <w:bottom w:val="none" w:sz="0" w:space="0" w:color="auto"/>
            <w:right w:val="none" w:sz="0" w:space="0" w:color="auto"/>
          </w:divBdr>
          <w:divsChild>
            <w:div w:id="295993194">
              <w:marLeft w:val="0"/>
              <w:marRight w:val="0"/>
              <w:marTop w:val="0"/>
              <w:marBottom w:val="0"/>
              <w:divBdr>
                <w:top w:val="none" w:sz="0" w:space="0" w:color="auto"/>
                <w:left w:val="none" w:sz="0" w:space="0" w:color="auto"/>
                <w:bottom w:val="none" w:sz="0" w:space="0" w:color="auto"/>
                <w:right w:val="none" w:sz="0" w:space="0" w:color="auto"/>
              </w:divBdr>
              <w:divsChild>
                <w:div w:id="17611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2993">
      <w:bodyDiv w:val="1"/>
      <w:marLeft w:val="0"/>
      <w:marRight w:val="0"/>
      <w:marTop w:val="0"/>
      <w:marBottom w:val="0"/>
      <w:divBdr>
        <w:top w:val="none" w:sz="0" w:space="0" w:color="auto"/>
        <w:left w:val="none" w:sz="0" w:space="0" w:color="auto"/>
        <w:bottom w:val="none" w:sz="0" w:space="0" w:color="auto"/>
        <w:right w:val="none" w:sz="0" w:space="0" w:color="auto"/>
      </w:divBdr>
      <w:divsChild>
        <w:div w:id="1191263294">
          <w:marLeft w:val="0"/>
          <w:marRight w:val="0"/>
          <w:marTop w:val="0"/>
          <w:marBottom w:val="0"/>
          <w:divBdr>
            <w:top w:val="none" w:sz="0" w:space="0" w:color="auto"/>
            <w:left w:val="none" w:sz="0" w:space="0" w:color="auto"/>
            <w:bottom w:val="none" w:sz="0" w:space="0" w:color="auto"/>
            <w:right w:val="none" w:sz="0" w:space="0" w:color="auto"/>
          </w:divBdr>
          <w:divsChild>
            <w:div w:id="1771513293">
              <w:marLeft w:val="0"/>
              <w:marRight w:val="0"/>
              <w:marTop w:val="0"/>
              <w:marBottom w:val="0"/>
              <w:divBdr>
                <w:top w:val="none" w:sz="0" w:space="0" w:color="auto"/>
                <w:left w:val="none" w:sz="0" w:space="0" w:color="auto"/>
                <w:bottom w:val="none" w:sz="0" w:space="0" w:color="auto"/>
                <w:right w:val="none" w:sz="0" w:space="0" w:color="auto"/>
              </w:divBdr>
              <w:divsChild>
                <w:div w:id="1542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4317">
      <w:bodyDiv w:val="1"/>
      <w:marLeft w:val="0"/>
      <w:marRight w:val="0"/>
      <w:marTop w:val="0"/>
      <w:marBottom w:val="0"/>
      <w:divBdr>
        <w:top w:val="none" w:sz="0" w:space="0" w:color="auto"/>
        <w:left w:val="none" w:sz="0" w:space="0" w:color="auto"/>
        <w:bottom w:val="none" w:sz="0" w:space="0" w:color="auto"/>
        <w:right w:val="none" w:sz="0" w:space="0" w:color="auto"/>
      </w:divBdr>
      <w:divsChild>
        <w:div w:id="1416434687">
          <w:marLeft w:val="0"/>
          <w:marRight w:val="0"/>
          <w:marTop w:val="0"/>
          <w:marBottom w:val="0"/>
          <w:divBdr>
            <w:top w:val="none" w:sz="0" w:space="0" w:color="auto"/>
            <w:left w:val="none" w:sz="0" w:space="0" w:color="auto"/>
            <w:bottom w:val="none" w:sz="0" w:space="0" w:color="auto"/>
            <w:right w:val="none" w:sz="0" w:space="0" w:color="auto"/>
          </w:divBdr>
          <w:divsChild>
            <w:div w:id="1022509570">
              <w:marLeft w:val="0"/>
              <w:marRight w:val="0"/>
              <w:marTop w:val="0"/>
              <w:marBottom w:val="0"/>
              <w:divBdr>
                <w:top w:val="none" w:sz="0" w:space="0" w:color="auto"/>
                <w:left w:val="none" w:sz="0" w:space="0" w:color="auto"/>
                <w:bottom w:val="none" w:sz="0" w:space="0" w:color="auto"/>
                <w:right w:val="none" w:sz="0" w:space="0" w:color="auto"/>
              </w:divBdr>
              <w:divsChild>
                <w:div w:id="926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0567">
      <w:bodyDiv w:val="1"/>
      <w:marLeft w:val="0"/>
      <w:marRight w:val="0"/>
      <w:marTop w:val="0"/>
      <w:marBottom w:val="0"/>
      <w:divBdr>
        <w:top w:val="none" w:sz="0" w:space="0" w:color="auto"/>
        <w:left w:val="none" w:sz="0" w:space="0" w:color="auto"/>
        <w:bottom w:val="none" w:sz="0" w:space="0" w:color="auto"/>
        <w:right w:val="none" w:sz="0" w:space="0" w:color="auto"/>
      </w:divBdr>
      <w:divsChild>
        <w:div w:id="1869483313">
          <w:marLeft w:val="0"/>
          <w:marRight w:val="0"/>
          <w:marTop w:val="0"/>
          <w:marBottom w:val="0"/>
          <w:divBdr>
            <w:top w:val="none" w:sz="0" w:space="0" w:color="auto"/>
            <w:left w:val="none" w:sz="0" w:space="0" w:color="auto"/>
            <w:bottom w:val="none" w:sz="0" w:space="0" w:color="auto"/>
            <w:right w:val="none" w:sz="0" w:space="0" w:color="auto"/>
          </w:divBdr>
          <w:divsChild>
            <w:div w:id="115876572">
              <w:marLeft w:val="0"/>
              <w:marRight w:val="0"/>
              <w:marTop w:val="0"/>
              <w:marBottom w:val="0"/>
              <w:divBdr>
                <w:top w:val="none" w:sz="0" w:space="0" w:color="auto"/>
                <w:left w:val="none" w:sz="0" w:space="0" w:color="auto"/>
                <w:bottom w:val="none" w:sz="0" w:space="0" w:color="auto"/>
                <w:right w:val="none" w:sz="0" w:space="0" w:color="auto"/>
              </w:divBdr>
              <w:divsChild>
                <w:div w:id="14538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903">
      <w:bodyDiv w:val="1"/>
      <w:marLeft w:val="0"/>
      <w:marRight w:val="0"/>
      <w:marTop w:val="0"/>
      <w:marBottom w:val="0"/>
      <w:divBdr>
        <w:top w:val="none" w:sz="0" w:space="0" w:color="auto"/>
        <w:left w:val="none" w:sz="0" w:space="0" w:color="auto"/>
        <w:bottom w:val="none" w:sz="0" w:space="0" w:color="auto"/>
        <w:right w:val="none" w:sz="0" w:space="0" w:color="auto"/>
      </w:divBdr>
      <w:divsChild>
        <w:div w:id="1274361921">
          <w:marLeft w:val="0"/>
          <w:marRight w:val="0"/>
          <w:marTop w:val="0"/>
          <w:marBottom w:val="0"/>
          <w:divBdr>
            <w:top w:val="none" w:sz="0" w:space="0" w:color="auto"/>
            <w:left w:val="none" w:sz="0" w:space="0" w:color="auto"/>
            <w:bottom w:val="none" w:sz="0" w:space="0" w:color="auto"/>
            <w:right w:val="none" w:sz="0" w:space="0" w:color="auto"/>
          </w:divBdr>
          <w:divsChild>
            <w:div w:id="663362390">
              <w:marLeft w:val="0"/>
              <w:marRight w:val="0"/>
              <w:marTop w:val="0"/>
              <w:marBottom w:val="0"/>
              <w:divBdr>
                <w:top w:val="none" w:sz="0" w:space="0" w:color="auto"/>
                <w:left w:val="none" w:sz="0" w:space="0" w:color="auto"/>
                <w:bottom w:val="none" w:sz="0" w:space="0" w:color="auto"/>
                <w:right w:val="none" w:sz="0" w:space="0" w:color="auto"/>
              </w:divBdr>
              <w:divsChild>
                <w:div w:id="532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582227043">
          <w:marLeft w:val="0"/>
          <w:marRight w:val="0"/>
          <w:marTop w:val="0"/>
          <w:marBottom w:val="0"/>
          <w:divBdr>
            <w:top w:val="none" w:sz="0" w:space="0" w:color="auto"/>
            <w:left w:val="none" w:sz="0" w:space="0" w:color="auto"/>
            <w:bottom w:val="none" w:sz="0" w:space="0" w:color="auto"/>
            <w:right w:val="none" w:sz="0" w:space="0" w:color="auto"/>
          </w:divBdr>
          <w:divsChild>
            <w:div w:id="1276719829">
              <w:marLeft w:val="0"/>
              <w:marRight w:val="0"/>
              <w:marTop w:val="0"/>
              <w:marBottom w:val="0"/>
              <w:divBdr>
                <w:top w:val="none" w:sz="0" w:space="0" w:color="auto"/>
                <w:left w:val="none" w:sz="0" w:space="0" w:color="auto"/>
                <w:bottom w:val="none" w:sz="0" w:space="0" w:color="auto"/>
                <w:right w:val="none" w:sz="0" w:space="0" w:color="auto"/>
              </w:divBdr>
              <w:divsChild>
                <w:div w:id="2506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0812">
      <w:bodyDiv w:val="1"/>
      <w:marLeft w:val="0"/>
      <w:marRight w:val="0"/>
      <w:marTop w:val="0"/>
      <w:marBottom w:val="0"/>
      <w:divBdr>
        <w:top w:val="none" w:sz="0" w:space="0" w:color="auto"/>
        <w:left w:val="none" w:sz="0" w:space="0" w:color="auto"/>
        <w:bottom w:val="none" w:sz="0" w:space="0" w:color="auto"/>
        <w:right w:val="none" w:sz="0" w:space="0" w:color="auto"/>
      </w:divBdr>
      <w:divsChild>
        <w:div w:id="1045450822">
          <w:marLeft w:val="0"/>
          <w:marRight w:val="0"/>
          <w:marTop w:val="0"/>
          <w:marBottom w:val="0"/>
          <w:divBdr>
            <w:top w:val="none" w:sz="0" w:space="0" w:color="auto"/>
            <w:left w:val="none" w:sz="0" w:space="0" w:color="auto"/>
            <w:bottom w:val="none" w:sz="0" w:space="0" w:color="auto"/>
            <w:right w:val="none" w:sz="0" w:space="0" w:color="auto"/>
          </w:divBdr>
          <w:divsChild>
            <w:div w:id="503008496">
              <w:marLeft w:val="0"/>
              <w:marRight w:val="0"/>
              <w:marTop w:val="0"/>
              <w:marBottom w:val="0"/>
              <w:divBdr>
                <w:top w:val="none" w:sz="0" w:space="0" w:color="auto"/>
                <w:left w:val="none" w:sz="0" w:space="0" w:color="auto"/>
                <w:bottom w:val="none" w:sz="0" w:space="0" w:color="auto"/>
                <w:right w:val="none" w:sz="0" w:space="0" w:color="auto"/>
              </w:divBdr>
              <w:divsChild>
                <w:div w:id="7557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6269">
      <w:bodyDiv w:val="1"/>
      <w:marLeft w:val="0"/>
      <w:marRight w:val="0"/>
      <w:marTop w:val="0"/>
      <w:marBottom w:val="0"/>
      <w:divBdr>
        <w:top w:val="none" w:sz="0" w:space="0" w:color="auto"/>
        <w:left w:val="none" w:sz="0" w:space="0" w:color="auto"/>
        <w:bottom w:val="none" w:sz="0" w:space="0" w:color="auto"/>
        <w:right w:val="none" w:sz="0" w:space="0" w:color="auto"/>
      </w:divBdr>
      <w:divsChild>
        <w:div w:id="1149789119">
          <w:marLeft w:val="0"/>
          <w:marRight w:val="0"/>
          <w:marTop w:val="0"/>
          <w:marBottom w:val="0"/>
          <w:divBdr>
            <w:top w:val="none" w:sz="0" w:space="0" w:color="auto"/>
            <w:left w:val="none" w:sz="0" w:space="0" w:color="auto"/>
            <w:bottom w:val="none" w:sz="0" w:space="0" w:color="auto"/>
            <w:right w:val="none" w:sz="0" w:space="0" w:color="auto"/>
          </w:divBdr>
          <w:divsChild>
            <w:div w:id="2031029137">
              <w:marLeft w:val="0"/>
              <w:marRight w:val="0"/>
              <w:marTop w:val="0"/>
              <w:marBottom w:val="0"/>
              <w:divBdr>
                <w:top w:val="none" w:sz="0" w:space="0" w:color="auto"/>
                <w:left w:val="none" w:sz="0" w:space="0" w:color="auto"/>
                <w:bottom w:val="none" w:sz="0" w:space="0" w:color="auto"/>
                <w:right w:val="none" w:sz="0" w:space="0" w:color="auto"/>
              </w:divBdr>
              <w:divsChild>
                <w:div w:id="20808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69437">
      <w:bodyDiv w:val="1"/>
      <w:marLeft w:val="0"/>
      <w:marRight w:val="0"/>
      <w:marTop w:val="0"/>
      <w:marBottom w:val="0"/>
      <w:divBdr>
        <w:top w:val="none" w:sz="0" w:space="0" w:color="auto"/>
        <w:left w:val="none" w:sz="0" w:space="0" w:color="auto"/>
        <w:bottom w:val="none" w:sz="0" w:space="0" w:color="auto"/>
        <w:right w:val="none" w:sz="0" w:space="0" w:color="auto"/>
      </w:divBdr>
      <w:divsChild>
        <w:div w:id="102699514">
          <w:marLeft w:val="0"/>
          <w:marRight w:val="0"/>
          <w:marTop w:val="0"/>
          <w:marBottom w:val="0"/>
          <w:divBdr>
            <w:top w:val="none" w:sz="0" w:space="0" w:color="auto"/>
            <w:left w:val="none" w:sz="0" w:space="0" w:color="auto"/>
            <w:bottom w:val="none" w:sz="0" w:space="0" w:color="auto"/>
            <w:right w:val="none" w:sz="0" w:space="0" w:color="auto"/>
          </w:divBdr>
          <w:divsChild>
            <w:div w:id="1002003653">
              <w:marLeft w:val="0"/>
              <w:marRight w:val="0"/>
              <w:marTop w:val="0"/>
              <w:marBottom w:val="0"/>
              <w:divBdr>
                <w:top w:val="none" w:sz="0" w:space="0" w:color="auto"/>
                <w:left w:val="none" w:sz="0" w:space="0" w:color="auto"/>
                <w:bottom w:val="none" w:sz="0" w:space="0" w:color="auto"/>
                <w:right w:val="none" w:sz="0" w:space="0" w:color="auto"/>
              </w:divBdr>
              <w:divsChild>
                <w:div w:id="9128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2048">
      <w:bodyDiv w:val="1"/>
      <w:marLeft w:val="0"/>
      <w:marRight w:val="0"/>
      <w:marTop w:val="0"/>
      <w:marBottom w:val="0"/>
      <w:divBdr>
        <w:top w:val="none" w:sz="0" w:space="0" w:color="auto"/>
        <w:left w:val="none" w:sz="0" w:space="0" w:color="auto"/>
        <w:bottom w:val="none" w:sz="0" w:space="0" w:color="auto"/>
        <w:right w:val="none" w:sz="0" w:space="0" w:color="auto"/>
      </w:divBdr>
      <w:divsChild>
        <w:div w:id="1416241022">
          <w:marLeft w:val="0"/>
          <w:marRight w:val="0"/>
          <w:marTop w:val="0"/>
          <w:marBottom w:val="0"/>
          <w:divBdr>
            <w:top w:val="none" w:sz="0" w:space="0" w:color="auto"/>
            <w:left w:val="none" w:sz="0" w:space="0" w:color="auto"/>
            <w:bottom w:val="none" w:sz="0" w:space="0" w:color="auto"/>
            <w:right w:val="none" w:sz="0" w:space="0" w:color="auto"/>
          </w:divBdr>
          <w:divsChild>
            <w:div w:id="1173111431">
              <w:marLeft w:val="0"/>
              <w:marRight w:val="0"/>
              <w:marTop w:val="0"/>
              <w:marBottom w:val="0"/>
              <w:divBdr>
                <w:top w:val="none" w:sz="0" w:space="0" w:color="auto"/>
                <w:left w:val="none" w:sz="0" w:space="0" w:color="auto"/>
                <w:bottom w:val="none" w:sz="0" w:space="0" w:color="auto"/>
                <w:right w:val="none" w:sz="0" w:space="0" w:color="auto"/>
              </w:divBdr>
              <w:divsChild>
                <w:div w:id="1691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0023">
      <w:bodyDiv w:val="1"/>
      <w:marLeft w:val="0"/>
      <w:marRight w:val="0"/>
      <w:marTop w:val="0"/>
      <w:marBottom w:val="0"/>
      <w:divBdr>
        <w:top w:val="none" w:sz="0" w:space="0" w:color="auto"/>
        <w:left w:val="none" w:sz="0" w:space="0" w:color="auto"/>
        <w:bottom w:val="none" w:sz="0" w:space="0" w:color="auto"/>
        <w:right w:val="none" w:sz="0" w:space="0" w:color="auto"/>
      </w:divBdr>
      <w:divsChild>
        <w:div w:id="1844734517">
          <w:marLeft w:val="0"/>
          <w:marRight w:val="0"/>
          <w:marTop w:val="0"/>
          <w:marBottom w:val="0"/>
          <w:divBdr>
            <w:top w:val="none" w:sz="0" w:space="0" w:color="auto"/>
            <w:left w:val="none" w:sz="0" w:space="0" w:color="auto"/>
            <w:bottom w:val="none" w:sz="0" w:space="0" w:color="auto"/>
            <w:right w:val="none" w:sz="0" w:space="0" w:color="auto"/>
          </w:divBdr>
          <w:divsChild>
            <w:div w:id="1778406122">
              <w:marLeft w:val="0"/>
              <w:marRight w:val="0"/>
              <w:marTop w:val="0"/>
              <w:marBottom w:val="0"/>
              <w:divBdr>
                <w:top w:val="none" w:sz="0" w:space="0" w:color="auto"/>
                <w:left w:val="none" w:sz="0" w:space="0" w:color="auto"/>
                <w:bottom w:val="none" w:sz="0" w:space="0" w:color="auto"/>
                <w:right w:val="none" w:sz="0" w:space="0" w:color="auto"/>
              </w:divBdr>
              <w:divsChild>
                <w:div w:id="512838784">
                  <w:marLeft w:val="0"/>
                  <w:marRight w:val="0"/>
                  <w:marTop w:val="0"/>
                  <w:marBottom w:val="0"/>
                  <w:divBdr>
                    <w:top w:val="none" w:sz="0" w:space="0" w:color="auto"/>
                    <w:left w:val="none" w:sz="0" w:space="0" w:color="auto"/>
                    <w:bottom w:val="none" w:sz="0" w:space="0" w:color="auto"/>
                    <w:right w:val="none" w:sz="0" w:space="0" w:color="auto"/>
                  </w:divBdr>
                  <w:divsChild>
                    <w:div w:id="160660446">
                      <w:marLeft w:val="0"/>
                      <w:marRight w:val="0"/>
                      <w:marTop w:val="0"/>
                      <w:marBottom w:val="0"/>
                      <w:divBdr>
                        <w:top w:val="none" w:sz="0" w:space="0" w:color="auto"/>
                        <w:left w:val="none" w:sz="0" w:space="0" w:color="auto"/>
                        <w:bottom w:val="none" w:sz="0" w:space="0" w:color="auto"/>
                        <w:right w:val="none" w:sz="0" w:space="0" w:color="auto"/>
                      </w:divBdr>
                    </w:div>
                  </w:divsChild>
                </w:div>
                <w:div w:id="168493919">
                  <w:marLeft w:val="0"/>
                  <w:marRight w:val="0"/>
                  <w:marTop w:val="0"/>
                  <w:marBottom w:val="0"/>
                  <w:divBdr>
                    <w:top w:val="none" w:sz="0" w:space="0" w:color="auto"/>
                    <w:left w:val="none" w:sz="0" w:space="0" w:color="auto"/>
                    <w:bottom w:val="none" w:sz="0" w:space="0" w:color="auto"/>
                    <w:right w:val="none" w:sz="0" w:space="0" w:color="auto"/>
                  </w:divBdr>
                  <w:divsChild>
                    <w:div w:id="1868447138">
                      <w:marLeft w:val="0"/>
                      <w:marRight w:val="0"/>
                      <w:marTop w:val="0"/>
                      <w:marBottom w:val="0"/>
                      <w:divBdr>
                        <w:top w:val="none" w:sz="0" w:space="0" w:color="auto"/>
                        <w:left w:val="none" w:sz="0" w:space="0" w:color="auto"/>
                        <w:bottom w:val="none" w:sz="0" w:space="0" w:color="auto"/>
                        <w:right w:val="none" w:sz="0" w:space="0" w:color="auto"/>
                      </w:divBdr>
                    </w:div>
                  </w:divsChild>
                </w:div>
                <w:div w:id="1523666902">
                  <w:marLeft w:val="0"/>
                  <w:marRight w:val="0"/>
                  <w:marTop w:val="0"/>
                  <w:marBottom w:val="0"/>
                  <w:divBdr>
                    <w:top w:val="none" w:sz="0" w:space="0" w:color="auto"/>
                    <w:left w:val="none" w:sz="0" w:space="0" w:color="auto"/>
                    <w:bottom w:val="none" w:sz="0" w:space="0" w:color="auto"/>
                    <w:right w:val="none" w:sz="0" w:space="0" w:color="auto"/>
                  </w:divBdr>
                  <w:divsChild>
                    <w:div w:id="17761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30758">
      <w:bodyDiv w:val="1"/>
      <w:marLeft w:val="0"/>
      <w:marRight w:val="0"/>
      <w:marTop w:val="0"/>
      <w:marBottom w:val="0"/>
      <w:divBdr>
        <w:top w:val="none" w:sz="0" w:space="0" w:color="auto"/>
        <w:left w:val="none" w:sz="0" w:space="0" w:color="auto"/>
        <w:bottom w:val="none" w:sz="0" w:space="0" w:color="auto"/>
        <w:right w:val="none" w:sz="0" w:space="0" w:color="auto"/>
      </w:divBdr>
      <w:divsChild>
        <w:div w:id="1898856433">
          <w:marLeft w:val="0"/>
          <w:marRight w:val="0"/>
          <w:marTop w:val="0"/>
          <w:marBottom w:val="0"/>
          <w:divBdr>
            <w:top w:val="none" w:sz="0" w:space="0" w:color="auto"/>
            <w:left w:val="none" w:sz="0" w:space="0" w:color="auto"/>
            <w:bottom w:val="none" w:sz="0" w:space="0" w:color="auto"/>
            <w:right w:val="none" w:sz="0" w:space="0" w:color="auto"/>
          </w:divBdr>
          <w:divsChild>
            <w:div w:id="1906908989">
              <w:marLeft w:val="0"/>
              <w:marRight w:val="0"/>
              <w:marTop w:val="0"/>
              <w:marBottom w:val="0"/>
              <w:divBdr>
                <w:top w:val="none" w:sz="0" w:space="0" w:color="auto"/>
                <w:left w:val="none" w:sz="0" w:space="0" w:color="auto"/>
                <w:bottom w:val="none" w:sz="0" w:space="0" w:color="auto"/>
                <w:right w:val="none" w:sz="0" w:space="0" w:color="auto"/>
              </w:divBdr>
              <w:divsChild>
                <w:div w:id="120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2640">
      <w:bodyDiv w:val="1"/>
      <w:marLeft w:val="0"/>
      <w:marRight w:val="0"/>
      <w:marTop w:val="0"/>
      <w:marBottom w:val="0"/>
      <w:divBdr>
        <w:top w:val="none" w:sz="0" w:space="0" w:color="auto"/>
        <w:left w:val="none" w:sz="0" w:space="0" w:color="auto"/>
        <w:bottom w:val="none" w:sz="0" w:space="0" w:color="auto"/>
        <w:right w:val="none" w:sz="0" w:space="0" w:color="auto"/>
      </w:divBdr>
      <w:divsChild>
        <w:div w:id="342363308">
          <w:marLeft w:val="0"/>
          <w:marRight w:val="0"/>
          <w:marTop w:val="0"/>
          <w:marBottom w:val="0"/>
          <w:divBdr>
            <w:top w:val="none" w:sz="0" w:space="0" w:color="auto"/>
            <w:left w:val="none" w:sz="0" w:space="0" w:color="auto"/>
            <w:bottom w:val="none" w:sz="0" w:space="0" w:color="auto"/>
            <w:right w:val="none" w:sz="0" w:space="0" w:color="auto"/>
          </w:divBdr>
          <w:divsChild>
            <w:div w:id="777218403">
              <w:marLeft w:val="0"/>
              <w:marRight w:val="0"/>
              <w:marTop w:val="0"/>
              <w:marBottom w:val="0"/>
              <w:divBdr>
                <w:top w:val="none" w:sz="0" w:space="0" w:color="auto"/>
                <w:left w:val="none" w:sz="0" w:space="0" w:color="auto"/>
                <w:bottom w:val="none" w:sz="0" w:space="0" w:color="auto"/>
                <w:right w:val="none" w:sz="0" w:space="0" w:color="auto"/>
              </w:divBdr>
              <w:divsChild>
                <w:div w:id="1269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40599">
      <w:bodyDiv w:val="1"/>
      <w:marLeft w:val="0"/>
      <w:marRight w:val="0"/>
      <w:marTop w:val="0"/>
      <w:marBottom w:val="0"/>
      <w:divBdr>
        <w:top w:val="none" w:sz="0" w:space="0" w:color="auto"/>
        <w:left w:val="none" w:sz="0" w:space="0" w:color="auto"/>
        <w:bottom w:val="none" w:sz="0" w:space="0" w:color="auto"/>
        <w:right w:val="none" w:sz="0" w:space="0" w:color="auto"/>
      </w:divBdr>
      <w:divsChild>
        <w:div w:id="867646032">
          <w:marLeft w:val="0"/>
          <w:marRight w:val="0"/>
          <w:marTop w:val="0"/>
          <w:marBottom w:val="0"/>
          <w:divBdr>
            <w:top w:val="none" w:sz="0" w:space="0" w:color="auto"/>
            <w:left w:val="none" w:sz="0" w:space="0" w:color="auto"/>
            <w:bottom w:val="none" w:sz="0" w:space="0" w:color="auto"/>
            <w:right w:val="none" w:sz="0" w:space="0" w:color="auto"/>
          </w:divBdr>
          <w:divsChild>
            <w:div w:id="1186596435">
              <w:marLeft w:val="0"/>
              <w:marRight w:val="0"/>
              <w:marTop w:val="0"/>
              <w:marBottom w:val="0"/>
              <w:divBdr>
                <w:top w:val="none" w:sz="0" w:space="0" w:color="auto"/>
                <w:left w:val="none" w:sz="0" w:space="0" w:color="auto"/>
                <w:bottom w:val="none" w:sz="0" w:space="0" w:color="auto"/>
                <w:right w:val="none" w:sz="0" w:space="0" w:color="auto"/>
              </w:divBdr>
              <w:divsChild>
                <w:div w:id="4276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1451">
      <w:bodyDiv w:val="1"/>
      <w:marLeft w:val="0"/>
      <w:marRight w:val="0"/>
      <w:marTop w:val="0"/>
      <w:marBottom w:val="0"/>
      <w:divBdr>
        <w:top w:val="none" w:sz="0" w:space="0" w:color="auto"/>
        <w:left w:val="none" w:sz="0" w:space="0" w:color="auto"/>
        <w:bottom w:val="none" w:sz="0" w:space="0" w:color="auto"/>
        <w:right w:val="none" w:sz="0" w:space="0" w:color="auto"/>
      </w:divBdr>
      <w:divsChild>
        <w:div w:id="1222524176">
          <w:marLeft w:val="0"/>
          <w:marRight w:val="0"/>
          <w:marTop w:val="0"/>
          <w:marBottom w:val="0"/>
          <w:divBdr>
            <w:top w:val="none" w:sz="0" w:space="0" w:color="auto"/>
            <w:left w:val="none" w:sz="0" w:space="0" w:color="auto"/>
            <w:bottom w:val="none" w:sz="0" w:space="0" w:color="auto"/>
            <w:right w:val="none" w:sz="0" w:space="0" w:color="auto"/>
          </w:divBdr>
          <w:divsChild>
            <w:div w:id="1201936551">
              <w:marLeft w:val="0"/>
              <w:marRight w:val="0"/>
              <w:marTop w:val="0"/>
              <w:marBottom w:val="0"/>
              <w:divBdr>
                <w:top w:val="none" w:sz="0" w:space="0" w:color="auto"/>
                <w:left w:val="none" w:sz="0" w:space="0" w:color="auto"/>
                <w:bottom w:val="none" w:sz="0" w:space="0" w:color="auto"/>
                <w:right w:val="none" w:sz="0" w:space="0" w:color="auto"/>
              </w:divBdr>
              <w:divsChild>
                <w:div w:id="1652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3223">
      <w:bodyDiv w:val="1"/>
      <w:marLeft w:val="0"/>
      <w:marRight w:val="0"/>
      <w:marTop w:val="0"/>
      <w:marBottom w:val="0"/>
      <w:divBdr>
        <w:top w:val="none" w:sz="0" w:space="0" w:color="auto"/>
        <w:left w:val="none" w:sz="0" w:space="0" w:color="auto"/>
        <w:bottom w:val="none" w:sz="0" w:space="0" w:color="auto"/>
        <w:right w:val="none" w:sz="0" w:space="0" w:color="auto"/>
      </w:divBdr>
      <w:divsChild>
        <w:div w:id="1423182133">
          <w:marLeft w:val="0"/>
          <w:marRight w:val="0"/>
          <w:marTop w:val="0"/>
          <w:marBottom w:val="0"/>
          <w:divBdr>
            <w:top w:val="none" w:sz="0" w:space="0" w:color="auto"/>
            <w:left w:val="none" w:sz="0" w:space="0" w:color="auto"/>
            <w:bottom w:val="none" w:sz="0" w:space="0" w:color="auto"/>
            <w:right w:val="none" w:sz="0" w:space="0" w:color="auto"/>
          </w:divBdr>
          <w:divsChild>
            <w:div w:id="1638029337">
              <w:marLeft w:val="0"/>
              <w:marRight w:val="0"/>
              <w:marTop w:val="0"/>
              <w:marBottom w:val="0"/>
              <w:divBdr>
                <w:top w:val="none" w:sz="0" w:space="0" w:color="auto"/>
                <w:left w:val="none" w:sz="0" w:space="0" w:color="auto"/>
                <w:bottom w:val="none" w:sz="0" w:space="0" w:color="auto"/>
                <w:right w:val="none" w:sz="0" w:space="0" w:color="auto"/>
              </w:divBdr>
              <w:divsChild>
                <w:div w:id="4783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17756">
      <w:bodyDiv w:val="1"/>
      <w:marLeft w:val="0"/>
      <w:marRight w:val="0"/>
      <w:marTop w:val="0"/>
      <w:marBottom w:val="0"/>
      <w:divBdr>
        <w:top w:val="none" w:sz="0" w:space="0" w:color="auto"/>
        <w:left w:val="none" w:sz="0" w:space="0" w:color="auto"/>
        <w:bottom w:val="none" w:sz="0" w:space="0" w:color="auto"/>
        <w:right w:val="none" w:sz="0" w:space="0" w:color="auto"/>
      </w:divBdr>
      <w:divsChild>
        <w:div w:id="1705715769">
          <w:marLeft w:val="0"/>
          <w:marRight w:val="0"/>
          <w:marTop w:val="0"/>
          <w:marBottom w:val="0"/>
          <w:divBdr>
            <w:top w:val="none" w:sz="0" w:space="0" w:color="auto"/>
            <w:left w:val="none" w:sz="0" w:space="0" w:color="auto"/>
            <w:bottom w:val="none" w:sz="0" w:space="0" w:color="auto"/>
            <w:right w:val="none" w:sz="0" w:space="0" w:color="auto"/>
          </w:divBdr>
          <w:divsChild>
            <w:div w:id="1385176876">
              <w:marLeft w:val="0"/>
              <w:marRight w:val="0"/>
              <w:marTop w:val="0"/>
              <w:marBottom w:val="0"/>
              <w:divBdr>
                <w:top w:val="none" w:sz="0" w:space="0" w:color="auto"/>
                <w:left w:val="none" w:sz="0" w:space="0" w:color="auto"/>
                <w:bottom w:val="none" w:sz="0" w:space="0" w:color="auto"/>
                <w:right w:val="none" w:sz="0" w:space="0" w:color="auto"/>
              </w:divBdr>
              <w:divsChild>
                <w:div w:id="360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9115">
      <w:bodyDiv w:val="1"/>
      <w:marLeft w:val="0"/>
      <w:marRight w:val="0"/>
      <w:marTop w:val="0"/>
      <w:marBottom w:val="0"/>
      <w:divBdr>
        <w:top w:val="none" w:sz="0" w:space="0" w:color="auto"/>
        <w:left w:val="none" w:sz="0" w:space="0" w:color="auto"/>
        <w:bottom w:val="none" w:sz="0" w:space="0" w:color="auto"/>
        <w:right w:val="none" w:sz="0" w:space="0" w:color="auto"/>
      </w:divBdr>
      <w:divsChild>
        <w:div w:id="108204640">
          <w:marLeft w:val="187"/>
          <w:marRight w:val="0"/>
          <w:marTop w:val="200"/>
          <w:marBottom w:val="0"/>
          <w:divBdr>
            <w:top w:val="none" w:sz="0" w:space="0" w:color="auto"/>
            <w:left w:val="none" w:sz="0" w:space="0" w:color="auto"/>
            <w:bottom w:val="none" w:sz="0" w:space="0" w:color="auto"/>
            <w:right w:val="none" w:sz="0" w:space="0" w:color="auto"/>
          </w:divBdr>
        </w:div>
        <w:div w:id="123937050">
          <w:marLeft w:val="187"/>
          <w:marRight w:val="0"/>
          <w:marTop w:val="200"/>
          <w:marBottom w:val="0"/>
          <w:divBdr>
            <w:top w:val="none" w:sz="0" w:space="0" w:color="auto"/>
            <w:left w:val="none" w:sz="0" w:space="0" w:color="auto"/>
            <w:bottom w:val="none" w:sz="0" w:space="0" w:color="auto"/>
            <w:right w:val="none" w:sz="0" w:space="0" w:color="auto"/>
          </w:divBdr>
        </w:div>
        <w:div w:id="137377957">
          <w:marLeft w:val="187"/>
          <w:marRight w:val="0"/>
          <w:marTop w:val="200"/>
          <w:marBottom w:val="0"/>
          <w:divBdr>
            <w:top w:val="none" w:sz="0" w:space="0" w:color="auto"/>
            <w:left w:val="none" w:sz="0" w:space="0" w:color="auto"/>
            <w:bottom w:val="none" w:sz="0" w:space="0" w:color="auto"/>
            <w:right w:val="none" w:sz="0" w:space="0" w:color="auto"/>
          </w:divBdr>
        </w:div>
        <w:div w:id="199323146">
          <w:marLeft w:val="187"/>
          <w:marRight w:val="0"/>
          <w:marTop w:val="200"/>
          <w:marBottom w:val="0"/>
          <w:divBdr>
            <w:top w:val="none" w:sz="0" w:space="0" w:color="auto"/>
            <w:left w:val="none" w:sz="0" w:space="0" w:color="auto"/>
            <w:bottom w:val="none" w:sz="0" w:space="0" w:color="auto"/>
            <w:right w:val="none" w:sz="0" w:space="0" w:color="auto"/>
          </w:divBdr>
        </w:div>
        <w:div w:id="359279642">
          <w:marLeft w:val="187"/>
          <w:marRight w:val="0"/>
          <w:marTop w:val="200"/>
          <w:marBottom w:val="0"/>
          <w:divBdr>
            <w:top w:val="none" w:sz="0" w:space="0" w:color="auto"/>
            <w:left w:val="none" w:sz="0" w:space="0" w:color="auto"/>
            <w:bottom w:val="none" w:sz="0" w:space="0" w:color="auto"/>
            <w:right w:val="none" w:sz="0" w:space="0" w:color="auto"/>
          </w:divBdr>
        </w:div>
        <w:div w:id="563830862">
          <w:marLeft w:val="187"/>
          <w:marRight w:val="0"/>
          <w:marTop w:val="200"/>
          <w:marBottom w:val="0"/>
          <w:divBdr>
            <w:top w:val="none" w:sz="0" w:space="0" w:color="auto"/>
            <w:left w:val="none" w:sz="0" w:space="0" w:color="auto"/>
            <w:bottom w:val="none" w:sz="0" w:space="0" w:color="auto"/>
            <w:right w:val="none" w:sz="0" w:space="0" w:color="auto"/>
          </w:divBdr>
        </w:div>
        <w:div w:id="569341957">
          <w:marLeft w:val="187"/>
          <w:marRight w:val="0"/>
          <w:marTop w:val="200"/>
          <w:marBottom w:val="0"/>
          <w:divBdr>
            <w:top w:val="none" w:sz="0" w:space="0" w:color="auto"/>
            <w:left w:val="none" w:sz="0" w:space="0" w:color="auto"/>
            <w:bottom w:val="none" w:sz="0" w:space="0" w:color="auto"/>
            <w:right w:val="none" w:sz="0" w:space="0" w:color="auto"/>
          </w:divBdr>
        </w:div>
        <w:div w:id="668676226">
          <w:marLeft w:val="187"/>
          <w:marRight w:val="0"/>
          <w:marTop w:val="200"/>
          <w:marBottom w:val="0"/>
          <w:divBdr>
            <w:top w:val="none" w:sz="0" w:space="0" w:color="auto"/>
            <w:left w:val="none" w:sz="0" w:space="0" w:color="auto"/>
            <w:bottom w:val="none" w:sz="0" w:space="0" w:color="auto"/>
            <w:right w:val="none" w:sz="0" w:space="0" w:color="auto"/>
          </w:divBdr>
        </w:div>
        <w:div w:id="669412713">
          <w:marLeft w:val="360"/>
          <w:marRight w:val="0"/>
          <w:marTop w:val="100"/>
          <w:marBottom w:val="0"/>
          <w:divBdr>
            <w:top w:val="none" w:sz="0" w:space="0" w:color="auto"/>
            <w:left w:val="none" w:sz="0" w:space="0" w:color="auto"/>
            <w:bottom w:val="none" w:sz="0" w:space="0" w:color="auto"/>
            <w:right w:val="none" w:sz="0" w:space="0" w:color="auto"/>
          </w:divBdr>
        </w:div>
        <w:div w:id="721565058">
          <w:marLeft w:val="187"/>
          <w:marRight w:val="0"/>
          <w:marTop w:val="200"/>
          <w:marBottom w:val="0"/>
          <w:divBdr>
            <w:top w:val="none" w:sz="0" w:space="0" w:color="auto"/>
            <w:left w:val="none" w:sz="0" w:space="0" w:color="auto"/>
            <w:bottom w:val="none" w:sz="0" w:space="0" w:color="auto"/>
            <w:right w:val="none" w:sz="0" w:space="0" w:color="auto"/>
          </w:divBdr>
        </w:div>
        <w:div w:id="751511584">
          <w:marLeft w:val="187"/>
          <w:marRight w:val="0"/>
          <w:marTop w:val="200"/>
          <w:marBottom w:val="0"/>
          <w:divBdr>
            <w:top w:val="none" w:sz="0" w:space="0" w:color="auto"/>
            <w:left w:val="none" w:sz="0" w:space="0" w:color="auto"/>
            <w:bottom w:val="none" w:sz="0" w:space="0" w:color="auto"/>
            <w:right w:val="none" w:sz="0" w:space="0" w:color="auto"/>
          </w:divBdr>
        </w:div>
        <w:div w:id="788087342">
          <w:marLeft w:val="187"/>
          <w:marRight w:val="0"/>
          <w:marTop w:val="200"/>
          <w:marBottom w:val="0"/>
          <w:divBdr>
            <w:top w:val="none" w:sz="0" w:space="0" w:color="auto"/>
            <w:left w:val="none" w:sz="0" w:space="0" w:color="auto"/>
            <w:bottom w:val="none" w:sz="0" w:space="0" w:color="auto"/>
            <w:right w:val="none" w:sz="0" w:space="0" w:color="auto"/>
          </w:divBdr>
        </w:div>
        <w:div w:id="790974761">
          <w:marLeft w:val="187"/>
          <w:marRight w:val="0"/>
          <w:marTop w:val="200"/>
          <w:marBottom w:val="0"/>
          <w:divBdr>
            <w:top w:val="none" w:sz="0" w:space="0" w:color="auto"/>
            <w:left w:val="none" w:sz="0" w:space="0" w:color="auto"/>
            <w:bottom w:val="none" w:sz="0" w:space="0" w:color="auto"/>
            <w:right w:val="none" w:sz="0" w:space="0" w:color="auto"/>
          </w:divBdr>
        </w:div>
        <w:div w:id="802309719">
          <w:marLeft w:val="187"/>
          <w:marRight w:val="0"/>
          <w:marTop w:val="200"/>
          <w:marBottom w:val="0"/>
          <w:divBdr>
            <w:top w:val="none" w:sz="0" w:space="0" w:color="auto"/>
            <w:left w:val="none" w:sz="0" w:space="0" w:color="auto"/>
            <w:bottom w:val="none" w:sz="0" w:space="0" w:color="auto"/>
            <w:right w:val="none" w:sz="0" w:space="0" w:color="auto"/>
          </w:divBdr>
        </w:div>
        <w:div w:id="827552394">
          <w:marLeft w:val="360"/>
          <w:marRight w:val="0"/>
          <w:marTop w:val="100"/>
          <w:marBottom w:val="0"/>
          <w:divBdr>
            <w:top w:val="none" w:sz="0" w:space="0" w:color="auto"/>
            <w:left w:val="none" w:sz="0" w:space="0" w:color="auto"/>
            <w:bottom w:val="none" w:sz="0" w:space="0" w:color="auto"/>
            <w:right w:val="none" w:sz="0" w:space="0" w:color="auto"/>
          </w:divBdr>
        </w:div>
        <w:div w:id="1064446755">
          <w:marLeft w:val="187"/>
          <w:marRight w:val="0"/>
          <w:marTop w:val="200"/>
          <w:marBottom w:val="0"/>
          <w:divBdr>
            <w:top w:val="none" w:sz="0" w:space="0" w:color="auto"/>
            <w:left w:val="none" w:sz="0" w:space="0" w:color="auto"/>
            <w:bottom w:val="none" w:sz="0" w:space="0" w:color="auto"/>
            <w:right w:val="none" w:sz="0" w:space="0" w:color="auto"/>
          </w:divBdr>
        </w:div>
        <w:div w:id="1128939452">
          <w:marLeft w:val="187"/>
          <w:marRight w:val="0"/>
          <w:marTop w:val="200"/>
          <w:marBottom w:val="0"/>
          <w:divBdr>
            <w:top w:val="none" w:sz="0" w:space="0" w:color="auto"/>
            <w:left w:val="none" w:sz="0" w:space="0" w:color="auto"/>
            <w:bottom w:val="none" w:sz="0" w:space="0" w:color="auto"/>
            <w:right w:val="none" w:sz="0" w:space="0" w:color="auto"/>
          </w:divBdr>
        </w:div>
        <w:div w:id="1146970140">
          <w:marLeft w:val="187"/>
          <w:marRight w:val="0"/>
          <w:marTop w:val="200"/>
          <w:marBottom w:val="0"/>
          <w:divBdr>
            <w:top w:val="none" w:sz="0" w:space="0" w:color="auto"/>
            <w:left w:val="none" w:sz="0" w:space="0" w:color="auto"/>
            <w:bottom w:val="none" w:sz="0" w:space="0" w:color="auto"/>
            <w:right w:val="none" w:sz="0" w:space="0" w:color="auto"/>
          </w:divBdr>
        </w:div>
        <w:div w:id="1263686942">
          <w:marLeft w:val="187"/>
          <w:marRight w:val="0"/>
          <w:marTop w:val="200"/>
          <w:marBottom w:val="0"/>
          <w:divBdr>
            <w:top w:val="none" w:sz="0" w:space="0" w:color="auto"/>
            <w:left w:val="none" w:sz="0" w:space="0" w:color="auto"/>
            <w:bottom w:val="none" w:sz="0" w:space="0" w:color="auto"/>
            <w:right w:val="none" w:sz="0" w:space="0" w:color="auto"/>
          </w:divBdr>
        </w:div>
        <w:div w:id="1383947425">
          <w:marLeft w:val="187"/>
          <w:marRight w:val="0"/>
          <w:marTop w:val="200"/>
          <w:marBottom w:val="0"/>
          <w:divBdr>
            <w:top w:val="none" w:sz="0" w:space="0" w:color="auto"/>
            <w:left w:val="none" w:sz="0" w:space="0" w:color="auto"/>
            <w:bottom w:val="none" w:sz="0" w:space="0" w:color="auto"/>
            <w:right w:val="none" w:sz="0" w:space="0" w:color="auto"/>
          </w:divBdr>
        </w:div>
        <w:div w:id="1515336943">
          <w:marLeft w:val="187"/>
          <w:marRight w:val="0"/>
          <w:marTop w:val="200"/>
          <w:marBottom w:val="0"/>
          <w:divBdr>
            <w:top w:val="none" w:sz="0" w:space="0" w:color="auto"/>
            <w:left w:val="none" w:sz="0" w:space="0" w:color="auto"/>
            <w:bottom w:val="none" w:sz="0" w:space="0" w:color="auto"/>
            <w:right w:val="none" w:sz="0" w:space="0" w:color="auto"/>
          </w:divBdr>
        </w:div>
        <w:div w:id="1519806299">
          <w:marLeft w:val="187"/>
          <w:marRight w:val="0"/>
          <w:marTop w:val="200"/>
          <w:marBottom w:val="0"/>
          <w:divBdr>
            <w:top w:val="none" w:sz="0" w:space="0" w:color="auto"/>
            <w:left w:val="none" w:sz="0" w:space="0" w:color="auto"/>
            <w:bottom w:val="none" w:sz="0" w:space="0" w:color="auto"/>
            <w:right w:val="none" w:sz="0" w:space="0" w:color="auto"/>
          </w:divBdr>
        </w:div>
        <w:div w:id="1519850057">
          <w:marLeft w:val="187"/>
          <w:marRight w:val="0"/>
          <w:marTop w:val="200"/>
          <w:marBottom w:val="0"/>
          <w:divBdr>
            <w:top w:val="none" w:sz="0" w:space="0" w:color="auto"/>
            <w:left w:val="none" w:sz="0" w:space="0" w:color="auto"/>
            <w:bottom w:val="none" w:sz="0" w:space="0" w:color="auto"/>
            <w:right w:val="none" w:sz="0" w:space="0" w:color="auto"/>
          </w:divBdr>
        </w:div>
        <w:div w:id="1520197914">
          <w:marLeft w:val="187"/>
          <w:marRight w:val="0"/>
          <w:marTop w:val="200"/>
          <w:marBottom w:val="0"/>
          <w:divBdr>
            <w:top w:val="none" w:sz="0" w:space="0" w:color="auto"/>
            <w:left w:val="none" w:sz="0" w:space="0" w:color="auto"/>
            <w:bottom w:val="none" w:sz="0" w:space="0" w:color="auto"/>
            <w:right w:val="none" w:sz="0" w:space="0" w:color="auto"/>
          </w:divBdr>
        </w:div>
        <w:div w:id="1638103667">
          <w:marLeft w:val="187"/>
          <w:marRight w:val="0"/>
          <w:marTop w:val="200"/>
          <w:marBottom w:val="0"/>
          <w:divBdr>
            <w:top w:val="none" w:sz="0" w:space="0" w:color="auto"/>
            <w:left w:val="none" w:sz="0" w:space="0" w:color="auto"/>
            <w:bottom w:val="none" w:sz="0" w:space="0" w:color="auto"/>
            <w:right w:val="none" w:sz="0" w:space="0" w:color="auto"/>
          </w:divBdr>
        </w:div>
        <w:div w:id="1754353908">
          <w:marLeft w:val="187"/>
          <w:marRight w:val="0"/>
          <w:marTop w:val="200"/>
          <w:marBottom w:val="0"/>
          <w:divBdr>
            <w:top w:val="none" w:sz="0" w:space="0" w:color="auto"/>
            <w:left w:val="none" w:sz="0" w:space="0" w:color="auto"/>
            <w:bottom w:val="none" w:sz="0" w:space="0" w:color="auto"/>
            <w:right w:val="none" w:sz="0" w:space="0" w:color="auto"/>
          </w:divBdr>
        </w:div>
        <w:div w:id="1793010231">
          <w:marLeft w:val="446"/>
          <w:marRight w:val="0"/>
          <w:marTop w:val="100"/>
          <w:marBottom w:val="0"/>
          <w:divBdr>
            <w:top w:val="none" w:sz="0" w:space="0" w:color="auto"/>
            <w:left w:val="none" w:sz="0" w:space="0" w:color="auto"/>
            <w:bottom w:val="none" w:sz="0" w:space="0" w:color="auto"/>
            <w:right w:val="none" w:sz="0" w:space="0" w:color="auto"/>
          </w:divBdr>
        </w:div>
        <w:div w:id="1869220355">
          <w:marLeft w:val="187"/>
          <w:marRight w:val="0"/>
          <w:marTop w:val="200"/>
          <w:marBottom w:val="0"/>
          <w:divBdr>
            <w:top w:val="none" w:sz="0" w:space="0" w:color="auto"/>
            <w:left w:val="none" w:sz="0" w:space="0" w:color="auto"/>
            <w:bottom w:val="none" w:sz="0" w:space="0" w:color="auto"/>
            <w:right w:val="none" w:sz="0" w:space="0" w:color="auto"/>
          </w:divBdr>
        </w:div>
        <w:div w:id="1906721756">
          <w:marLeft w:val="187"/>
          <w:marRight w:val="0"/>
          <w:marTop w:val="200"/>
          <w:marBottom w:val="0"/>
          <w:divBdr>
            <w:top w:val="none" w:sz="0" w:space="0" w:color="auto"/>
            <w:left w:val="none" w:sz="0" w:space="0" w:color="auto"/>
            <w:bottom w:val="none" w:sz="0" w:space="0" w:color="auto"/>
            <w:right w:val="none" w:sz="0" w:space="0" w:color="auto"/>
          </w:divBdr>
        </w:div>
        <w:div w:id="2043508781">
          <w:marLeft w:val="187"/>
          <w:marRight w:val="0"/>
          <w:marTop w:val="200"/>
          <w:marBottom w:val="0"/>
          <w:divBdr>
            <w:top w:val="none" w:sz="0" w:space="0" w:color="auto"/>
            <w:left w:val="none" w:sz="0" w:space="0" w:color="auto"/>
            <w:bottom w:val="none" w:sz="0" w:space="0" w:color="auto"/>
            <w:right w:val="none" w:sz="0" w:space="0" w:color="auto"/>
          </w:divBdr>
        </w:div>
        <w:div w:id="2060589798">
          <w:marLeft w:val="187"/>
          <w:marRight w:val="0"/>
          <w:marTop w:val="200"/>
          <w:marBottom w:val="0"/>
          <w:divBdr>
            <w:top w:val="none" w:sz="0" w:space="0" w:color="auto"/>
            <w:left w:val="none" w:sz="0" w:space="0" w:color="auto"/>
            <w:bottom w:val="none" w:sz="0" w:space="0" w:color="auto"/>
            <w:right w:val="none" w:sz="0" w:space="0" w:color="auto"/>
          </w:divBdr>
        </w:div>
        <w:div w:id="2064016934">
          <w:marLeft w:val="187"/>
          <w:marRight w:val="0"/>
          <w:marTop w:val="200"/>
          <w:marBottom w:val="0"/>
          <w:divBdr>
            <w:top w:val="none" w:sz="0" w:space="0" w:color="auto"/>
            <w:left w:val="none" w:sz="0" w:space="0" w:color="auto"/>
            <w:bottom w:val="none" w:sz="0" w:space="0" w:color="auto"/>
            <w:right w:val="none" w:sz="0" w:space="0" w:color="auto"/>
          </w:divBdr>
        </w:div>
        <w:div w:id="2116901899">
          <w:marLeft w:val="187"/>
          <w:marRight w:val="0"/>
          <w:marTop w:val="200"/>
          <w:marBottom w:val="0"/>
          <w:divBdr>
            <w:top w:val="none" w:sz="0" w:space="0" w:color="auto"/>
            <w:left w:val="none" w:sz="0" w:space="0" w:color="auto"/>
            <w:bottom w:val="none" w:sz="0" w:space="0" w:color="auto"/>
            <w:right w:val="none" w:sz="0" w:space="0" w:color="auto"/>
          </w:divBdr>
        </w:div>
        <w:div w:id="2138136994">
          <w:marLeft w:val="187"/>
          <w:marRight w:val="0"/>
          <w:marTop w:val="200"/>
          <w:marBottom w:val="0"/>
          <w:divBdr>
            <w:top w:val="none" w:sz="0" w:space="0" w:color="auto"/>
            <w:left w:val="none" w:sz="0" w:space="0" w:color="auto"/>
            <w:bottom w:val="none" w:sz="0" w:space="0" w:color="auto"/>
            <w:right w:val="none" w:sz="0" w:space="0" w:color="auto"/>
          </w:divBdr>
        </w:div>
      </w:divsChild>
    </w:div>
    <w:div w:id="851528382">
      <w:bodyDiv w:val="1"/>
      <w:marLeft w:val="0"/>
      <w:marRight w:val="0"/>
      <w:marTop w:val="0"/>
      <w:marBottom w:val="0"/>
      <w:divBdr>
        <w:top w:val="none" w:sz="0" w:space="0" w:color="auto"/>
        <w:left w:val="none" w:sz="0" w:space="0" w:color="auto"/>
        <w:bottom w:val="none" w:sz="0" w:space="0" w:color="auto"/>
        <w:right w:val="none" w:sz="0" w:space="0" w:color="auto"/>
      </w:divBdr>
      <w:divsChild>
        <w:div w:id="444082857">
          <w:marLeft w:val="0"/>
          <w:marRight w:val="0"/>
          <w:marTop w:val="0"/>
          <w:marBottom w:val="0"/>
          <w:divBdr>
            <w:top w:val="none" w:sz="0" w:space="0" w:color="auto"/>
            <w:left w:val="none" w:sz="0" w:space="0" w:color="auto"/>
            <w:bottom w:val="none" w:sz="0" w:space="0" w:color="auto"/>
            <w:right w:val="none" w:sz="0" w:space="0" w:color="auto"/>
          </w:divBdr>
          <w:divsChild>
            <w:div w:id="689642795">
              <w:marLeft w:val="0"/>
              <w:marRight w:val="0"/>
              <w:marTop w:val="0"/>
              <w:marBottom w:val="0"/>
              <w:divBdr>
                <w:top w:val="none" w:sz="0" w:space="0" w:color="auto"/>
                <w:left w:val="none" w:sz="0" w:space="0" w:color="auto"/>
                <w:bottom w:val="none" w:sz="0" w:space="0" w:color="auto"/>
                <w:right w:val="none" w:sz="0" w:space="0" w:color="auto"/>
              </w:divBdr>
              <w:divsChild>
                <w:div w:id="16854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4588">
      <w:bodyDiv w:val="1"/>
      <w:marLeft w:val="0"/>
      <w:marRight w:val="0"/>
      <w:marTop w:val="0"/>
      <w:marBottom w:val="0"/>
      <w:divBdr>
        <w:top w:val="none" w:sz="0" w:space="0" w:color="auto"/>
        <w:left w:val="none" w:sz="0" w:space="0" w:color="auto"/>
        <w:bottom w:val="none" w:sz="0" w:space="0" w:color="auto"/>
        <w:right w:val="none" w:sz="0" w:space="0" w:color="auto"/>
      </w:divBdr>
      <w:divsChild>
        <w:div w:id="565267589">
          <w:marLeft w:val="0"/>
          <w:marRight w:val="0"/>
          <w:marTop w:val="0"/>
          <w:marBottom w:val="0"/>
          <w:divBdr>
            <w:top w:val="none" w:sz="0" w:space="0" w:color="auto"/>
            <w:left w:val="none" w:sz="0" w:space="0" w:color="auto"/>
            <w:bottom w:val="none" w:sz="0" w:space="0" w:color="auto"/>
            <w:right w:val="none" w:sz="0" w:space="0" w:color="auto"/>
          </w:divBdr>
          <w:divsChild>
            <w:div w:id="763185655">
              <w:marLeft w:val="0"/>
              <w:marRight w:val="0"/>
              <w:marTop w:val="0"/>
              <w:marBottom w:val="0"/>
              <w:divBdr>
                <w:top w:val="none" w:sz="0" w:space="0" w:color="auto"/>
                <w:left w:val="none" w:sz="0" w:space="0" w:color="auto"/>
                <w:bottom w:val="none" w:sz="0" w:space="0" w:color="auto"/>
                <w:right w:val="none" w:sz="0" w:space="0" w:color="auto"/>
              </w:divBdr>
              <w:divsChild>
                <w:div w:id="20744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1790">
      <w:bodyDiv w:val="1"/>
      <w:marLeft w:val="0"/>
      <w:marRight w:val="0"/>
      <w:marTop w:val="0"/>
      <w:marBottom w:val="0"/>
      <w:divBdr>
        <w:top w:val="none" w:sz="0" w:space="0" w:color="auto"/>
        <w:left w:val="none" w:sz="0" w:space="0" w:color="auto"/>
        <w:bottom w:val="none" w:sz="0" w:space="0" w:color="auto"/>
        <w:right w:val="none" w:sz="0" w:space="0" w:color="auto"/>
      </w:divBdr>
      <w:divsChild>
        <w:div w:id="830367923">
          <w:marLeft w:val="0"/>
          <w:marRight w:val="0"/>
          <w:marTop w:val="0"/>
          <w:marBottom w:val="0"/>
          <w:divBdr>
            <w:top w:val="none" w:sz="0" w:space="0" w:color="auto"/>
            <w:left w:val="none" w:sz="0" w:space="0" w:color="auto"/>
            <w:bottom w:val="none" w:sz="0" w:space="0" w:color="auto"/>
            <w:right w:val="none" w:sz="0" w:space="0" w:color="auto"/>
          </w:divBdr>
          <w:divsChild>
            <w:div w:id="486167823">
              <w:marLeft w:val="0"/>
              <w:marRight w:val="0"/>
              <w:marTop w:val="0"/>
              <w:marBottom w:val="0"/>
              <w:divBdr>
                <w:top w:val="none" w:sz="0" w:space="0" w:color="auto"/>
                <w:left w:val="none" w:sz="0" w:space="0" w:color="auto"/>
                <w:bottom w:val="none" w:sz="0" w:space="0" w:color="auto"/>
                <w:right w:val="none" w:sz="0" w:space="0" w:color="auto"/>
              </w:divBdr>
              <w:divsChild>
                <w:div w:id="79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4814">
      <w:bodyDiv w:val="1"/>
      <w:marLeft w:val="0"/>
      <w:marRight w:val="0"/>
      <w:marTop w:val="0"/>
      <w:marBottom w:val="0"/>
      <w:divBdr>
        <w:top w:val="none" w:sz="0" w:space="0" w:color="auto"/>
        <w:left w:val="none" w:sz="0" w:space="0" w:color="auto"/>
        <w:bottom w:val="none" w:sz="0" w:space="0" w:color="auto"/>
        <w:right w:val="none" w:sz="0" w:space="0" w:color="auto"/>
      </w:divBdr>
      <w:divsChild>
        <w:div w:id="809323433">
          <w:marLeft w:val="0"/>
          <w:marRight w:val="0"/>
          <w:marTop w:val="0"/>
          <w:marBottom w:val="0"/>
          <w:divBdr>
            <w:top w:val="none" w:sz="0" w:space="0" w:color="auto"/>
            <w:left w:val="none" w:sz="0" w:space="0" w:color="auto"/>
            <w:bottom w:val="none" w:sz="0" w:space="0" w:color="auto"/>
            <w:right w:val="none" w:sz="0" w:space="0" w:color="auto"/>
          </w:divBdr>
          <w:divsChild>
            <w:div w:id="2130271853">
              <w:marLeft w:val="0"/>
              <w:marRight w:val="0"/>
              <w:marTop w:val="0"/>
              <w:marBottom w:val="0"/>
              <w:divBdr>
                <w:top w:val="none" w:sz="0" w:space="0" w:color="auto"/>
                <w:left w:val="none" w:sz="0" w:space="0" w:color="auto"/>
                <w:bottom w:val="none" w:sz="0" w:space="0" w:color="auto"/>
                <w:right w:val="none" w:sz="0" w:space="0" w:color="auto"/>
              </w:divBdr>
              <w:divsChild>
                <w:div w:id="9698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032">
      <w:bodyDiv w:val="1"/>
      <w:marLeft w:val="0"/>
      <w:marRight w:val="0"/>
      <w:marTop w:val="0"/>
      <w:marBottom w:val="0"/>
      <w:divBdr>
        <w:top w:val="none" w:sz="0" w:space="0" w:color="auto"/>
        <w:left w:val="none" w:sz="0" w:space="0" w:color="auto"/>
        <w:bottom w:val="none" w:sz="0" w:space="0" w:color="auto"/>
        <w:right w:val="none" w:sz="0" w:space="0" w:color="auto"/>
      </w:divBdr>
      <w:divsChild>
        <w:div w:id="577248496">
          <w:marLeft w:val="0"/>
          <w:marRight w:val="0"/>
          <w:marTop w:val="0"/>
          <w:marBottom w:val="0"/>
          <w:divBdr>
            <w:top w:val="none" w:sz="0" w:space="0" w:color="auto"/>
            <w:left w:val="none" w:sz="0" w:space="0" w:color="auto"/>
            <w:bottom w:val="none" w:sz="0" w:space="0" w:color="auto"/>
            <w:right w:val="none" w:sz="0" w:space="0" w:color="auto"/>
          </w:divBdr>
          <w:divsChild>
            <w:div w:id="1337536970">
              <w:marLeft w:val="0"/>
              <w:marRight w:val="0"/>
              <w:marTop w:val="0"/>
              <w:marBottom w:val="0"/>
              <w:divBdr>
                <w:top w:val="none" w:sz="0" w:space="0" w:color="auto"/>
                <w:left w:val="none" w:sz="0" w:space="0" w:color="auto"/>
                <w:bottom w:val="none" w:sz="0" w:space="0" w:color="auto"/>
                <w:right w:val="none" w:sz="0" w:space="0" w:color="auto"/>
              </w:divBdr>
              <w:divsChild>
                <w:div w:id="12346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5601">
      <w:bodyDiv w:val="1"/>
      <w:marLeft w:val="0"/>
      <w:marRight w:val="0"/>
      <w:marTop w:val="0"/>
      <w:marBottom w:val="0"/>
      <w:divBdr>
        <w:top w:val="none" w:sz="0" w:space="0" w:color="auto"/>
        <w:left w:val="none" w:sz="0" w:space="0" w:color="auto"/>
        <w:bottom w:val="none" w:sz="0" w:space="0" w:color="auto"/>
        <w:right w:val="none" w:sz="0" w:space="0" w:color="auto"/>
      </w:divBdr>
      <w:divsChild>
        <w:div w:id="219831828">
          <w:marLeft w:val="0"/>
          <w:marRight w:val="0"/>
          <w:marTop w:val="0"/>
          <w:marBottom w:val="0"/>
          <w:divBdr>
            <w:top w:val="none" w:sz="0" w:space="0" w:color="auto"/>
            <w:left w:val="none" w:sz="0" w:space="0" w:color="auto"/>
            <w:bottom w:val="none" w:sz="0" w:space="0" w:color="auto"/>
            <w:right w:val="none" w:sz="0" w:space="0" w:color="auto"/>
          </w:divBdr>
          <w:divsChild>
            <w:div w:id="1830174177">
              <w:marLeft w:val="0"/>
              <w:marRight w:val="0"/>
              <w:marTop w:val="0"/>
              <w:marBottom w:val="0"/>
              <w:divBdr>
                <w:top w:val="none" w:sz="0" w:space="0" w:color="auto"/>
                <w:left w:val="none" w:sz="0" w:space="0" w:color="auto"/>
                <w:bottom w:val="none" w:sz="0" w:space="0" w:color="auto"/>
                <w:right w:val="none" w:sz="0" w:space="0" w:color="auto"/>
              </w:divBdr>
              <w:divsChild>
                <w:div w:id="6581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9445">
      <w:bodyDiv w:val="1"/>
      <w:marLeft w:val="0"/>
      <w:marRight w:val="0"/>
      <w:marTop w:val="0"/>
      <w:marBottom w:val="0"/>
      <w:divBdr>
        <w:top w:val="none" w:sz="0" w:space="0" w:color="auto"/>
        <w:left w:val="none" w:sz="0" w:space="0" w:color="auto"/>
        <w:bottom w:val="none" w:sz="0" w:space="0" w:color="auto"/>
        <w:right w:val="none" w:sz="0" w:space="0" w:color="auto"/>
      </w:divBdr>
      <w:divsChild>
        <w:div w:id="1141533825">
          <w:marLeft w:val="0"/>
          <w:marRight w:val="0"/>
          <w:marTop w:val="0"/>
          <w:marBottom w:val="0"/>
          <w:divBdr>
            <w:top w:val="none" w:sz="0" w:space="0" w:color="auto"/>
            <w:left w:val="none" w:sz="0" w:space="0" w:color="auto"/>
            <w:bottom w:val="none" w:sz="0" w:space="0" w:color="auto"/>
            <w:right w:val="none" w:sz="0" w:space="0" w:color="auto"/>
          </w:divBdr>
          <w:divsChild>
            <w:div w:id="1685278821">
              <w:marLeft w:val="0"/>
              <w:marRight w:val="0"/>
              <w:marTop w:val="0"/>
              <w:marBottom w:val="0"/>
              <w:divBdr>
                <w:top w:val="none" w:sz="0" w:space="0" w:color="auto"/>
                <w:left w:val="none" w:sz="0" w:space="0" w:color="auto"/>
                <w:bottom w:val="none" w:sz="0" w:space="0" w:color="auto"/>
                <w:right w:val="none" w:sz="0" w:space="0" w:color="auto"/>
              </w:divBdr>
              <w:divsChild>
                <w:div w:id="955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772">
      <w:bodyDiv w:val="1"/>
      <w:marLeft w:val="0"/>
      <w:marRight w:val="0"/>
      <w:marTop w:val="0"/>
      <w:marBottom w:val="0"/>
      <w:divBdr>
        <w:top w:val="none" w:sz="0" w:space="0" w:color="auto"/>
        <w:left w:val="none" w:sz="0" w:space="0" w:color="auto"/>
        <w:bottom w:val="none" w:sz="0" w:space="0" w:color="auto"/>
        <w:right w:val="none" w:sz="0" w:space="0" w:color="auto"/>
      </w:divBdr>
      <w:divsChild>
        <w:div w:id="265356994">
          <w:marLeft w:val="0"/>
          <w:marRight w:val="0"/>
          <w:marTop w:val="0"/>
          <w:marBottom w:val="0"/>
          <w:divBdr>
            <w:top w:val="none" w:sz="0" w:space="0" w:color="auto"/>
            <w:left w:val="none" w:sz="0" w:space="0" w:color="auto"/>
            <w:bottom w:val="none" w:sz="0" w:space="0" w:color="auto"/>
            <w:right w:val="none" w:sz="0" w:space="0" w:color="auto"/>
          </w:divBdr>
          <w:divsChild>
            <w:div w:id="799886659">
              <w:marLeft w:val="0"/>
              <w:marRight w:val="0"/>
              <w:marTop w:val="0"/>
              <w:marBottom w:val="0"/>
              <w:divBdr>
                <w:top w:val="none" w:sz="0" w:space="0" w:color="auto"/>
                <w:left w:val="none" w:sz="0" w:space="0" w:color="auto"/>
                <w:bottom w:val="none" w:sz="0" w:space="0" w:color="auto"/>
                <w:right w:val="none" w:sz="0" w:space="0" w:color="auto"/>
              </w:divBdr>
              <w:divsChild>
                <w:div w:id="9675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6008">
      <w:bodyDiv w:val="1"/>
      <w:marLeft w:val="0"/>
      <w:marRight w:val="0"/>
      <w:marTop w:val="0"/>
      <w:marBottom w:val="0"/>
      <w:divBdr>
        <w:top w:val="none" w:sz="0" w:space="0" w:color="auto"/>
        <w:left w:val="none" w:sz="0" w:space="0" w:color="auto"/>
        <w:bottom w:val="none" w:sz="0" w:space="0" w:color="auto"/>
        <w:right w:val="none" w:sz="0" w:space="0" w:color="auto"/>
      </w:divBdr>
      <w:divsChild>
        <w:div w:id="142085736">
          <w:marLeft w:val="0"/>
          <w:marRight w:val="0"/>
          <w:marTop w:val="0"/>
          <w:marBottom w:val="0"/>
          <w:divBdr>
            <w:top w:val="none" w:sz="0" w:space="0" w:color="auto"/>
            <w:left w:val="none" w:sz="0" w:space="0" w:color="auto"/>
            <w:bottom w:val="none" w:sz="0" w:space="0" w:color="auto"/>
            <w:right w:val="none" w:sz="0" w:space="0" w:color="auto"/>
          </w:divBdr>
          <w:divsChild>
            <w:div w:id="67534126">
              <w:marLeft w:val="0"/>
              <w:marRight w:val="0"/>
              <w:marTop w:val="0"/>
              <w:marBottom w:val="0"/>
              <w:divBdr>
                <w:top w:val="none" w:sz="0" w:space="0" w:color="auto"/>
                <w:left w:val="none" w:sz="0" w:space="0" w:color="auto"/>
                <w:bottom w:val="none" w:sz="0" w:space="0" w:color="auto"/>
                <w:right w:val="none" w:sz="0" w:space="0" w:color="auto"/>
              </w:divBdr>
              <w:divsChild>
                <w:div w:id="10092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956">
      <w:bodyDiv w:val="1"/>
      <w:marLeft w:val="0"/>
      <w:marRight w:val="0"/>
      <w:marTop w:val="0"/>
      <w:marBottom w:val="0"/>
      <w:divBdr>
        <w:top w:val="none" w:sz="0" w:space="0" w:color="auto"/>
        <w:left w:val="none" w:sz="0" w:space="0" w:color="auto"/>
        <w:bottom w:val="none" w:sz="0" w:space="0" w:color="auto"/>
        <w:right w:val="none" w:sz="0" w:space="0" w:color="auto"/>
      </w:divBdr>
      <w:divsChild>
        <w:div w:id="1303585829">
          <w:marLeft w:val="0"/>
          <w:marRight w:val="0"/>
          <w:marTop w:val="0"/>
          <w:marBottom w:val="0"/>
          <w:divBdr>
            <w:top w:val="none" w:sz="0" w:space="0" w:color="auto"/>
            <w:left w:val="none" w:sz="0" w:space="0" w:color="auto"/>
            <w:bottom w:val="none" w:sz="0" w:space="0" w:color="auto"/>
            <w:right w:val="none" w:sz="0" w:space="0" w:color="auto"/>
          </w:divBdr>
          <w:divsChild>
            <w:div w:id="1916015913">
              <w:marLeft w:val="0"/>
              <w:marRight w:val="0"/>
              <w:marTop w:val="0"/>
              <w:marBottom w:val="0"/>
              <w:divBdr>
                <w:top w:val="none" w:sz="0" w:space="0" w:color="auto"/>
                <w:left w:val="none" w:sz="0" w:space="0" w:color="auto"/>
                <w:bottom w:val="none" w:sz="0" w:space="0" w:color="auto"/>
                <w:right w:val="none" w:sz="0" w:space="0" w:color="auto"/>
              </w:divBdr>
              <w:divsChild>
                <w:div w:id="1123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8453">
      <w:bodyDiv w:val="1"/>
      <w:marLeft w:val="0"/>
      <w:marRight w:val="0"/>
      <w:marTop w:val="0"/>
      <w:marBottom w:val="0"/>
      <w:divBdr>
        <w:top w:val="none" w:sz="0" w:space="0" w:color="auto"/>
        <w:left w:val="none" w:sz="0" w:space="0" w:color="auto"/>
        <w:bottom w:val="none" w:sz="0" w:space="0" w:color="auto"/>
        <w:right w:val="none" w:sz="0" w:space="0" w:color="auto"/>
      </w:divBdr>
      <w:divsChild>
        <w:div w:id="2042776129">
          <w:marLeft w:val="0"/>
          <w:marRight w:val="0"/>
          <w:marTop w:val="0"/>
          <w:marBottom w:val="0"/>
          <w:divBdr>
            <w:top w:val="none" w:sz="0" w:space="0" w:color="auto"/>
            <w:left w:val="none" w:sz="0" w:space="0" w:color="auto"/>
            <w:bottom w:val="none" w:sz="0" w:space="0" w:color="auto"/>
            <w:right w:val="none" w:sz="0" w:space="0" w:color="auto"/>
          </w:divBdr>
          <w:divsChild>
            <w:div w:id="1145775059">
              <w:marLeft w:val="0"/>
              <w:marRight w:val="0"/>
              <w:marTop w:val="0"/>
              <w:marBottom w:val="0"/>
              <w:divBdr>
                <w:top w:val="none" w:sz="0" w:space="0" w:color="auto"/>
                <w:left w:val="none" w:sz="0" w:space="0" w:color="auto"/>
                <w:bottom w:val="none" w:sz="0" w:space="0" w:color="auto"/>
                <w:right w:val="none" w:sz="0" w:space="0" w:color="auto"/>
              </w:divBdr>
              <w:divsChild>
                <w:div w:id="8348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8012">
      <w:bodyDiv w:val="1"/>
      <w:marLeft w:val="0"/>
      <w:marRight w:val="0"/>
      <w:marTop w:val="0"/>
      <w:marBottom w:val="0"/>
      <w:divBdr>
        <w:top w:val="none" w:sz="0" w:space="0" w:color="auto"/>
        <w:left w:val="none" w:sz="0" w:space="0" w:color="auto"/>
        <w:bottom w:val="none" w:sz="0" w:space="0" w:color="auto"/>
        <w:right w:val="none" w:sz="0" w:space="0" w:color="auto"/>
      </w:divBdr>
      <w:divsChild>
        <w:div w:id="615871321">
          <w:marLeft w:val="0"/>
          <w:marRight w:val="0"/>
          <w:marTop w:val="0"/>
          <w:marBottom w:val="0"/>
          <w:divBdr>
            <w:top w:val="none" w:sz="0" w:space="0" w:color="auto"/>
            <w:left w:val="none" w:sz="0" w:space="0" w:color="auto"/>
            <w:bottom w:val="none" w:sz="0" w:space="0" w:color="auto"/>
            <w:right w:val="none" w:sz="0" w:space="0" w:color="auto"/>
          </w:divBdr>
          <w:divsChild>
            <w:div w:id="1592078384">
              <w:marLeft w:val="0"/>
              <w:marRight w:val="0"/>
              <w:marTop w:val="0"/>
              <w:marBottom w:val="0"/>
              <w:divBdr>
                <w:top w:val="none" w:sz="0" w:space="0" w:color="auto"/>
                <w:left w:val="none" w:sz="0" w:space="0" w:color="auto"/>
                <w:bottom w:val="none" w:sz="0" w:space="0" w:color="auto"/>
                <w:right w:val="none" w:sz="0" w:space="0" w:color="auto"/>
              </w:divBdr>
              <w:divsChild>
                <w:div w:id="673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22102">
      <w:bodyDiv w:val="1"/>
      <w:marLeft w:val="0"/>
      <w:marRight w:val="0"/>
      <w:marTop w:val="0"/>
      <w:marBottom w:val="0"/>
      <w:divBdr>
        <w:top w:val="none" w:sz="0" w:space="0" w:color="auto"/>
        <w:left w:val="none" w:sz="0" w:space="0" w:color="auto"/>
        <w:bottom w:val="none" w:sz="0" w:space="0" w:color="auto"/>
        <w:right w:val="none" w:sz="0" w:space="0" w:color="auto"/>
      </w:divBdr>
      <w:divsChild>
        <w:div w:id="1341737490">
          <w:marLeft w:val="0"/>
          <w:marRight w:val="0"/>
          <w:marTop w:val="0"/>
          <w:marBottom w:val="0"/>
          <w:divBdr>
            <w:top w:val="none" w:sz="0" w:space="0" w:color="auto"/>
            <w:left w:val="none" w:sz="0" w:space="0" w:color="auto"/>
            <w:bottom w:val="none" w:sz="0" w:space="0" w:color="auto"/>
            <w:right w:val="none" w:sz="0" w:space="0" w:color="auto"/>
          </w:divBdr>
          <w:divsChild>
            <w:div w:id="1965042796">
              <w:marLeft w:val="0"/>
              <w:marRight w:val="0"/>
              <w:marTop w:val="0"/>
              <w:marBottom w:val="0"/>
              <w:divBdr>
                <w:top w:val="none" w:sz="0" w:space="0" w:color="auto"/>
                <w:left w:val="none" w:sz="0" w:space="0" w:color="auto"/>
                <w:bottom w:val="none" w:sz="0" w:space="0" w:color="auto"/>
                <w:right w:val="none" w:sz="0" w:space="0" w:color="auto"/>
              </w:divBdr>
              <w:divsChild>
                <w:div w:id="16945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8334">
      <w:bodyDiv w:val="1"/>
      <w:marLeft w:val="0"/>
      <w:marRight w:val="0"/>
      <w:marTop w:val="0"/>
      <w:marBottom w:val="0"/>
      <w:divBdr>
        <w:top w:val="none" w:sz="0" w:space="0" w:color="auto"/>
        <w:left w:val="none" w:sz="0" w:space="0" w:color="auto"/>
        <w:bottom w:val="none" w:sz="0" w:space="0" w:color="auto"/>
        <w:right w:val="none" w:sz="0" w:space="0" w:color="auto"/>
      </w:divBdr>
      <w:divsChild>
        <w:div w:id="982390690">
          <w:marLeft w:val="0"/>
          <w:marRight w:val="0"/>
          <w:marTop w:val="0"/>
          <w:marBottom w:val="0"/>
          <w:divBdr>
            <w:top w:val="none" w:sz="0" w:space="0" w:color="auto"/>
            <w:left w:val="none" w:sz="0" w:space="0" w:color="auto"/>
            <w:bottom w:val="none" w:sz="0" w:space="0" w:color="auto"/>
            <w:right w:val="none" w:sz="0" w:space="0" w:color="auto"/>
          </w:divBdr>
          <w:divsChild>
            <w:div w:id="1495879267">
              <w:marLeft w:val="0"/>
              <w:marRight w:val="0"/>
              <w:marTop w:val="0"/>
              <w:marBottom w:val="0"/>
              <w:divBdr>
                <w:top w:val="none" w:sz="0" w:space="0" w:color="auto"/>
                <w:left w:val="none" w:sz="0" w:space="0" w:color="auto"/>
                <w:bottom w:val="none" w:sz="0" w:space="0" w:color="auto"/>
                <w:right w:val="none" w:sz="0" w:space="0" w:color="auto"/>
              </w:divBdr>
              <w:divsChild>
                <w:div w:id="13925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3601">
      <w:bodyDiv w:val="1"/>
      <w:marLeft w:val="0"/>
      <w:marRight w:val="0"/>
      <w:marTop w:val="0"/>
      <w:marBottom w:val="0"/>
      <w:divBdr>
        <w:top w:val="none" w:sz="0" w:space="0" w:color="auto"/>
        <w:left w:val="none" w:sz="0" w:space="0" w:color="auto"/>
        <w:bottom w:val="none" w:sz="0" w:space="0" w:color="auto"/>
        <w:right w:val="none" w:sz="0" w:space="0" w:color="auto"/>
      </w:divBdr>
      <w:divsChild>
        <w:div w:id="165363084">
          <w:marLeft w:val="0"/>
          <w:marRight w:val="0"/>
          <w:marTop w:val="0"/>
          <w:marBottom w:val="0"/>
          <w:divBdr>
            <w:top w:val="none" w:sz="0" w:space="0" w:color="auto"/>
            <w:left w:val="none" w:sz="0" w:space="0" w:color="auto"/>
            <w:bottom w:val="none" w:sz="0" w:space="0" w:color="auto"/>
            <w:right w:val="none" w:sz="0" w:space="0" w:color="auto"/>
          </w:divBdr>
          <w:divsChild>
            <w:div w:id="831335063">
              <w:marLeft w:val="0"/>
              <w:marRight w:val="0"/>
              <w:marTop w:val="0"/>
              <w:marBottom w:val="0"/>
              <w:divBdr>
                <w:top w:val="none" w:sz="0" w:space="0" w:color="auto"/>
                <w:left w:val="none" w:sz="0" w:space="0" w:color="auto"/>
                <w:bottom w:val="none" w:sz="0" w:space="0" w:color="auto"/>
                <w:right w:val="none" w:sz="0" w:space="0" w:color="auto"/>
              </w:divBdr>
              <w:divsChild>
                <w:div w:id="12285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3975">
      <w:bodyDiv w:val="1"/>
      <w:marLeft w:val="0"/>
      <w:marRight w:val="0"/>
      <w:marTop w:val="0"/>
      <w:marBottom w:val="0"/>
      <w:divBdr>
        <w:top w:val="none" w:sz="0" w:space="0" w:color="auto"/>
        <w:left w:val="none" w:sz="0" w:space="0" w:color="auto"/>
        <w:bottom w:val="none" w:sz="0" w:space="0" w:color="auto"/>
        <w:right w:val="none" w:sz="0" w:space="0" w:color="auto"/>
      </w:divBdr>
      <w:divsChild>
        <w:div w:id="1615792587">
          <w:marLeft w:val="0"/>
          <w:marRight w:val="0"/>
          <w:marTop w:val="0"/>
          <w:marBottom w:val="0"/>
          <w:divBdr>
            <w:top w:val="none" w:sz="0" w:space="0" w:color="auto"/>
            <w:left w:val="none" w:sz="0" w:space="0" w:color="auto"/>
            <w:bottom w:val="none" w:sz="0" w:space="0" w:color="auto"/>
            <w:right w:val="none" w:sz="0" w:space="0" w:color="auto"/>
          </w:divBdr>
          <w:divsChild>
            <w:div w:id="1037119107">
              <w:marLeft w:val="0"/>
              <w:marRight w:val="0"/>
              <w:marTop w:val="0"/>
              <w:marBottom w:val="0"/>
              <w:divBdr>
                <w:top w:val="none" w:sz="0" w:space="0" w:color="auto"/>
                <w:left w:val="none" w:sz="0" w:space="0" w:color="auto"/>
                <w:bottom w:val="none" w:sz="0" w:space="0" w:color="auto"/>
                <w:right w:val="none" w:sz="0" w:space="0" w:color="auto"/>
              </w:divBdr>
              <w:divsChild>
                <w:div w:id="11065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4568">
      <w:bodyDiv w:val="1"/>
      <w:marLeft w:val="0"/>
      <w:marRight w:val="0"/>
      <w:marTop w:val="0"/>
      <w:marBottom w:val="0"/>
      <w:divBdr>
        <w:top w:val="none" w:sz="0" w:space="0" w:color="auto"/>
        <w:left w:val="none" w:sz="0" w:space="0" w:color="auto"/>
        <w:bottom w:val="none" w:sz="0" w:space="0" w:color="auto"/>
        <w:right w:val="none" w:sz="0" w:space="0" w:color="auto"/>
      </w:divBdr>
      <w:divsChild>
        <w:div w:id="1517230667">
          <w:marLeft w:val="0"/>
          <w:marRight w:val="0"/>
          <w:marTop w:val="0"/>
          <w:marBottom w:val="0"/>
          <w:divBdr>
            <w:top w:val="none" w:sz="0" w:space="0" w:color="auto"/>
            <w:left w:val="none" w:sz="0" w:space="0" w:color="auto"/>
            <w:bottom w:val="none" w:sz="0" w:space="0" w:color="auto"/>
            <w:right w:val="none" w:sz="0" w:space="0" w:color="auto"/>
          </w:divBdr>
          <w:divsChild>
            <w:div w:id="1530724961">
              <w:marLeft w:val="0"/>
              <w:marRight w:val="0"/>
              <w:marTop w:val="0"/>
              <w:marBottom w:val="0"/>
              <w:divBdr>
                <w:top w:val="none" w:sz="0" w:space="0" w:color="auto"/>
                <w:left w:val="none" w:sz="0" w:space="0" w:color="auto"/>
                <w:bottom w:val="none" w:sz="0" w:space="0" w:color="auto"/>
                <w:right w:val="none" w:sz="0" w:space="0" w:color="auto"/>
              </w:divBdr>
              <w:divsChild>
                <w:div w:id="1255748737">
                  <w:marLeft w:val="0"/>
                  <w:marRight w:val="0"/>
                  <w:marTop w:val="0"/>
                  <w:marBottom w:val="0"/>
                  <w:divBdr>
                    <w:top w:val="none" w:sz="0" w:space="0" w:color="auto"/>
                    <w:left w:val="none" w:sz="0" w:space="0" w:color="auto"/>
                    <w:bottom w:val="none" w:sz="0" w:space="0" w:color="auto"/>
                    <w:right w:val="none" w:sz="0" w:space="0" w:color="auto"/>
                  </w:divBdr>
                  <w:divsChild>
                    <w:div w:id="8396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72500">
      <w:bodyDiv w:val="1"/>
      <w:marLeft w:val="0"/>
      <w:marRight w:val="0"/>
      <w:marTop w:val="0"/>
      <w:marBottom w:val="0"/>
      <w:divBdr>
        <w:top w:val="none" w:sz="0" w:space="0" w:color="auto"/>
        <w:left w:val="none" w:sz="0" w:space="0" w:color="auto"/>
        <w:bottom w:val="none" w:sz="0" w:space="0" w:color="auto"/>
        <w:right w:val="none" w:sz="0" w:space="0" w:color="auto"/>
      </w:divBdr>
      <w:divsChild>
        <w:div w:id="1275403204">
          <w:marLeft w:val="0"/>
          <w:marRight w:val="0"/>
          <w:marTop w:val="0"/>
          <w:marBottom w:val="0"/>
          <w:divBdr>
            <w:top w:val="none" w:sz="0" w:space="0" w:color="auto"/>
            <w:left w:val="none" w:sz="0" w:space="0" w:color="auto"/>
            <w:bottom w:val="none" w:sz="0" w:space="0" w:color="auto"/>
            <w:right w:val="none" w:sz="0" w:space="0" w:color="auto"/>
          </w:divBdr>
          <w:divsChild>
            <w:div w:id="1807235515">
              <w:marLeft w:val="0"/>
              <w:marRight w:val="0"/>
              <w:marTop w:val="0"/>
              <w:marBottom w:val="0"/>
              <w:divBdr>
                <w:top w:val="none" w:sz="0" w:space="0" w:color="auto"/>
                <w:left w:val="none" w:sz="0" w:space="0" w:color="auto"/>
                <w:bottom w:val="none" w:sz="0" w:space="0" w:color="auto"/>
                <w:right w:val="none" w:sz="0" w:space="0" w:color="auto"/>
              </w:divBdr>
              <w:divsChild>
                <w:div w:id="5258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9761">
      <w:bodyDiv w:val="1"/>
      <w:marLeft w:val="0"/>
      <w:marRight w:val="0"/>
      <w:marTop w:val="0"/>
      <w:marBottom w:val="0"/>
      <w:divBdr>
        <w:top w:val="none" w:sz="0" w:space="0" w:color="auto"/>
        <w:left w:val="none" w:sz="0" w:space="0" w:color="auto"/>
        <w:bottom w:val="none" w:sz="0" w:space="0" w:color="auto"/>
        <w:right w:val="none" w:sz="0" w:space="0" w:color="auto"/>
      </w:divBdr>
      <w:divsChild>
        <w:div w:id="1076710691">
          <w:marLeft w:val="0"/>
          <w:marRight w:val="0"/>
          <w:marTop w:val="0"/>
          <w:marBottom w:val="0"/>
          <w:divBdr>
            <w:top w:val="none" w:sz="0" w:space="0" w:color="auto"/>
            <w:left w:val="none" w:sz="0" w:space="0" w:color="auto"/>
            <w:bottom w:val="none" w:sz="0" w:space="0" w:color="auto"/>
            <w:right w:val="none" w:sz="0" w:space="0" w:color="auto"/>
          </w:divBdr>
          <w:divsChild>
            <w:div w:id="2026204478">
              <w:marLeft w:val="0"/>
              <w:marRight w:val="0"/>
              <w:marTop w:val="0"/>
              <w:marBottom w:val="0"/>
              <w:divBdr>
                <w:top w:val="none" w:sz="0" w:space="0" w:color="auto"/>
                <w:left w:val="none" w:sz="0" w:space="0" w:color="auto"/>
                <w:bottom w:val="none" w:sz="0" w:space="0" w:color="auto"/>
                <w:right w:val="none" w:sz="0" w:space="0" w:color="auto"/>
              </w:divBdr>
              <w:divsChild>
                <w:div w:id="721758921">
                  <w:marLeft w:val="0"/>
                  <w:marRight w:val="0"/>
                  <w:marTop w:val="0"/>
                  <w:marBottom w:val="0"/>
                  <w:divBdr>
                    <w:top w:val="none" w:sz="0" w:space="0" w:color="auto"/>
                    <w:left w:val="none" w:sz="0" w:space="0" w:color="auto"/>
                    <w:bottom w:val="none" w:sz="0" w:space="0" w:color="auto"/>
                    <w:right w:val="none" w:sz="0" w:space="0" w:color="auto"/>
                  </w:divBdr>
                </w:div>
              </w:divsChild>
            </w:div>
            <w:div w:id="895169263">
              <w:marLeft w:val="0"/>
              <w:marRight w:val="0"/>
              <w:marTop w:val="0"/>
              <w:marBottom w:val="0"/>
              <w:divBdr>
                <w:top w:val="none" w:sz="0" w:space="0" w:color="auto"/>
                <w:left w:val="none" w:sz="0" w:space="0" w:color="auto"/>
                <w:bottom w:val="none" w:sz="0" w:space="0" w:color="auto"/>
                <w:right w:val="none" w:sz="0" w:space="0" w:color="auto"/>
              </w:divBdr>
              <w:divsChild>
                <w:div w:id="353313172">
                  <w:marLeft w:val="0"/>
                  <w:marRight w:val="0"/>
                  <w:marTop w:val="0"/>
                  <w:marBottom w:val="0"/>
                  <w:divBdr>
                    <w:top w:val="none" w:sz="0" w:space="0" w:color="auto"/>
                    <w:left w:val="none" w:sz="0" w:space="0" w:color="auto"/>
                    <w:bottom w:val="none" w:sz="0" w:space="0" w:color="auto"/>
                    <w:right w:val="none" w:sz="0" w:space="0" w:color="auto"/>
                  </w:divBdr>
                </w:div>
              </w:divsChild>
            </w:div>
            <w:div w:id="1649550847">
              <w:marLeft w:val="0"/>
              <w:marRight w:val="0"/>
              <w:marTop w:val="0"/>
              <w:marBottom w:val="0"/>
              <w:divBdr>
                <w:top w:val="none" w:sz="0" w:space="0" w:color="auto"/>
                <w:left w:val="none" w:sz="0" w:space="0" w:color="auto"/>
                <w:bottom w:val="none" w:sz="0" w:space="0" w:color="auto"/>
                <w:right w:val="none" w:sz="0" w:space="0" w:color="auto"/>
              </w:divBdr>
              <w:divsChild>
                <w:div w:id="5281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5909">
      <w:bodyDiv w:val="1"/>
      <w:marLeft w:val="0"/>
      <w:marRight w:val="0"/>
      <w:marTop w:val="0"/>
      <w:marBottom w:val="0"/>
      <w:divBdr>
        <w:top w:val="none" w:sz="0" w:space="0" w:color="auto"/>
        <w:left w:val="none" w:sz="0" w:space="0" w:color="auto"/>
        <w:bottom w:val="none" w:sz="0" w:space="0" w:color="auto"/>
        <w:right w:val="none" w:sz="0" w:space="0" w:color="auto"/>
      </w:divBdr>
      <w:divsChild>
        <w:div w:id="576288611">
          <w:marLeft w:val="0"/>
          <w:marRight w:val="0"/>
          <w:marTop w:val="0"/>
          <w:marBottom w:val="0"/>
          <w:divBdr>
            <w:top w:val="none" w:sz="0" w:space="0" w:color="auto"/>
            <w:left w:val="none" w:sz="0" w:space="0" w:color="auto"/>
            <w:bottom w:val="none" w:sz="0" w:space="0" w:color="auto"/>
            <w:right w:val="none" w:sz="0" w:space="0" w:color="auto"/>
          </w:divBdr>
          <w:divsChild>
            <w:div w:id="569659785">
              <w:marLeft w:val="0"/>
              <w:marRight w:val="0"/>
              <w:marTop w:val="0"/>
              <w:marBottom w:val="0"/>
              <w:divBdr>
                <w:top w:val="none" w:sz="0" w:space="0" w:color="auto"/>
                <w:left w:val="none" w:sz="0" w:space="0" w:color="auto"/>
                <w:bottom w:val="none" w:sz="0" w:space="0" w:color="auto"/>
                <w:right w:val="none" w:sz="0" w:space="0" w:color="auto"/>
              </w:divBdr>
              <w:divsChild>
                <w:div w:id="20974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4026">
      <w:bodyDiv w:val="1"/>
      <w:marLeft w:val="0"/>
      <w:marRight w:val="0"/>
      <w:marTop w:val="0"/>
      <w:marBottom w:val="0"/>
      <w:divBdr>
        <w:top w:val="none" w:sz="0" w:space="0" w:color="auto"/>
        <w:left w:val="none" w:sz="0" w:space="0" w:color="auto"/>
        <w:bottom w:val="none" w:sz="0" w:space="0" w:color="auto"/>
        <w:right w:val="none" w:sz="0" w:space="0" w:color="auto"/>
      </w:divBdr>
      <w:divsChild>
        <w:div w:id="492529706">
          <w:marLeft w:val="0"/>
          <w:marRight w:val="0"/>
          <w:marTop w:val="0"/>
          <w:marBottom w:val="0"/>
          <w:divBdr>
            <w:top w:val="none" w:sz="0" w:space="0" w:color="auto"/>
            <w:left w:val="none" w:sz="0" w:space="0" w:color="auto"/>
            <w:bottom w:val="none" w:sz="0" w:space="0" w:color="auto"/>
            <w:right w:val="none" w:sz="0" w:space="0" w:color="auto"/>
          </w:divBdr>
          <w:divsChild>
            <w:div w:id="1362894440">
              <w:marLeft w:val="0"/>
              <w:marRight w:val="0"/>
              <w:marTop w:val="0"/>
              <w:marBottom w:val="0"/>
              <w:divBdr>
                <w:top w:val="none" w:sz="0" w:space="0" w:color="auto"/>
                <w:left w:val="none" w:sz="0" w:space="0" w:color="auto"/>
                <w:bottom w:val="none" w:sz="0" w:space="0" w:color="auto"/>
                <w:right w:val="none" w:sz="0" w:space="0" w:color="auto"/>
              </w:divBdr>
              <w:divsChild>
                <w:div w:id="753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5847">
      <w:bodyDiv w:val="1"/>
      <w:marLeft w:val="0"/>
      <w:marRight w:val="0"/>
      <w:marTop w:val="0"/>
      <w:marBottom w:val="0"/>
      <w:divBdr>
        <w:top w:val="none" w:sz="0" w:space="0" w:color="auto"/>
        <w:left w:val="none" w:sz="0" w:space="0" w:color="auto"/>
        <w:bottom w:val="none" w:sz="0" w:space="0" w:color="auto"/>
        <w:right w:val="none" w:sz="0" w:space="0" w:color="auto"/>
      </w:divBdr>
      <w:divsChild>
        <w:div w:id="2112699955">
          <w:marLeft w:val="0"/>
          <w:marRight w:val="0"/>
          <w:marTop w:val="0"/>
          <w:marBottom w:val="0"/>
          <w:divBdr>
            <w:top w:val="none" w:sz="0" w:space="0" w:color="auto"/>
            <w:left w:val="none" w:sz="0" w:space="0" w:color="auto"/>
            <w:bottom w:val="none" w:sz="0" w:space="0" w:color="auto"/>
            <w:right w:val="none" w:sz="0" w:space="0" w:color="auto"/>
          </w:divBdr>
          <w:divsChild>
            <w:div w:id="1067800565">
              <w:marLeft w:val="0"/>
              <w:marRight w:val="0"/>
              <w:marTop w:val="0"/>
              <w:marBottom w:val="0"/>
              <w:divBdr>
                <w:top w:val="none" w:sz="0" w:space="0" w:color="auto"/>
                <w:left w:val="none" w:sz="0" w:space="0" w:color="auto"/>
                <w:bottom w:val="none" w:sz="0" w:space="0" w:color="auto"/>
                <w:right w:val="none" w:sz="0" w:space="0" w:color="auto"/>
              </w:divBdr>
              <w:divsChild>
                <w:div w:id="10858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4213">
      <w:bodyDiv w:val="1"/>
      <w:marLeft w:val="0"/>
      <w:marRight w:val="0"/>
      <w:marTop w:val="0"/>
      <w:marBottom w:val="0"/>
      <w:divBdr>
        <w:top w:val="none" w:sz="0" w:space="0" w:color="auto"/>
        <w:left w:val="none" w:sz="0" w:space="0" w:color="auto"/>
        <w:bottom w:val="none" w:sz="0" w:space="0" w:color="auto"/>
        <w:right w:val="none" w:sz="0" w:space="0" w:color="auto"/>
      </w:divBdr>
      <w:divsChild>
        <w:div w:id="1725637903">
          <w:marLeft w:val="0"/>
          <w:marRight w:val="0"/>
          <w:marTop w:val="0"/>
          <w:marBottom w:val="0"/>
          <w:divBdr>
            <w:top w:val="none" w:sz="0" w:space="0" w:color="auto"/>
            <w:left w:val="none" w:sz="0" w:space="0" w:color="auto"/>
            <w:bottom w:val="none" w:sz="0" w:space="0" w:color="auto"/>
            <w:right w:val="none" w:sz="0" w:space="0" w:color="auto"/>
          </w:divBdr>
          <w:divsChild>
            <w:div w:id="718288142">
              <w:marLeft w:val="0"/>
              <w:marRight w:val="0"/>
              <w:marTop w:val="0"/>
              <w:marBottom w:val="0"/>
              <w:divBdr>
                <w:top w:val="none" w:sz="0" w:space="0" w:color="auto"/>
                <w:left w:val="none" w:sz="0" w:space="0" w:color="auto"/>
                <w:bottom w:val="none" w:sz="0" w:space="0" w:color="auto"/>
                <w:right w:val="none" w:sz="0" w:space="0" w:color="auto"/>
              </w:divBdr>
              <w:divsChild>
                <w:div w:id="19634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8709">
      <w:bodyDiv w:val="1"/>
      <w:marLeft w:val="0"/>
      <w:marRight w:val="0"/>
      <w:marTop w:val="0"/>
      <w:marBottom w:val="0"/>
      <w:divBdr>
        <w:top w:val="none" w:sz="0" w:space="0" w:color="auto"/>
        <w:left w:val="none" w:sz="0" w:space="0" w:color="auto"/>
        <w:bottom w:val="none" w:sz="0" w:space="0" w:color="auto"/>
        <w:right w:val="none" w:sz="0" w:space="0" w:color="auto"/>
      </w:divBdr>
      <w:divsChild>
        <w:div w:id="2029208029">
          <w:marLeft w:val="0"/>
          <w:marRight w:val="0"/>
          <w:marTop w:val="0"/>
          <w:marBottom w:val="0"/>
          <w:divBdr>
            <w:top w:val="none" w:sz="0" w:space="0" w:color="auto"/>
            <w:left w:val="none" w:sz="0" w:space="0" w:color="auto"/>
            <w:bottom w:val="none" w:sz="0" w:space="0" w:color="auto"/>
            <w:right w:val="none" w:sz="0" w:space="0" w:color="auto"/>
          </w:divBdr>
          <w:divsChild>
            <w:div w:id="283658412">
              <w:marLeft w:val="0"/>
              <w:marRight w:val="0"/>
              <w:marTop w:val="0"/>
              <w:marBottom w:val="0"/>
              <w:divBdr>
                <w:top w:val="none" w:sz="0" w:space="0" w:color="auto"/>
                <w:left w:val="none" w:sz="0" w:space="0" w:color="auto"/>
                <w:bottom w:val="none" w:sz="0" w:space="0" w:color="auto"/>
                <w:right w:val="none" w:sz="0" w:space="0" w:color="auto"/>
              </w:divBdr>
              <w:divsChild>
                <w:div w:id="1545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3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808">
          <w:marLeft w:val="0"/>
          <w:marRight w:val="0"/>
          <w:marTop w:val="0"/>
          <w:marBottom w:val="0"/>
          <w:divBdr>
            <w:top w:val="none" w:sz="0" w:space="0" w:color="auto"/>
            <w:left w:val="none" w:sz="0" w:space="0" w:color="auto"/>
            <w:bottom w:val="none" w:sz="0" w:space="0" w:color="auto"/>
            <w:right w:val="none" w:sz="0" w:space="0" w:color="auto"/>
          </w:divBdr>
          <w:divsChild>
            <w:div w:id="244997135">
              <w:marLeft w:val="0"/>
              <w:marRight w:val="0"/>
              <w:marTop w:val="0"/>
              <w:marBottom w:val="0"/>
              <w:divBdr>
                <w:top w:val="none" w:sz="0" w:space="0" w:color="auto"/>
                <w:left w:val="none" w:sz="0" w:space="0" w:color="auto"/>
                <w:bottom w:val="none" w:sz="0" w:space="0" w:color="auto"/>
                <w:right w:val="none" w:sz="0" w:space="0" w:color="auto"/>
              </w:divBdr>
              <w:divsChild>
                <w:div w:id="18501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0875">
      <w:bodyDiv w:val="1"/>
      <w:marLeft w:val="0"/>
      <w:marRight w:val="0"/>
      <w:marTop w:val="0"/>
      <w:marBottom w:val="0"/>
      <w:divBdr>
        <w:top w:val="none" w:sz="0" w:space="0" w:color="auto"/>
        <w:left w:val="none" w:sz="0" w:space="0" w:color="auto"/>
        <w:bottom w:val="none" w:sz="0" w:space="0" w:color="auto"/>
        <w:right w:val="none" w:sz="0" w:space="0" w:color="auto"/>
      </w:divBdr>
      <w:divsChild>
        <w:div w:id="101725030">
          <w:marLeft w:val="0"/>
          <w:marRight w:val="0"/>
          <w:marTop w:val="0"/>
          <w:marBottom w:val="0"/>
          <w:divBdr>
            <w:top w:val="none" w:sz="0" w:space="0" w:color="auto"/>
            <w:left w:val="none" w:sz="0" w:space="0" w:color="auto"/>
            <w:bottom w:val="none" w:sz="0" w:space="0" w:color="auto"/>
            <w:right w:val="none" w:sz="0" w:space="0" w:color="auto"/>
          </w:divBdr>
          <w:divsChild>
            <w:div w:id="279150351">
              <w:marLeft w:val="0"/>
              <w:marRight w:val="0"/>
              <w:marTop w:val="0"/>
              <w:marBottom w:val="0"/>
              <w:divBdr>
                <w:top w:val="none" w:sz="0" w:space="0" w:color="auto"/>
                <w:left w:val="none" w:sz="0" w:space="0" w:color="auto"/>
                <w:bottom w:val="none" w:sz="0" w:space="0" w:color="auto"/>
                <w:right w:val="none" w:sz="0" w:space="0" w:color="auto"/>
              </w:divBdr>
              <w:divsChild>
                <w:div w:id="6132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sChild>
        <w:div w:id="2135637402">
          <w:marLeft w:val="0"/>
          <w:marRight w:val="0"/>
          <w:marTop w:val="0"/>
          <w:marBottom w:val="0"/>
          <w:divBdr>
            <w:top w:val="none" w:sz="0" w:space="0" w:color="auto"/>
            <w:left w:val="none" w:sz="0" w:space="0" w:color="auto"/>
            <w:bottom w:val="none" w:sz="0" w:space="0" w:color="auto"/>
            <w:right w:val="none" w:sz="0" w:space="0" w:color="auto"/>
          </w:divBdr>
          <w:divsChild>
            <w:div w:id="44916612">
              <w:marLeft w:val="0"/>
              <w:marRight w:val="0"/>
              <w:marTop w:val="0"/>
              <w:marBottom w:val="0"/>
              <w:divBdr>
                <w:top w:val="none" w:sz="0" w:space="0" w:color="auto"/>
                <w:left w:val="none" w:sz="0" w:space="0" w:color="auto"/>
                <w:bottom w:val="none" w:sz="0" w:space="0" w:color="auto"/>
                <w:right w:val="none" w:sz="0" w:space="0" w:color="auto"/>
              </w:divBdr>
              <w:divsChild>
                <w:div w:id="16626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9993">
      <w:bodyDiv w:val="1"/>
      <w:marLeft w:val="0"/>
      <w:marRight w:val="0"/>
      <w:marTop w:val="0"/>
      <w:marBottom w:val="0"/>
      <w:divBdr>
        <w:top w:val="none" w:sz="0" w:space="0" w:color="auto"/>
        <w:left w:val="none" w:sz="0" w:space="0" w:color="auto"/>
        <w:bottom w:val="none" w:sz="0" w:space="0" w:color="auto"/>
        <w:right w:val="none" w:sz="0" w:space="0" w:color="auto"/>
      </w:divBdr>
      <w:divsChild>
        <w:div w:id="686254313">
          <w:marLeft w:val="0"/>
          <w:marRight w:val="0"/>
          <w:marTop w:val="0"/>
          <w:marBottom w:val="0"/>
          <w:divBdr>
            <w:top w:val="none" w:sz="0" w:space="0" w:color="auto"/>
            <w:left w:val="none" w:sz="0" w:space="0" w:color="auto"/>
            <w:bottom w:val="none" w:sz="0" w:space="0" w:color="auto"/>
            <w:right w:val="none" w:sz="0" w:space="0" w:color="auto"/>
          </w:divBdr>
          <w:divsChild>
            <w:div w:id="1519855827">
              <w:marLeft w:val="0"/>
              <w:marRight w:val="0"/>
              <w:marTop w:val="0"/>
              <w:marBottom w:val="0"/>
              <w:divBdr>
                <w:top w:val="none" w:sz="0" w:space="0" w:color="auto"/>
                <w:left w:val="none" w:sz="0" w:space="0" w:color="auto"/>
                <w:bottom w:val="none" w:sz="0" w:space="0" w:color="auto"/>
                <w:right w:val="none" w:sz="0" w:space="0" w:color="auto"/>
              </w:divBdr>
              <w:divsChild>
                <w:div w:id="13071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561">
      <w:bodyDiv w:val="1"/>
      <w:marLeft w:val="0"/>
      <w:marRight w:val="0"/>
      <w:marTop w:val="0"/>
      <w:marBottom w:val="0"/>
      <w:divBdr>
        <w:top w:val="none" w:sz="0" w:space="0" w:color="auto"/>
        <w:left w:val="none" w:sz="0" w:space="0" w:color="auto"/>
        <w:bottom w:val="none" w:sz="0" w:space="0" w:color="auto"/>
        <w:right w:val="none" w:sz="0" w:space="0" w:color="auto"/>
      </w:divBdr>
      <w:divsChild>
        <w:div w:id="1686249393">
          <w:marLeft w:val="0"/>
          <w:marRight w:val="0"/>
          <w:marTop w:val="0"/>
          <w:marBottom w:val="0"/>
          <w:divBdr>
            <w:top w:val="none" w:sz="0" w:space="0" w:color="auto"/>
            <w:left w:val="none" w:sz="0" w:space="0" w:color="auto"/>
            <w:bottom w:val="none" w:sz="0" w:space="0" w:color="auto"/>
            <w:right w:val="none" w:sz="0" w:space="0" w:color="auto"/>
          </w:divBdr>
          <w:divsChild>
            <w:div w:id="1027022809">
              <w:marLeft w:val="0"/>
              <w:marRight w:val="0"/>
              <w:marTop w:val="0"/>
              <w:marBottom w:val="0"/>
              <w:divBdr>
                <w:top w:val="none" w:sz="0" w:space="0" w:color="auto"/>
                <w:left w:val="none" w:sz="0" w:space="0" w:color="auto"/>
                <w:bottom w:val="none" w:sz="0" w:space="0" w:color="auto"/>
                <w:right w:val="none" w:sz="0" w:space="0" w:color="auto"/>
              </w:divBdr>
              <w:divsChild>
                <w:div w:id="1672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41050">
      <w:bodyDiv w:val="1"/>
      <w:marLeft w:val="0"/>
      <w:marRight w:val="0"/>
      <w:marTop w:val="0"/>
      <w:marBottom w:val="0"/>
      <w:divBdr>
        <w:top w:val="none" w:sz="0" w:space="0" w:color="auto"/>
        <w:left w:val="none" w:sz="0" w:space="0" w:color="auto"/>
        <w:bottom w:val="none" w:sz="0" w:space="0" w:color="auto"/>
        <w:right w:val="none" w:sz="0" w:space="0" w:color="auto"/>
      </w:divBdr>
      <w:divsChild>
        <w:div w:id="704645593">
          <w:marLeft w:val="0"/>
          <w:marRight w:val="0"/>
          <w:marTop w:val="0"/>
          <w:marBottom w:val="0"/>
          <w:divBdr>
            <w:top w:val="none" w:sz="0" w:space="0" w:color="auto"/>
            <w:left w:val="none" w:sz="0" w:space="0" w:color="auto"/>
            <w:bottom w:val="none" w:sz="0" w:space="0" w:color="auto"/>
            <w:right w:val="none" w:sz="0" w:space="0" w:color="auto"/>
          </w:divBdr>
          <w:divsChild>
            <w:div w:id="1205948292">
              <w:marLeft w:val="0"/>
              <w:marRight w:val="0"/>
              <w:marTop w:val="0"/>
              <w:marBottom w:val="0"/>
              <w:divBdr>
                <w:top w:val="none" w:sz="0" w:space="0" w:color="auto"/>
                <w:left w:val="none" w:sz="0" w:space="0" w:color="auto"/>
                <w:bottom w:val="none" w:sz="0" w:space="0" w:color="auto"/>
                <w:right w:val="none" w:sz="0" w:space="0" w:color="auto"/>
              </w:divBdr>
              <w:divsChild>
                <w:div w:id="1259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2685">
      <w:bodyDiv w:val="1"/>
      <w:marLeft w:val="0"/>
      <w:marRight w:val="0"/>
      <w:marTop w:val="0"/>
      <w:marBottom w:val="0"/>
      <w:divBdr>
        <w:top w:val="none" w:sz="0" w:space="0" w:color="auto"/>
        <w:left w:val="none" w:sz="0" w:space="0" w:color="auto"/>
        <w:bottom w:val="none" w:sz="0" w:space="0" w:color="auto"/>
        <w:right w:val="none" w:sz="0" w:space="0" w:color="auto"/>
      </w:divBdr>
      <w:divsChild>
        <w:div w:id="2707404">
          <w:marLeft w:val="0"/>
          <w:marRight w:val="0"/>
          <w:marTop w:val="0"/>
          <w:marBottom w:val="0"/>
          <w:divBdr>
            <w:top w:val="none" w:sz="0" w:space="0" w:color="auto"/>
            <w:left w:val="none" w:sz="0" w:space="0" w:color="auto"/>
            <w:bottom w:val="none" w:sz="0" w:space="0" w:color="auto"/>
            <w:right w:val="none" w:sz="0" w:space="0" w:color="auto"/>
          </w:divBdr>
          <w:divsChild>
            <w:div w:id="1943144986">
              <w:marLeft w:val="0"/>
              <w:marRight w:val="0"/>
              <w:marTop w:val="0"/>
              <w:marBottom w:val="0"/>
              <w:divBdr>
                <w:top w:val="none" w:sz="0" w:space="0" w:color="auto"/>
                <w:left w:val="none" w:sz="0" w:space="0" w:color="auto"/>
                <w:bottom w:val="none" w:sz="0" w:space="0" w:color="auto"/>
                <w:right w:val="none" w:sz="0" w:space="0" w:color="auto"/>
              </w:divBdr>
              <w:divsChild>
                <w:div w:id="617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7855">
      <w:bodyDiv w:val="1"/>
      <w:marLeft w:val="0"/>
      <w:marRight w:val="0"/>
      <w:marTop w:val="0"/>
      <w:marBottom w:val="0"/>
      <w:divBdr>
        <w:top w:val="none" w:sz="0" w:space="0" w:color="auto"/>
        <w:left w:val="none" w:sz="0" w:space="0" w:color="auto"/>
        <w:bottom w:val="none" w:sz="0" w:space="0" w:color="auto"/>
        <w:right w:val="none" w:sz="0" w:space="0" w:color="auto"/>
      </w:divBdr>
      <w:divsChild>
        <w:div w:id="2042852156">
          <w:marLeft w:val="0"/>
          <w:marRight w:val="0"/>
          <w:marTop w:val="0"/>
          <w:marBottom w:val="0"/>
          <w:divBdr>
            <w:top w:val="none" w:sz="0" w:space="0" w:color="auto"/>
            <w:left w:val="none" w:sz="0" w:space="0" w:color="auto"/>
            <w:bottom w:val="none" w:sz="0" w:space="0" w:color="auto"/>
            <w:right w:val="none" w:sz="0" w:space="0" w:color="auto"/>
          </w:divBdr>
          <w:divsChild>
            <w:div w:id="1176113053">
              <w:marLeft w:val="0"/>
              <w:marRight w:val="0"/>
              <w:marTop w:val="0"/>
              <w:marBottom w:val="0"/>
              <w:divBdr>
                <w:top w:val="none" w:sz="0" w:space="0" w:color="auto"/>
                <w:left w:val="none" w:sz="0" w:space="0" w:color="auto"/>
                <w:bottom w:val="none" w:sz="0" w:space="0" w:color="auto"/>
                <w:right w:val="none" w:sz="0" w:space="0" w:color="auto"/>
              </w:divBdr>
              <w:divsChild>
                <w:div w:id="3297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6810">
      <w:bodyDiv w:val="1"/>
      <w:marLeft w:val="0"/>
      <w:marRight w:val="0"/>
      <w:marTop w:val="0"/>
      <w:marBottom w:val="0"/>
      <w:divBdr>
        <w:top w:val="none" w:sz="0" w:space="0" w:color="auto"/>
        <w:left w:val="none" w:sz="0" w:space="0" w:color="auto"/>
        <w:bottom w:val="none" w:sz="0" w:space="0" w:color="auto"/>
        <w:right w:val="none" w:sz="0" w:space="0" w:color="auto"/>
      </w:divBdr>
      <w:divsChild>
        <w:div w:id="606276631">
          <w:marLeft w:val="0"/>
          <w:marRight w:val="0"/>
          <w:marTop w:val="0"/>
          <w:marBottom w:val="0"/>
          <w:divBdr>
            <w:top w:val="none" w:sz="0" w:space="0" w:color="auto"/>
            <w:left w:val="none" w:sz="0" w:space="0" w:color="auto"/>
            <w:bottom w:val="none" w:sz="0" w:space="0" w:color="auto"/>
            <w:right w:val="none" w:sz="0" w:space="0" w:color="auto"/>
          </w:divBdr>
          <w:divsChild>
            <w:div w:id="1870802821">
              <w:marLeft w:val="0"/>
              <w:marRight w:val="0"/>
              <w:marTop w:val="0"/>
              <w:marBottom w:val="0"/>
              <w:divBdr>
                <w:top w:val="none" w:sz="0" w:space="0" w:color="auto"/>
                <w:left w:val="none" w:sz="0" w:space="0" w:color="auto"/>
                <w:bottom w:val="none" w:sz="0" w:space="0" w:color="auto"/>
                <w:right w:val="none" w:sz="0" w:space="0" w:color="auto"/>
              </w:divBdr>
              <w:divsChild>
                <w:div w:id="15990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88984">
      <w:bodyDiv w:val="1"/>
      <w:marLeft w:val="0"/>
      <w:marRight w:val="0"/>
      <w:marTop w:val="0"/>
      <w:marBottom w:val="0"/>
      <w:divBdr>
        <w:top w:val="none" w:sz="0" w:space="0" w:color="auto"/>
        <w:left w:val="none" w:sz="0" w:space="0" w:color="auto"/>
        <w:bottom w:val="none" w:sz="0" w:space="0" w:color="auto"/>
        <w:right w:val="none" w:sz="0" w:space="0" w:color="auto"/>
      </w:divBdr>
      <w:divsChild>
        <w:div w:id="83578114">
          <w:marLeft w:val="0"/>
          <w:marRight w:val="0"/>
          <w:marTop w:val="0"/>
          <w:marBottom w:val="0"/>
          <w:divBdr>
            <w:top w:val="none" w:sz="0" w:space="0" w:color="auto"/>
            <w:left w:val="none" w:sz="0" w:space="0" w:color="auto"/>
            <w:bottom w:val="none" w:sz="0" w:space="0" w:color="auto"/>
            <w:right w:val="none" w:sz="0" w:space="0" w:color="auto"/>
          </w:divBdr>
          <w:divsChild>
            <w:div w:id="1802993243">
              <w:marLeft w:val="0"/>
              <w:marRight w:val="0"/>
              <w:marTop w:val="0"/>
              <w:marBottom w:val="0"/>
              <w:divBdr>
                <w:top w:val="none" w:sz="0" w:space="0" w:color="auto"/>
                <w:left w:val="none" w:sz="0" w:space="0" w:color="auto"/>
                <w:bottom w:val="none" w:sz="0" w:space="0" w:color="auto"/>
                <w:right w:val="none" w:sz="0" w:space="0" w:color="auto"/>
              </w:divBdr>
              <w:divsChild>
                <w:div w:id="1228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1590">
      <w:bodyDiv w:val="1"/>
      <w:marLeft w:val="0"/>
      <w:marRight w:val="0"/>
      <w:marTop w:val="0"/>
      <w:marBottom w:val="0"/>
      <w:divBdr>
        <w:top w:val="none" w:sz="0" w:space="0" w:color="auto"/>
        <w:left w:val="none" w:sz="0" w:space="0" w:color="auto"/>
        <w:bottom w:val="none" w:sz="0" w:space="0" w:color="auto"/>
        <w:right w:val="none" w:sz="0" w:space="0" w:color="auto"/>
      </w:divBdr>
      <w:divsChild>
        <w:div w:id="1158033751">
          <w:marLeft w:val="0"/>
          <w:marRight w:val="0"/>
          <w:marTop w:val="0"/>
          <w:marBottom w:val="0"/>
          <w:divBdr>
            <w:top w:val="none" w:sz="0" w:space="0" w:color="auto"/>
            <w:left w:val="none" w:sz="0" w:space="0" w:color="auto"/>
            <w:bottom w:val="none" w:sz="0" w:space="0" w:color="auto"/>
            <w:right w:val="none" w:sz="0" w:space="0" w:color="auto"/>
          </w:divBdr>
          <w:divsChild>
            <w:div w:id="974212253">
              <w:marLeft w:val="0"/>
              <w:marRight w:val="0"/>
              <w:marTop w:val="0"/>
              <w:marBottom w:val="0"/>
              <w:divBdr>
                <w:top w:val="none" w:sz="0" w:space="0" w:color="auto"/>
                <w:left w:val="none" w:sz="0" w:space="0" w:color="auto"/>
                <w:bottom w:val="none" w:sz="0" w:space="0" w:color="auto"/>
                <w:right w:val="none" w:sz="0" w:space="0" w:color="auto"/>
              </w:divBdr>
              <w:divsChild>
                <w:div w:id="15841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705">
      <w:bodyDiv w:val="1"/>
      <w:marLeft w:val="0"/>
      <w:marRight w:val="0"/>
      <w:marTop w:val="0"/>
      <w:marBottom w:val="0"/>
      <w:divBdr>
        <w:top w:val="none" w:sz="0" w:space="0" w:color="auto"/>
        <w:left w:val="none" w:sz="0" w:space="0" w:color="auto"/>
        <w:bottom w:val="none" w:sz="0" w:space="0" w:color="auto"/>
        <w:right w:val="none" w:sz="0" w:space="0" w:color="auto"/>
      </w:divBdr>
      <w:divsChild>
        <w:div w:id="1181896078">
          <w:marLeft w:val="0"/>
          <w:marRight w:val="0"/>
          <w:marTop w:val="0"/>
          <w:marBottom w:val="0"/>
          <w:divBdr>
            <w:top w:val="none" w:sz="0" w:space="0" w:color="auto"/>
            <w:left w:val="none" w:sz="0" w:space="0" w:color="auto"/>
            <w:bottom w:val="none" w:sz="0" w:space="0" w:color="auto"/>
            <w:right w:val="none" w:sz="0" w:space="0" w:color="auto"/>
          </w:divBdr>
          <w:divsChild>
            <w:div w:id="320239086">
              <w:marLeft w:val="0"/>
              <w:marRight w:val="0"/>
              <w:marTop w:val="0"/>
              <w:marBottom w:val="0"/>
              <w:divBdr>
                <w:top w:val="none" w:sz="0" w:space="0" w:color="auto"/>
                <w:left w:val="none" w:sz="0" w:space="0" w:color="auto"/>
                <w:bottom w:val="none" w:sz="0" w:space="0" w:color="auto"/>
                <w:right w:val="none" w:sz="0" w:space="0" w:color="auto"/>
              </w:divBdr>
              <w:divsChild>
                <w:div w:id="4182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5471">
      <w:bodyDiv w:val="1"/>
      <w:marLeft w:val="0"/>
      <w:marRight w:val="0"/>
      <w:marTop w:val="0"/>
      <w:marBottom w:val="0"/>
      <w:divBdr>
        <w:top w:val="none" w:sz="0" w:space="0" w:color="auto"/>
        <w:left w:val="none" w:sz="0" w:space="0" w:color="auto"/>
        <w:bottom w:val="none" w:sz="0" w:space="0" w:color="auto"/>
        <w:right w:val="none" w:sz="0" w:space="0" w:color="auto"/>
      </w:divBdr>
      <w:divsChild>
        <w:div w:id="28146092">
          <w:marLeft w:val="0"/>
          <w:marRight w:val="0"/>
          <w:marTop w:val="0"/>
          <w:marBottom w:val="0"/>
          <w:divBdr>
            <w:top w:val="none" w:sz="0" w:space="0" w:color="auto"/>
            <w:left w:val="none" w:sz="0" w:space="0" w:color="auto"/>
            <w:bottom w:val="none" w:sz="0" w:space="0" w:color="auto"/>
            <w:right w:val="none" w:sz="0" w:space="0" w:color="auto"/>
          </w:divBdr>
          <w:divsChild>
            <w:div w:id="1733045561">
              <w:marLeft w:val="0"/>
              <w:marRight w:val="0"/>
              <w:marTop w:val="0"/>
              <w:marBottom w:val="0"/>
              <w:divBdr>
                <w:top w:val="none" w:sz="0" w:space="0" w:color="auto"/>
                <w:left w:val="none" w:sz="0" w:space="0" w:color="auto"/>
                <w:bottom w:val="none" w:sz="0" w:space="0" w:color="auto"/>
                <w:right w:val="none" w:sz="0" w:space="0" w:color="auto"/>
              </w:divBdr>
              <w:divsChild>
                <w:div w:id="19581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0194">
      <w:bodyDiv w:val="1"/>
      <w:marLeft w:val="0"/>
      <w:marRight w:val="0"/>
      <w:marTop w:val="0"/>
      <w:marBottom w:val="0"/>
      <w:divBdr>
        <w:top w:val="none" w:sz="0" w:space="0" w:color="auto"/>
        <w:left w:val="none" w:sz="0" w:space="0" w:color="auto"/>
        <w:bottom w:val="none" w:sz="0" w:space="0" w:color="auto"/>
        <w:right w:val="none" w:sz="0" w:space="0" w:color="auto"/>
      </w:divBdr>
      <w:divsChild>
        <w:div w:id="1863938375">
          <w:marLeft w:val="0"/>
          <w:marRight w:val="0"/>
          <w:marTop w:val="0"/>
          <w:marBottom w:val="0"/>
          <w:divBdr>
            <w:top w:val="none" w:sz="0" w:space="0" w:color="auto"/>
            <w:left w:val="none" w:sz="0" w:space="0" w:color="auto"/>
            <w:bottom w:val="none" w:sz="0" w:space="0" w:color="auto"/>
            <w:right w:val="none" w:sz="0" w:space="0" w:color="auto"/>
          </w:divBdr>
          <w:divsChild>
            <w:div w:id="259332931">
              <w:marLeft w:val="0"/>
              <w:marRight w:val="0"/>
              <w:marTop w:val="0"/>
              <w:marBottom w:val="0"/>
              <w:divBdr>
                <w:top w:val="none" w:sz="0" w:space="0" w:color="auto"/>
                <w:left w:val="none" w:sz="0" w:space="0" w:color="auto"/>
                <w:bottom w:val="none" w:sz="0" w:space="0" w:color="auto"/>
                <w:right w:val="none" w:sz="0" w:space="0" w:color="auto"/>
              </w:divBdr>
              <w:divsChild>
                <w:div w:id="7485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9422">
      <w:bodyDiv w:val="1"/>
      <w:marLeft w:val="0"/>
      <w:marRight w:val="0"/>
      <w:marTop w:val="0"/>
      <w:marBottom w:val="0"/>
      <w:divBdr>
        <w:top w:val="none" w:sz="0" w:space="0" w:color="auto"/>
        <w:left w:val="none" w:sz="0" w:space="0" w:color="auto"/>
        <w:bottom w:val="none" w:sz="0" w:space="0" w:color="auto"/>
        <w:right w:val="none" w:sz="0" w:space="0" w:color="auto"/>
      </w:divBdr>
      <w:divsChild>
        <w:div w:id="1187790121">
          <w:marLeft w:val="0"/>
          <w:marRight w:val="0"/>
          <w:marTop w:val="0"/>
          <w:marBottom w:val="0"/>
          <w:divBdr>
            <w:top w:val="none" w:sz="0" w:space="0" w:color="auto"/>
            <w:left w:val="none" w:sz="0" w:space="0" w:color="auto"/>
            <w:bottom w:val="none" w:sz="0" w:space="0" w:color="auto"/>
            <w:right w:val="none" w:sz="0" w:space="0" w:color="auto"/>
          </w:divBdr>
          <w:divsChild>
            <w:div w:id="178475666">
              <w:marLeft w:val="0"/>
              <w:marRight w:val="0"/>
              <w:marTop w:val="0"/>
              <w:marBottom w:val="0"/>
              <w:divBdr>
                <w:top w:val="none" w:sz="0" w:space="0" w:color="auto"/>
                <w:left w:val="none" w:sz="0" w:space="0" w:color="auto"/>
                <w:bottom w:val="none" w:sz="0" w:space="0" w:color="auto"/>
                <w:right w:val="none" w:sz="0" w:space="0" w:color="auto"/>
              </w:divBdr>
              <w:divsChild>
                <w:div w:id="20012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3331">
      <w:bodyDiv w:val="1"/>
      <w:marLeft w:val="0"/>
      <w:marRight w:val="0"/>
      <w:marTop w:val="0"/>
      <w:marBottom w:val="0"/>
      <w:divBdr>
        <w:top w:val="none" w:sz="0" w:space="0" w:color="auto"/>
        <w:left w:val="none" w:sz="0" w:space="0" w:color="auto"/>
        <w:bottom w:val="none" w:sz="0" w:space="0" w:color="auto"/>
        <w:right w:val="none" w:sz="0" w:space="0" w:color="auto"/>
      </w:divBdr>
      <w:divsChild>
        <w:div w:id="883294854">
          <w:marLeft w:val="0"/>
          <w:marRight w:val="0"/>
          <w:marTop w:val="0"/>
          <w:marBottom w:val="0"/>
          <w:divBdr>
            <w:top w:val="none" w:sz="0" w:space="0" w:color="auto"/>
            <w:left w:val="none" w:sz="0" w:space="0" w:color="auto"/>
            <w:bottom w:val="none" w:sz="0" w:space="0" w:color="auto"/>
            <w:right w:val="none" w:sz="0" w:space="0" w:color="auto"/>
          </w:divBdr>
          <w:divsChild>
            <w:div w:id="561840836">
              <w:marLeft w:val="0"/>
              <w:marRight w:val="0"/>
              <w:marTop w:val="0"/>
              <w:marBottom w:val="0"/>
              <w:divBdr>
                <w:top w:val="none" w:sz="0" w:space="0" w:color="auto"/>
                <w:left w:val="none" w:sz="0" w:space="0" w:color="auto"/>
                <w:bottom w:val="none" w:sz="0" w:space="0" w:color="auto"/>
                <w:right w:val="none" w:sz="0" w:space="0" w:color="auto"/>
              </w:divBdr>
              <w:divsChild>
                <w:div w:id="7988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33459">
      <w:bodyDiv w:val="1"/>
      <w:marLeft w:val="0"/>
      <w:marRight w:val="0"/>
      <w:marTop w:val="0"/>
      <w:marBottom w:val="0"/>
      <w:divBdr>
        <w:top w:val="none" w:sz="0" w:space="0" w:color="auto"/>
        <w:left w:val="none" w:sz="0" w:space="0" w:color="auto"/>
        <w:bottom w:val="none" w:sz="0" w:space="0" w:color="auto"/>
        <w:right w:val="none" w:sz="0" w:space="0" w:color="auto"/>
      </w:divBdr>
      <w:divsChild>
        <w:div w:id="1072309100">
          <w:marLeft w:val="0"/>
          <w:marRight w:val="0"/>
          <w:marTop w:val="0"/>
          <w:marBottom w:val="0"/>
          <w:divBdr>
            <w:top w:val="none" w:sz="0" w:space="0" w:color="auto"/>
            <w:left w:val="none" w:sz="0" w:space="0" w:color="auto"/>
            <w:bottom w:val="none" w:sz="0" w:space="0" w:color="auto"/>
            <w:right w:val="none" w:sz="0" w:space="0" w:color="auto"/>
          </w:divBdr>
          <w:divsChild>
            <w:div w:id="962881591">
              <w:marLeft w:val="0"/>
              <w:marRight w:val="0"/>
              <w:marTop w:val="0"/>
              <w:marBottom w:val="0"/>
              <w:divBdr>
                <w:top w:val="none" w:sz="0" w:space="0" w:color="auto"/>
                <w:left w:val="none" w:sz="0" w:space="0" w:color="auto"/>
                <w:bottom w:val="none" w:sz="0" w:space="0" w:color="auto"/>
                <w:right w:val="none" w:sz="0" w:space="0" w:color="auto"/>
              </w:divBdr>
              <w:divsChild>
                <w:div w:id="18613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0636">
      <w:bodyDiv w:val="1"/>
      <w:marLeft w:val="0"/>
      <w:marRight w:val="0"/>
      <w:marTop w:val="0"/>
      <w:marBottom w:val="0"/>
      <w:divBdr>
        <w:top w:val="none" w:sz="0" w:space="0" w:color="auto"/>
        <w:left w:val="none" w:sz="0" w:space="0" w:color="auto"/>
        <w:bottom w:val="none" w:sz="0" w:space="0" w:color="auto"/>
        <w:right w:val="none" w:sz="0" w:space="0" w:color="auto"/>
      </w:divBdr>
      <w:divsChild>
        <w:div w:id="811871258">
          <w:marLeft w:val="0"/>
          <w:marRight w:val="0"/>
          <w:marTop w:val="0"/>
          <w:marBottom w:val="0"/>
          <w:divBdr>
            <w:top w:val="none" w:sz="0" w:space="0" w:color="auto"/>
            <w:left w:val="none" w:sz="0" w:space="0" w:color="auto"/>
            <w:bottom w:val="none" w:sz="0" w:space="0" w:color="auto"/>
            <w:right w:val="none" w:sz="0" w:space="0" w:color="auto"/>
          </w:divBdr>
          <w:divsChild>
            <w:div w:id="766773183">
              <w:marLeft w:val="0"/>
              <w:marRight w:val="0"/>
              <w:marTop w:val="0"/>
              <w:marBottom w:val="0"/>
              <w:divBdr>
                <w:top w:val="none" w:sz="0" w:space="0" w:color="auto"/>
                <w:left w:val="none" w:sz="0" w:space="0" w:color="auto"/>
                <w:bottom w:val="none" w:sz="0" w:space="0" w:color="auto"/>
                <w:right w:val="none" w:sz="0" w:space="0" w:color="auto"/>
              </w:divBdr>
              <w:divsChild>
                <w:div w:id="11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12401">
      <w:bodyDiv w:val="1"/>
      <w:marLeft w:val="0"/>
      <w:marRight w:val="0"/>
      <w:marTop w:val="0"/>
      <w:marBottom w:val="0"/>
      <w:divBdr>
        <w:top w:val="none" w:sz="0" w:space="0" w:color="auto"/>
        <w:left w:val="none" w:sz="0" w:space="0" w:color="auto"/>
        <w:bottom w:val="none" w:sz="0" w:space="0" w:color="auto"/>
        <w:right w:val="none" w:sz="0" w:space="0" w:color="auto"/>
      </w:divBdr>
      <w:divsChild>
        <w:div w:id="1999310184">
          <w:marLeft w:val="0"/>
          <w:marRight w:val="0"/>
          <w:marTop w:val="0"/>
          <w:marBottom w:val="0"/>
          <w:divBdr>
            <w:top w:val="none" w:sz="0" w:space="0" w:color="auto"/>
            <w:left w:val="none" w:sz="0" w:space="0" w:color="auto"/>
            <w:bottom w:val="none" w:sz="0" w:space="0" w:color="auto"/>
            <w:right w:val="none" w:sz="0" w:space="0" w:color="auto"/>
          </w:divBdr>
          <w:divsChild>
            <w:div w:id="1407797766">
              <w:marLeft w:val="0"/>
              <w:marRight w:val="0"/>
              <w:marTop w:val="0"/>
              <w:marBottom w:val="0"/>
              <w:divBdr>
                <w:top w:val="none" w:sz="0" w:space="0" w:color="auto"/>
                <w:left w:val="none" w:sz="0" w:space="0" w:color="auto"/>
                <w:bottom w:val="none" w:sz="0" w:space="0" w:color="auto"/>
                <w:right w:val="none" w:sz="0" w:space="0" w:color="auto"/>
              </w:divBdr>
              <w:divsChild>
                <w:div w:id="2732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3888">
      <w:bodyDiv w:val="1"/>
      <w:marLeft w:val="0"/>
      <w:marRight w:val="0"/>
      <w:marTop w:val="0"/>
      <w:marBottom w:val="0"/>
      <w:divBdr>
        <w:top w:val="none" w:sz="0" w:space="0" w:color="auto"/>
        <w:left w:val="none" w:sz="0" w:space="0" w:color="auto"/>
        <w:bottom w:val="none" w:sz="0" w:space="0" w:color="auto"/>
        <w:right w:val="none" w:sz="0" w:space="0" w:color="auto"/>
      </w:divBdr>
      <w:divsChild>
        <w:div w:id="1439257939">
          <w:marLeft w:val="0"/>
          <w:marRight w:val="0"/>
          <w:marTop w:val="0"/>
          <w:marBottom w:val="0"/>
          <w:divBdr>
            <w:top w:val="none" w:sz="0" w:space="0" w:color="auto"/>
            <w:left w:val="none" w:sz="0" w:space="0" w:color="auto"/>
            <w:bottom w:val="none" w:sz="0" w:space="0" w:color="auto"/>
            <w:right w:val="none" w:sz="0" w:space="0" w:color="auto"/>
          </w:divBdr>
          <w:divsChild>
            <w:div w:id="1243026909">
              <w:marLeft w:val="0"/>
              <w:marRight w:val="0"/>
              <w:marTop w:val="0"/>
              <w:marBottom w:val="0"/>
              <w:divBdr>
                <w:top w:val="none" w:sz="0" w:space="0" w:color="auto"/>
                <w:left w:val="none" w:sz="0" w:space="0" w:color="auto"/>
                <w:bottom w:val="none" w:sz="0" w:space="0" w:color="auto"/>
                <w:right w:val="none" w:sz="0" w:space="0" w:color="auto"/>
              </w:divBdr>
              <w:divsChild>
                <w:div w:id="14684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535">
      <w:bodyDiv w:val="1"/>
      <w:marLeft w:val="0"/>
      <w:marRight w:val="0"/>
      <w:marTop w:val="0"/>
      <w:marBottom w:val="0"/>
      <w:divBdr>
        <w:top w:val="none" w:sz="0" w:space="0" w:color="auto"/>
        <w:left w:val="none" w:sz="0" w:space="0" w:color="auto"/>
        <w:bottom w:val="none" w:sz="0" w:space="0" w:color="auto"/>
        <w:right w:val="none" w:sz="0" w:space="0" w:color="auto"/>
      </w:divBdr>
    </w:div>
    <w:div w:id="1842157473">
      <w:bodyDiv w:val="1"/>
      <w:marLeft w:val="0"/>
      <w:marRight w:val="0"/>
      <w:marTop w:val="0"/>
      <w:marBottom w:val="0"/>
      <w:divBdr>
        <w:top w:val="none" w:sz="0" w:space="0" w:color="auto"/>
        <w:left w:val="none" w:sz="0" w:space="0" w:color="auto"/>
        <w:bottom w:val="none" w:sz="0" w:space="0" w:color="auto"/>
        <w:right w:val="none" w:sz="0" w:space="0" w:color="auto"/>
      </w:divBdr>
      <w:divsChild>
        <w:div w:id="1524124106">
          <w:marLeft w:val="0"/>
          <w:marRight w:val="0"/>
          <w:marTop w:val="0"/>
          <w:marBottom w:val="0"/>
          <w:divBdr>
            <w:top w:val="none" w:sz="0" w:space="0" w:color="auto"/>
            <w:left w:val="none" w:sz="0" w:space="0" w:color="auto"/>
            <w:bottom w:val="none" w:sz="0" w:space="0" w:color="auto"/>
            <w:right w:val="none" w:sz="0" w:space="0" w:color="auto"/>
          </w:divBdr>
          <w:divsChild>
            <w:div w:id="340012214">
              <w:marLeft w:val="0"/>
              <w:marRight w:val="0"/>
              <w:marTop w:val="0"/>
              <w:marBottom w:val="0"/>
              <w:divBdr>
                <w:top w:val="none" w:sz="0" w:space="0" w:color="auto"/>
                <w:left w:val="none" w:sz="0" w:space="0" w:color="auto"/>
                <w:bottom w:val="none" w:sz="0" w:space="0" w:color="auto"/>
                <w:right w:val="none" w:sz="0" w:space="0" w:color="auto"/>
              </w:divBdr>
              <w:divsChild>
                <w:div w:id="13343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534">
      <w:bodyDiv w:val="1"/>
      <w:marLeft w:val="0"/>
      <w:marRight w:val="0"/>
      <w:marTop w:val="0"/>
      <w:marBottom w:val="0"/>
      <w:divBdr>
        <w:top w:val="none" w:sz="0" w:space="0" w:color="auto"/>
        <w:left w:val="none" w:sz="0" w:space="0" w:color="auto"/>
        <w:bottom w:val="none" w:sz="0" w:space="0" w:color="auto"/>
        <w:right w:val="none" w:sz="0" w:space="0" w:color="auto"/>
      </w:divBdr>
      <w:divsChild>
        <w:div w:id="2093814218">
          <w:marLeft w:val="0"/>
          <w:marRight w:val="0"/>
          <w:marTop w:val="0"/>
          <w:marBottom w:val="0"/>
          <w:divBdr>
            <w:top w:val="none" w:sz="0" w:space="0" w:color="auto"/>
            <w:left w:val="none" w:sz="0" w:space="0" w:color="auto"/>
            <w:bottom w:val="none" w:sz="0" w:space="0" w:color="auto"/>
            <w:right w:val="none" w:sz="0" w:space="0" w:color="auto"/>
          </w:divBdr>
          <w:divsChild>
            <w:div w:id="1943802004">
              <w:marLeft w:val="0"/>
              <w:marRight w:val="0"/>
              <w:marTop w:val="0"/>
              <w:marBottom w:val="0"/>
              <w:divBdr>
                <w:top w:val="none" w:sz="0" w:space="0" w:color="auto"/>
                <w:left w:val="none" w:sz="0" w:space="0" w:color="auto"/>
                <w:bottom w:val="none" w:sz="0" w:space="0" w:color="auto"/>
                <w:right w:val="none" w:sz="0" w:space="0" w:color="auto"/>
              </w:divBdr>
              <w:divsChild>
                <w:div w:id="1832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9765">
      <w:bodyDiv w:val="1"/>
      <w:marLeft w:val="0"/>
      <w:marRight w:val="0"/>
      <w:marTop w:val="0"/>
      <w:marBottom w:val="0"/>
      <w:divBdr>
        <w:top w:val="none" w:sz="0" w:space="0" w:color="auto"/>
        <w:left w:val="none" w:sz="0" w:space="0" w:color="auto"/>
        <w:bottom w:val="none" w:sz="0" w:space="0" w:color="auto"/>
        <w:right w:val="none" w:sz="0" w:space="0" w:color="auto"/>
      </w:divBdr>
      <w:divsChild>
        <w:div w:id="1645697527">
          <w:marLeft w:val="0"/>
          <w:marRight w:val="0"/>
          <w:marTop w:val="0"/>
          <w:marBottom w:val="0"/>
          <w:divBdr>
            <w:top w:val="none" w:sz="0" w:space="0" w:color="auto"/>
            <w:left w:val="none" w:sz="0" w:space="0" w:color="auto"/>
            <w:bottom w:val="none" w:sz="0" w:space="0" w:color="auto"/>
            <w:right w:val="none" w:sz="0" w:space="0" w:color="auto"/>
          </w:divBdr>
          <w:divsChild>
            <w:div w:id="74592075">
              <w:marLeft w:val="0"/>
              <w:marRight w:val="0"/>
              <w:marTop w:val="0"/>
              <w:marBottom w:val="0"/>
              <w:divBdr>
                <w:top w:val="none" w:sz="0" w:space="0" w:color="auto"/>
                <w:left w:val="none" w:sz="0" w:space="0" w:color="auto"/>
                <w:bottom w:val="none" w:sz="0" w:space="0" w:color="auto"/>
                <w:right w:val="none" w:sz="0" w:space="0" w:color="auto"/>
              </w:divBdr>
              <w:divsChild>
                <w:div w:id="207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930">
      <w:bodyDiv w:val="1"/>
      <w:marLeft w:val="0"/>
      <w:marRight w:val="0"/>
      <w:marTop w:val="0"/>
      <w:marBottom w:val="0"/>
      <w:divBdr>
        <w:top w:val="none" w:sz="0" w:space="0" w:color="auto"/>
        <w:left w:val="none" w:sz="0" w:space="0" w:color="auto"/>
        <w:bottom w:val="none" w:sz="0" w:space="0" w:color="auto"/>
        <w:right w:val="none" w:sz="0" w:space="0" w:color="auto"/>
      </w:divBdr>
      <w:divsChild>
        <w:div w:id="16666696">
          <w:marLeft w:val="0"/>
          <w:marRight w:val="0"/>
          <w:marTop w:val="0"/>
          <w:marBottom w:val="0"/>
          <w:divBdr>
            <w:top w:val="none" w:sz="0" w:space="0" w:color="auto"/>
            <w:left w:val="none" w:sz="0" w:space="0" w:color="auto"/>
            <w:bottom w:val="none" w:sz="0" w:space="0" w:color="auto"/>
            <w:right w:val="none" w:sz="0" w:space="0" w:color="auto"/>
          </w:divBdr>
          <w:divsChild>
            <w:div w:id="1835951982">
              <w:marLeft w:val="0"/>
              <w:marRight w:val="0"/>
              <w:marTop w:val="0"/>
              <w:marBottom w:val="0"/>
              <w:divBdr>
                <w:top w:val="none" w:sz="0" w:space="0" w:color="auto"/>
                <w:left w:val="none" w:sz="0" w:space="0" w:color="auto"/>
                <w:bottom w:val="none" w:sz="0" w:space="0" w:color="auto"/>
                <w:right w:val="none" w:sz="0" w:space="0" w:color="auto"/>
              </w:divBdr>
              <w:divsChild>
                <w:div w:id="880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6622">
      <w:bodyDiv w:val="1"/>
      <w:marLeft w:val="0"/>
      <w:marRight w:val="0"/>
      <w:marTop w:val="0"/>
      <w:marBottom w:val="0"/>
      <w:divBdr>
        <w:top w:val="none" w:sz="0" w:space="0" w:color="auto"/>
        <w:left w:val="none" w:sz="0" w:space="0" w:color="auto"/>
        <w:bottom w:val="none" w:sz="0" w:space="0" w:color="auto"/>
        <w:right w:val="none" w:sz="0" w:space="0" w:color="auto"/>
      </w:divBdr>
      <w:divsChild>
        <w:div w:id="884635783">
          <w:marLeft w:val="0"/>
          <w:marRight w:val="0"/>
          <w:marTop w:val="0"/>
          <w:marBottom w:val="0"/>
          <w:divBdr>
            <w:top w:val="none" w:sz="0" w:space="0" w:color="auto"/>
            <w:left w:val="none" w:sz="0" w:space="0" w:color="auto"/>
            <w:bottom w:val="none" w:sz="0" w:space="0" w:color="auto"/>
            <w:right w:val="none" w:sz="0" w:space="0" w:color="auto"/>
          </w:divBdr>
          <w:divsChild>
            <w:div w:id="698701381">
              <w:marLeft w:val="0"/>
              <w:marRight w:val="0"/>
              <w:marTop w:val="0"/>
              <w:marBottom w:val="0"/>
              <w:divBdr>
                <w:top w:val="none" w:sz="0" w:space="0" w:color="auto"/>
                <w:left w:val="none" w:sz="0" w:space="0" w:color="auto"/>
                <w:bottom w:val="none" w:sz="0" w:space="0" w:color="auto"/>
                <w:right w:val="none" w:sz="0" w:space="0" w:color="auto"/>
              </w:divBdr>
              <w:divsChild>
                <w:div w:id="606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5772">
      <w:bodyDiv w:val="1"/>
      <w:marLeft w:val="0"/>
      <w:marRight w:val="0"/>
      <w:marTop w:val="0"/>
      <w:marBottom w:val="0"/>
      <w:divBdr>
        <w:top w:val="none" w:sz="0" w:space="0" w:color="auto"/>
        <w:left w:val="none" w:sz="0" w:space="0" w:color="auto"/>
        <w:bottom w:val="none" w:sz="0" w:space="0" w:color="auto"/>
        <w:right w:val="none" w:sz="0" w:space="0" w:color="auto"/>
      </w:divBdr>
      <w:divsChild>
        <w:div w:id="945965438">
          <w:marLeft w:val="0"/>
          <w:marRight w:val="0"/>
          <w:marTop w:val="0"/>
          <w:marBottom w:val="0"/>
          <w:divBdr>
            <w:top w:val="none" w:sz="0" w:space="0" w:color="auto"/>
            <w:left w:val="none" w:sz="0" w:space="0" w:color="auto"/>
            <w:bottom w:val="none" w:sz="0" w:space="0" w:color="auto"/>
            <w:right w:val="none" w:sz="0" w:space="0" w:color="auto"/>
          </w:divBdr>
          <w:divsChild>
            <w:div w:id="525488192">
              <w:marLeft w:val="0"/>
              <w:marRight w:val="0"/>
              <w:marTop w:val="0"/>
              <w:marBottom w:val="0"/>
              <w:divBdr>
                <w:top w:val="none" w:sz="0" w:space="0" w:color="auto"/>
                <w:left w:val="none" w:sz="0" w:space="0" w:color="auto"/>
                <w:bottom w:val="none" w:sz="0" w:space="0" w:color="auto"/>
                <w:right w:val="none" w:sz="0" w:space="0" w:color="auto"/>
              </w:divBdr>
              <w:divsChild>
                <w:div w:id="4294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6959">
      <w:bodyDiv w:val="1"/>
      <w:marLeft w:val="0"/>
      <w:marRight w:val="0"/>
      <w:marTop w:val="0"/>
      <w:marBottom w:val="0"/>
      <w:divBdr>
        <w:top w:val="none" w:sz="0" w:space="0" w:color="auto"/>
        <w:left w:val="none" w:sz="0" w:space="0" w:color="auto"/>
        <w:bottom w:val="none" w:sz="0" w:space="0" w:color="auto"/>
        <w:right w:val="none" w:sz="0" w:space="0" w:color="auto"/>
      </w:divBdr>
      <w:divsChild>
        <w:div w:id="1959601968">
          <w:marLeft w:val="0"/>
          <w:marRight w:val="0"/>
          <w:marTop w:val="0"/>
          <w:marBottom w:val="0"/>
          <w:divBdr>
            <w:top w:val="none" w:sz="0" w:space="0" w:color="auto"/>
            <w:left w:val="none" w:sz="0" w:space="0" w:color="auto"/>
            <w:bottom w:val="none" w:sz="0" w:space="0" w:color="auto"/>
            <w:right w:val="none" w:sz="0" w:space="0" w:color="auto"/>
          </w:divBdr>
          <w:divsChild>
            <w:div w:id="688872761">
              <w:marLeft w:val="0"/>
              <w:marRight w:val="0"/>
              <w:marTop w:val="0"/>
              <w:marBottom w:val="0"/>
              <w:divBdr>
                <w:top w:val="none" w:sz="0" w:space="0" w:color="auto"/>
                <w:left w:val="none" w:sz="0" w:space="0" w:color="auto"/>
                <w:bottom w:val="none" w:sz="0" w:space="0" w:color="auto"/>
                <w:right w:val="none" w:sz="0" w:space="0" w:color="auto"/>
              </w:divBdr>
              <w:divsChild>
                <w:div w:id="2420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958">
      <w:bodyDiv w:val="1"/>
      <w:marLeft w:val="0"/>
      <w:marRight w:val="0"/>
      <w:marTop w:val="0"/>
      <w:marBottom w:val="0"/>
      <w:divBdr>
        <w:top w:val="none" w:sz="0" w:space="0" w:color="auto"/>
        <w:left w:val="none" w:sz="0" w:space="0" w:color="auto"/>
        <w:bottom w:val="none" w:sz="0" w:space="0" w:color="auto"/>
        <w:right w:val="none" w:sz="0" w:space="0" w:color="auto"/>
      </w:divBdr>
      <w:divsChild>
        <w:div w:id="1735393610">
          <w:marLeft w:val="0"/>
          <w:marRight w:val="0"/>
          <w:marTop w:val="0"/>
          <w:marBottom w:val="0"/>
          <w:divBdr>
            <w:top w:val="none" w:sz="0" w:space="0" w:color="auto"/>
            <w:left w:val="none" w:sz="0" w:space="0" w:color="auto"/>
            <w:bottom w:val="none" w:sz="0" w:space="0" w:color="auto"/>
            <w:right w:val="none" w:sz="0" w:space="0" w:color="auto"/>
          </w:divBdr>
          <w:divsChild>
            <w:div w:id="28990983">
              <w:marLeft w:val="0"/>
              <w:marRight w:val="0"/>
              <w:marTop w:val="0"/>
              <w:marBottom w:val="0"/>
              <w:divBdr>
                <w:top w:val="none" w:sz="0" w:space="0" w:color="auto"/>
                <w:left w:val="none" w:sz="0" w:space="0" w:color="auto"/>
                <w:bottom w:val="none" w:sz="0" w:space="0" w:color="auto"/>
                <w:right w:val="none" w:sz="0" w:space="0" w:color="auto"/>
              </w:divBdr>
              <w:divsChild>
                <w:div w:id="1462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5612">
      <w:bodyDiv w:val="1"/>
      <w:marLeft w:val="0"/>
      <w:marRight w:val="0"/>
      <w:marTop w:val="0"/>
      <w:marBottom w:val="0"/>
      <w:divBdr>
        <w:top w:val="none" w:sz="0" w:space="0" w:color="auto"/>
        <w:left w:val="none" w:sz="0" w:space="0" w:color="auto"/>
        <w:bottom w:val="none" w:sz="0" w:space="0" w:color="auto"/>
        <w:right w:val="none" w:sz="0" w:space="0" w:color="auto"/>
      </w:divBdr>
      <w:divsChild>
        <w:div w:id="1169058506">
          <w:marLeft w:val="0"/>
          <w:marRight w:val="0"/>
          <w:marTop w:val="0"/>
          <w:marBottom w:val="0"/>
          <w:divBdr>
            <w:top w:val="none" w:sz="0" w:space="0" w:color="auto"/>
            <w:left w:val="none" w:sz="0" w:space="0" w:color="auto"/>
            <w:bottom w:val="none" w:sz="0" w:space="0" w:color="auto"/>
            <w:right w:val="none" w:sz="0" w:space="0" w:color="auto"/>
          </w:divBdr>
          <w:divsChild>
            <w:div w:id="1501042084">
              <w:marLeft w:val="0"/>
              <w:marRight w:val="0"/>
              <w:marTop w:val="0"/>
              <w:marBottom w:val="0"/>
              <w:divBdr>
                <w:top w:val="none" w:sz="0" w:space="0" w:color="auto"/>
                <w:left w:val="none" w:sz="0" w:space="0" w:color="auto"/>
                <w:bottom w:val="none" w:sz="0" w:space="0" w:color="auto"/>
                <w:right w:val="none" w:sz="0" w:space="0" w:color="auto"/>
              </w:divBdr>
              <w:divsChild>
                <w:div w:id="14701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8095">
      <w:bodyDiv w:val="1"/>
      <w:marLeft w:val="0"/>
      <w:marRight w:val="0"/>
      <w:marTop w:val="0"/>
      <w:marBottom w:val="0"/>
      <w:divBdr>
        <w:top w:val="none" w:sz="0" w:space="0" w:color="auto"/>
        <w:left w:val="none" w:sz="0" w:space="0" w:color="auto"/>
        <w:bottom w:val="none" w:sz="0" w:space="0" w:color="auto"/>
        <w:right w:val="none" w:sz="0" w:space="0" w:color="auto"/>
      </w:divBdr>
      <w:divsChild>
        <w:div w:id="1198466677">
          <w:marLeft w:val="0"/>
          <w:marRight w:val="0"/>
          <w:marTop w:val="0"/>
          <w:marBottom w:val="0"/>
          <w:divBdr>
            <w:top w:val="none" w:sz="0" w:space="0" w:color="auto"/>
            <w:left w:val="none" w:sz="0" w:space="0" w:color="auto"/>
            <w:bottom w:val="none" w:sz="0" w:space="0" w:color="auto"/>
            <w:right w:val="none" w:sz="0" w:space="0" w:color="auto"/>
          </w:divBdr>
          <w:divsChild>
            <w:div w:id="1909534475">
              <w:marLeft w:val="0"/>
              <w:marRight w:val="0"/>
              <w:marTop w:val="0"/>
              <w:marBottom w:val="0"/>
              <w:divBdr>
                <w:top w:val="none" w:sz="0" w:space="0" w:color="auto"/>
                <w:left w:val="none" w:sz="0" w:space="0" w:color="auto"/>
                <w:bottom w:val="none" w:sz="0" w:space="0" w:color="auto"/>
                <w:right w:val="none" w:sz="0" w:space="0" w:color="auto"/>
              </w:divBdr>
              <w:divsChild>
                <w:div w:id="1350334490">
                  <w:marLeft w:val="0"/>
                  <w:marRight w:val="0"/>
                  <w:marTop w:val="0"/>
                  <w:marBottom w:val="0"/>
                  <w:divBdr>
                    <w:top w:val="none" w:sz="0" w:space="0" w:color="auto"/>
                    <w:left w:val="none" w:sz="0" w:space="0" w:color="auto"/>
                    <w:bottom w:val="none" w:sz="0" w:space="0" w:color="auto"/>
                    <w:right w:val="none" w:sz="0" w:space="0" w:color="auto"/>
                  </w:divBdr>
                  <w:divsChild>
                    <w:div w:id="180434283">
                      <w:marLeft w:val="0"/>
                      <w:marRight w:val="0"/>
                      <w:marTop w:val="0"/>
                      <w:marBottom w:val="0"/>
                      <w:divBdr>
                        <w:top w:val="none" w:sz="0" w:space="0" w:color="auto"/>
                        <w:left w:val="none" w:sz="0" w:space="0" w:color="auto"/>
                        <w:bottom w:val="none" w:sz="0" w:space="0" w:color="auto"/>
                        <w:right w:val="none" w:sz="0" w:space="0" w:color="auto"/>
                      </w:divBdr>
                    </w:div>
                  </w:divsChild>
                </w:div>
                <w:div w:id="977298679">
                  <w:marLeft w:val="0"/>
                  <w:marRight w:val="0"/>
                  <w:marTop w:val="0"/>
                  <w:marBottom w:val="0"/>
                  <w:divBdr>
                    <w:top w:val="none" w:sz="0" w:space="0" w:color="auto"/>
                    <w:left w:val="none" w:sz="0" w:space="0" w:color="auto"/>
                    <w:bottom w:val="none" w:sz="0" w:space="0" w:color="auto"/>
                    <w:right w:val="none" w:sz="0" w:space="0" w:color="auto"/>
                  </w:divBdr>
                  <w:divsChild>
                    <w:div w:id="411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09302">
      <w:bodyDiv w:val="1"/>
      <w:marLeft w:val="0"/>
      <w:marRight w:val="0"/>
      <w:marTop w:val="0"/>
      <w:marBottom w:val="0"/>
      <w:divBdr>
        <w:top w:val="none" w:sz="0" w:space="0" w:color="auto"/>
        <w:left w:val="none" w:sz="0" w:space="0" w:color="auto"/>
        <w:bottom w:val="none" w:sz="0" w:space="0" w:color="auto"/>
        <w:right w:val="none" w:sz="0" w:space="0" w:color="auto"/>
      </w:divBdr>
      <w:divsChild>
        <w:div w:id="1753694339">
          <w:marLeft w:val="0"/>
          <w:marRight w:val="0"/>
          <w:marTop w:val="0"/>
          <w:marBottom w:val="0"/>
          <w:divBdr>
            <w:top w:val="none" w:sz="0" w:space="0" w:color="auto"/>
            <w:left w:val="none" w:sz="0" w:space="0" w:color="auto"/>
            <w:bottom w:val="none" w:sz="0" w:space="0" w:color="auto"/>
            <w:right w:val="none" w:sz="0" w:space="0" w:color="auto"/>
          </w:divBdr>
          <w:divsChild>
            <w:div w:id="744767702">
              <w:marLeft w:val="0"/>
              <w:marRight w:val="0"/>
              <w:marTop w:val="0"/>
              <w:marBottom w:val="0"/>
              <w:divBdr>
                <w:top w:val="none" w:sz="0" w:space="0" w:color="auto"/>
                <w:left w:val="none" w:sz="0" w:space="0" w:color="auto"/>
                <w:bottom w:val="none" w:sz="0" w:space="0" w:color="auto"/>
                <w:right w:val="none" w:sz="0" w:space="0" w:color="auto"/>
              </w:divBdr>
              <w:divsChild>
                <w:div w:id="586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14565">
      <w:bodyDiv w:val="1"/>
      <w:marLeft w:val="0"/>
      <w:marRight w:val="0"/>
      <w:marTop w:val="0"/>
      <w:marBottom w:val="0"/>
      <w:divBdr>
        <w:top w:val="none" w:sz="0" w:space="0" w:color="auto"/>
        <w:left w:val="none" w:sz="0" w:space="0" w:color="auto"/>
        <w:bottom w:val="none" w:sz="0" w:space="0" w:color="auto"/>
        <w:right w:val="none" w:sz="0" w:space="0" w:color="auto"/>
      </w:divBdr>
      <w:divsChild>
        <w:div w:id="175384895">
          <w:marLeft w:val="0"/>
          <w:marRight w:val="0"/>
          <w:marTop w:val="0"/>
          <w:marBottom w:val="0"/>
          <w:divBdr>
            <w:top w:val="none" w:sz="0" w:space="0" w:color="auto"/>
            <w:left w:val="none" w:sz="0" w:space="0" w:color="auto"/>
            <w:bottom w:val="none" w:sz="0" w:space="0" w:color="auto"/>
            <w:right w:val="none" w:sz="0" w:space="0" w:color="auto"/>
          </w:divBdr>
          <w:divsChild>
            <w:div w:id="459954950">
              <w:marLeft w:val="0"/>
              <w:marRight w:val="0"/>
              <w:marTop w:val="0"/>
              <w:marBottom w:val="0"/>
              <w:divBdr>
                <w:top w:val="none" w:sz="0" w:space="0" w:color="auto"/>
                <w:left w:val="none" w:sz="0" w:space="0" w:color="auto"/>
                <w:bottom w:val="none" w:sz="0" w:space="0" w:color="auto"/>
                <w:right w:val="none" w:sz="0" w:space="0" w:color="auto"/>
              </w:divBdr>
              <w:divsChild>
                <w:div w:id="953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7024">
      <w:bodyDiv w:val="1"/>
      <w:marLeft w:val="0"/>
      <w:marRight w:val="0"/>
      <w:marTop w:val="0"/>
      <w:marBottom w:val="0"/>
      <w:divBdr>
        <w:top w:val="none" w:sz="0" w:space="0" w:color="auto"/>
        <w:left w:val="none" w:sz="0" w:space="0" w:color="auto"/>
        <w:bottom w:val="none" w:sz="0" w:space="0" w:color="auto"/>
        <w:right w:val="none" w:sz="0" w:space="0" w:color="auto"/>
      </w:divBdr>
      <w:divsChild>
        <w:div w:id="464658331">
          <w:marLeft w:val="0"/>
          <w:marRight w:val="0"/>
          <w:marTop w:val="0"/>
          <w:marBottom w:val="0"/>
          <w:divBdr>
            <w:top w:val="none" w:sz="0" w:space="0" w:color="auto"/>
            <w:left w:val="none" w:sz="0" w:space="0" w:color="auto"/>
            <w:bottom w:val="none" w:sz="0" w:space="0" w:color="auto"/>
            <w:right w:val="none" w:sz="0" w:space="0" w:color="auto"/>
          </w:divBdr>
          <w:divsChild>
            <w:div w:id="1747874418">
              <w:marLeft w:val="0"/>
              <w:marRight w:val="0"/>
              <w:marTop w:val="0"/>
              <w:marBottom w:val="0"/>
              <w:divBdr>
                <w:top w:val="none" w:sz="0" w:space="0" w:color="auto"/>
                <w:left w:val="none" w:sz="0" w:space="0" w:color="auto"/>
                <w:bottom w:val="none" w:sz="0" w:space="0" w:color="auto"/>
                <w:right w:val="none" w:sz="0" w:space="0" w:color="auto"/>
              </w:divBdr>
              <w:divsChild>
                <w:div w:id="10578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0465">
      <w:bodyDiv w:val="1"/>
      <w:marLeft w:val="0"/>
      <w:marRight w:val="0"/>
      <w:marTop w:val="0"/>
      <w:marBottom w:val="0"/>
      <w:divBdr>
        <w:top w:val="none" w:sz="0" w:space="0" w:color="auto"/>
        <w:left w:val="none" w:sz="0" w:space="0" w:color="auto"/>
        <w:bottom w:val="none" w:sz="0" w:space="0" w:color="auto"/>
        <w:right w:val="none" w:sz="0" w:space="0" w:color="auto"/>
      </w:divBdr>
    </w:div>
    <w:div w:id="2107649677">
      <w:bodyDiv w:val="1"/>
      <w:marLeft w:val="0"/>
      <w:marRight w:val="0"/>
      <w:marTop w:val="0"/>
      <w:marBottom w:val="0"/>
      <w:divBdr>
        <w:top w:val="none" w:sz="0" w:space="0" w:color="auto"/>
        <w:left w:val="none" w:sz="0" w:space="0" w:color="auto"/>
        <w:bottom w:val="none" w:sz="0" w:space="0" w:color="auto"/>
        <w:right w:val="none" w:sz="0" w:space="0" w:color="auto"/>
      </w:divBdr>
      <w:divsChild>
        <w:div w:id="1946382607">
          <w:marLeft w:val="0"/>
          <w:marRight w:val="0"/>
          <w:marTop w:val="0"/>
          <w:marBottom w:val="0"/>
          <w:divBdr>
            <w:top w:val="none" w:sz="0" w:space="0" w:color="auto"/>
            <w:left w:val="none" w:sz="0" w:space="0" w:color="auto"/>
            <w:bottom w:val="none" w:sz="0" w:space="0" w:color="auto"/>
            <w:right w:val="none" w:sz="0" w:space="0" w:color="auto"/>
          </w:divBdr>
          <w:divsChild>
            <w:div w:id="952327818">
              <w:marLeft w:val="0"/>
              <w:marRight w:val="0"/>
              <w:marTop w:val="0"/>
              <w:marBottom w:val="0"/>
              <w:divBdr>
                <w:top w:val="none" w:sz="0" w:space="0" w:color="auto"/>
                <w:left w:val="none" w:sz="0" w:space="0" w:color="auto"/>
                <w:bottom w:val="none" w:sz="0" w:space="0" w:color="auto"/>
                <w:right w:val="none" w:sz="0" w:space="0" w:color="auto"/>
              </w:divBdr>
              <w:divsChild>
                <w:div w:id="7333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342">
      <w:bodyDiv w:val="1"/>
      <w:marLeft w:val="0"/>
      <w:marRight w:val="0"/>
      <w:marTop w:val="0"/>
      <w:marBottom w:val="0"/>
      <w:divBdr>
        <w:top w:val="none" w:sz="0" w:space="0" w:color="auto"/>
        <w:left w:val="none" w:sz="0" w:space="0" w:color="auto"/>
        <w:bottom w:val="none" w:sz="0" w:space="0" w:color="auto"/>
        <w:right w:val="none" w:sz="0" w:space="0" w:color="auto"/>
      </w:divBdr>
      <w:divsChild>
        <w:div w:id="1519738833">
          <w:marLeft w:val="0"/>
          <w:marRight w:val="0"/>
          <w:marTop w:val="0"/>
          <w:marBottom w:val="0"/>
          <w:divBdr>
            <w:top w:val="none" w:sz="0" w:space="0" w:color="auto"/>
            <w:left w:val="none" w:sz="0" w:space="0" w:color="auto"/>
            <w:bottom w:val="none" w:sz="0" w:space="0" w:color="auto"/>
            <w:right w:val="none" w:sz="0" w:space="0" w:color="auto"/>
          </w:divBdr>
          <w:divsChild>
            <w:div w:id="678965507">
              <w:marLeft w:val="0"/>
              <w:marRight w:val="0"/>
              <w:marTop w:val="0"/>
              <w:marBottom w:val="0"/>
              <w:divBdr>
                <w:top w:val="none" w:sz="0" w:space="0" w:color="auto"/>
                <w:left w:val="none" w:sz="0" w:space="0" w:color="auto"/>
                <w:bottom w:val="none" w:sz="0" w:space="0" w:color="auto"/>
                <w:right w:val="none" w:sz="0" w:space="0" w:color="auto"/>
              </w:divBdr>
              <w:divsChild>
                <w:div w:id="17283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0625">
      <w:bodyDiv w:val="1"/>
      <w:marLeft w:val="0"/>
      <w:marRight w:val="0"/>
      <w:marTop w:val="0"/>
      <w:marBottom w:val="0"/>
      <w:divBdr>
        <w:top w:val="none" w:sz="0" w:space="0" w:color="auto"/>
        <w:left w:val="none" w:sz="0" w:space="0" w:color="auto"/>
        <w:bottom w:val="none" w:sz="0" w:space="0" w:color="auto"/>
        <w:right w:val="none" w:sz="0" w:space="0" w:color="auto"/>
      </w:divBdr>
      <w:divsChild>
        <w:div w:id="1546209602">
          <w:marLeft w:val="0"/>
          <w:marRight w:val="0"/>
          <w:marTop w:val="0"/>
          <w:marBottom w:val="0"/>
          <w:divBdr>
            <w:top w:val="none" w:sz="0" w:space="0" w:color="auto"/>
            <w:left w:val="none" w:sz="0" w:space="0" w:color="auto"/>
            <w:bottom w:val="none" w:sz="0" w:space="0" w:color="auto"/>
            <w:right w:val="none" w:sz="0" w:space="0" w:color="auto"/>
          </w:divBdr>
          <w:divsChild>
            <w:div w:id="1500583593">
              <w:marLeft w:val="0"/>
              <w:marRight w:val="0"/>
              <w:marTop w:val="0"/>
              <w:marBottom w:val="0"/>
              <w:divBdr>
                <w:top w:val="none" w:sz="0" w:space="0" w:color="auto"/>
                <w:left w:val="none" w:sz="0" w:space="0" w:color="auto"/>
                <w:bottom w:val="none" w:sz="0" w:space="0" w:color="auto"/>
                <w:right w:val="none" w:sz="0" w:space="0" w:color="auto"/>
              </w:divBdr>
              <w:divsChild>
                <w:div w:id="3445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19691">
      <w:bodyDiv w:val="1"/>
      <w:marLeft w:val="0"/>
      <w:marRight w:val="0"/>
      <w:marTop w:val="0"/>
      <w:marBottom w:val="0"/>
      <w:divBdr>
        <w:top w:val="none" w:sz="0" w:space="0" w:color="auto"/>
        <w:left w:val="none" w:sz="0" w:space="0" w:color="auto"/>
        <w:bottom w:val="none" w:sz="0" w:space="0" w:color="auto"/>
        <w:right w:val="none" w:sz="0" w:space="0" w:color="auto"/>
      </w:divBdr>
      <w:divsChild>
        <w:div w:id="152844792">
          <w:marLeft w:val="0"/>
          <w:marRight w:val="0"/>
          <w:marTop w:val="0"/>
          <w:marBottom w:val="0"/>
          <w:divBdr>
            <w:top w:val="none" w:sz="0" w:space="0" w:color="auto"/>
            <w:left w:val="none" w:sz="0" w:space="0" w:color="auto"/>
            <w:bottom w:val="none" w:sz="0" w:space="0" w:color="auto"/>
            <w:right w:val="none" w:sz="0" w:space="0" w:color="auto"/>
          </w:divBdr>
          <w:divsChild>
            <w:div w:id="605307325">
              <w:marLeft w:val="0"/>
              <w:marRight w:val="0"/>
              <w:marTop w:val="0"/>
              <w:marBottom w:val="0"/>
              <w:divBdr>
                <w:top w:val="none" w:sz="0" w:space="0" w:color="auto"/>
                <w:left w:val="none" w:sz="0" w:space="0" w:color="auto"/>
                <w:bottom w:val="none" w:sz="0" w:space="0" w:color="auto"/>
                <w:right w:val="none" w:sz="0" w:space="0" w:color="auto"/>
              </w:divBdr>
              <w:divsChild>
                <w:div w:id="407191396">
                  <w:marLeft w:val="0"/>
                  <w:marRight w:val="0"/>
                  <w:marTop w:val="0"/>
                  <w:marBottom w:val="0"/>
                  <w:divBdr>
                    <w:top w:val="none" w:sz="0" w:space="0" w:color="auto"/>
                    <w:left w:val="none" w:sz="0" w:space="0" w:color="auto"/>
                    <w:bottom w:val="none" w:sz="0" w:space="0" w:color="auto"/>
                    <w:right w:val="none" w:sz="0" w:space="0" w:color="auto"/>
                  </w:divBdr>
                  <w:divsChild>
                    <w:div w:id="1611205813">
                      <w:marLeft w:val="0"/>
                      <w:marRight w:val="0"/>
                      <w:marTop w:val="0"/>
                      <w:marBottom w:val="0"/>
                      <w:divBdr>
                        <w:top w:val="none" w:sz="0" w:space="0" w:color="auto"/>
                        <w:left w:val="none" w:sz="0" w:space="0" w:color="auto"/>
                        <w:bottom w:val="none" w:sz="0" w:space="0" w:color="auto"/>
                        <w:right w:val="none" w:sz="0" w:space="0" w:color="auto"/>
                      </w:divBdr>
                    </w:div>
                  </w:divsChild>
                </w:div>
                <w:div w:id="1138911604">
                  <w:marLeft w:val="0"/>
                  <w:marRight w:val="0"/>
                  <w:marTop w:val="0"/>
                  <w:marBottom w:val="0"/>
                  <w:divBdr>
                    <w:top w:val="none" w:sz="0" w:space="0" w:color="auto"/>
                    <w:left w:val="none" w:sz="0" w:space="0" w:color="auto"/>
                    <w:bottom w:val="none" w:sz="0" w:space="0" w:color="auto"/>
                    <w:right w:val="none" w:sz="0" w:space="0" w:color="auto"/>
                  </w:divBdr>
                  <w:divsChild>
                    <w:div w:id="1913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0090">
      <w:bodyDiv w:val="1"/>
      <w:marLeft w:val="0"/>
      <w:marRight w:val="0"/>
      <w:marTop w:val="0"/>
      <w:marBottom w:val="0"/>
      <w:divBdr>
        <w:top w:val="none" w:sz="0" w:space="0" w:color="auto"/>
        <w:left w:val="none" w:sz="0" w:space="0" w:color="auto"/>
        <w:bottom w:val="none" w:sz="0" w:space="0" w:color="auto"/>
        <w:right w:val="none" w:sz="0" w:space="0" w:color="auto"/>
      </w:divBdr>
      <w:divsChild>
        <w:div w:id="727188553">
          <w:marLeft w:val="0"/>
          <w:marRight w:val="0"/>
          <w:marTop w:val="0"/>
          <w:marBottom w:val="0"/>
          <w:divBdr>
            <w:top w:val="none" w:sz="0" w:space="0" w:color="auto"/>
            <w:left w:val="none" w:sz="0" w:space="0" w:color="auto"/>
            <w:bottom w:val="none" w:sz="0" w:space="0" w:color="auto"/>
            <w:right w:val="none" w:sz="0" w:space="0" w:color="auto"/>
          </w:divBdr>
          <w:divsChild>
            <w:div w:id="1016660303">
              <w:marLeft w:val="0"/>
              <w:marRight w:val="0"/>
              <w:marTop w:val="0"/>
              <w:marBottom w:val="0"/>
              <w:divBdr>
                <w:top w:val="none" w:sz="0" w:space="0" w:color="auto"/>
                <w:left w:val="none" w:sz="0" w:space="0" w:color="auto"/>
                <w:bottom w:val="none" w:sz="0" w:space="0" w:color="auto"/>
                <w:right w:val="none" w:sz="0" w:space="0" w:color="auto"/>
              </w:divBdr>
              <w:divsChild>
                <w:div w:id="257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mages/3/34/Reducing_Clinician_Burden_Analysis_Worksheet-20190107.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hl7.org/images/0/02/Reducing_Clinician_Burden-ONC_Matrix-2018123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21</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Dickinson</dc:creator>
  <cp:keywords/>
  <dc:description/>
  <cp:lastModifiedBy>Gary Dickinson</cp:lastModifiedBy>
  <cp:revision>21</cp:revision>
  <cp:lastPrinted>2019-01-07T02:08:00Z</cp:lastPrinted>
  <dcterms:created xsi:type="dcterms:W3CDTF">2019-01-08T07:55:00Z</dcterms:created>
  <dcterms:modified xsi:type="dcterms:W3CDTF">2019-01-08T18:26:00Z</dcterms:modified>
</cp:coreProperties>
</file>