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8B" w:rsidRPr="004D13DB" w:rsidRDefault="009B158B" w:rsidP="004D13DB">
      <w:pPr>
        <w:pStyle w:val="Heading1"/>
      </w:pPr>
      <w:r w:rsidRPr="004D13DB">
        <w:t>Split Semantics and Rendering</w:t>
      </w:r>
    </w:p>
    <w:p w:rsidR="00BA39D2" w:rsidRDefault="00BA39D2" w:rsidP="005300C7">
      <w:pPr>
        <w:rPr>
          <w:rFonts w:asciiTheme="minorBidi" w:hAnsiTheme="minorBidi"/>
          <w:sz w:val="20"/>
          <w:szCs w:val="20"/>
        </w:rPr>
      </w:pPr>
    </w:p>
    <w:p w:rsidR="00304749" w:rsidRPr="008C683D" w:rsidRDefault="00E0614F" w:rsidP="003B3387">
      <w:pPr>
        <w:rPr>
          <w:rFonts w:asciiTheme="minorBidi" w:hAnsiTheme="minorBidi"/>
          <w:sz w:val="20"/>
          <w:szCs w:val="20"/>
        </w:rPr>
      </w:pPr>
      <w:r>
        <w:rPr>
          <w:rFonts w:asciiTheme="minorBidi" w:hAnsiTheme="minorBidi"/>
          <w:sz w:val="20"/>
          <w:szCs w:val="20"/>
        </w:rPr>
        <w:t>Edited</w:t>
      </w:r>
      <w:r w:rsidR="00BA39D2">
        <w:rPr>
          <w:rFonts w:asciiTheme="minorBidi" w:hAnsiTheme="minorBidi"/>
          <w:sz w:val="20"/>
          <w:szCs w:val="20"/>
        </w:rPr>
        <w:t xml:space="preserve"> by Amnon Shabo (</w:t>
      </w:r>
      <w:proofErr w:type="spellStart"/>
      <w:r w:rsidR="00BA39D2">
        <w:rPr>
          <w:rFonts w:asciiTheme="minorBidi" w:hAnsiTheme="minorBidi"/>
          <w:sz w:val="20"/>
          <w:szCs w:val="20"/>
        </w:rPr>
        <w:t>Shvo</w:t>
      </w:r>
      <w:proofErr w:type="spellEnd"/>
      <w:r w:rsidR="00BA39D2">
        <w:rPr>
          <w:rFonts w:asciiTheme="minorBidi" w:hAnsiTheme="minorBidi"/>
          <w:sz w:val="20"/>
          <w:szCs w:val="20"/>
        </w:rPr>
        <w:t xml:space="preserve">); </w:t>
      </w:r>
      <w:hyperlink r:id="rId6" w:history="1">
        <w:r w:rsidR="00BA39D2" w:rsidRPr="008622C3">
          <w:rPr>
            <w:rStyle w:val="Hyperlink"/>
            <w:rFonts w:asciiTheme="minorBidi" w:hAnsiTheme="minorBidi"/>
            <w:sz w:val="20"/>
            <w:szCs w:val="20"/>
          </w:rPr>
          <w:t>shabo@il.ibm.com</w:t>
        </w:r>
      </w:hyperlink>
      <w:r w:rsidR="00BA39D2">
        <w:rPr>
          <w:rFonts w:asciiTheme="minorBidi" w:hAnsiTheme="minorBidi"/>
          <w:sz w:val="20"/>
          <w:szCs w:val="20"/>
        </w:rPr>
        <w:t xml:space="preserve">; </w:t>
      </w:r>
      <w:r w:rsidR="008C683D" w:rsidRPr="008C683D">
        <w:rPr>
          <w:rFonts w:asciiTheme="minorBidi" w:hAnsiTheme="minorBidi"/>
          <w:sz w:val="20"/>
          <w:szCs w:val="20"/>
        </w:rPr>
        <w:t xml:space="preserve">Last update: </w:t>
      </w:r>
      <w:r w:rsidR="003B3387">
        <w:rPr>
          <w:rFonts w:asciiTheme="minorBidi" w:hAnsiTheme="minorBidi"/>
          <w:sz w:val="20"/>
          <w:szCs w:val="20"/>
        </w:rPr>
        <w:t>July</w:t>
      </w:r>
      <w:r w:rsidR="008C683D" w:rsidRPr="008C683D">
        <w:rPr>
          <w:rFonts w:asciiTheme="minorBidi" w:hAnsiTheme="minorBidi"/>
          <w:sz w:val="20"/>
          <w:szCs w:val="20"/>
        </w:rPr>
        <w:t xml:space="preserve"> </w:t>
      </w:r>
      <w:r w:rsidR="005300C7">
        <w:rPr>
          <w:rFonts w:asciiTheme="minorBidi" w:hAnsiTheme="minorBidi"/>
          <w:sz w:val="20"/>
          <w:szCs w:val="20"/>
        </w:rPr>
        <w:t>2</w:t>
      </w:r>
      <w:r w:rsidR="008C683D" w:rsidRPr="008C683D">
        <w:rPr>
          <w:rFonts w:asciiTheme="minorBidi" w:hAnsiTheme="minorBidi"/>
          <w:sz w:val="20"/>
          <w:szCs w:val="20"/>
        </w:rPr>
        <w:t>, 2012</w:t>
      </w:r>
    </w:p>
    <w:p w:rsidR="00BA39D2" w:rsidRDefault="00BA39D2" w:rsidP="004D13DB">
      <w:pPr>
        <w:pStyle w:val="Heading2"/>
      </w:pPr>
    </w:p>
    <w:p w:rsidR="00304749" w:rsidRPr="004D13DB" w:rsidRDefault="00304749" w:rsidP="004D13DB">
      <w:pPr>
        <w:pStyle w:val="Heading2"/>
      </w:pPr>
      <w:r w:rsidRPr="004D13DB">
        <w:t>Introduction</w:t>
      </w:r>
    </w:p>
    <w:p w:rsidR="00304749" w:rsidRPr="009B158B" w:rsidRDefault="00304749" w:rsidP="008C683D">
      <w:pPr>
        <w:rPr>
          <w:rFonts w:asciiTheme="minorBidi" w:hAnsiTheme="minorBidi"/>
        </w:rPr>
      </w:pPr>
      <w:proofErr w:type="gramStart"/>
      <w:r>
        <w:rPr>
          <w:rFonts w:asciiTheme="minorBidi" w:hAnsiTheme="minorBidi"/>
        </w:rPr>
        <w:t>CDA ‘s</w:t>
      </w:r>
      <w:proofErr w:type="gramEnd"/>
      <w:r>
        <w:rPr>
          <w:rFonts w:asciiTheme="minorBidi" w:hAnsiTheme="minorBidi"/>
        </w:rPr>
        <w:t xml:space="preserve"> s</w:t>
      </w:r>
      <w:r w:rsidRPr="009B158B">
        <w:rPr>
          <w:rFonts w:asciiTheme="minorBidi" w:hAnsiTheme="minorBidi"/>
        </w:rPr>
        <w:t xml:space="preserve">ections and sub-sections are </w:t>
      </w:r>
      <w:r>
        <w:rPr>
          <w:rFonts w:asciiTheme="minorBidi" w:hAnsiTheme="minorBidi"/>
        </w:rPr>
        <w:t xml:space="preserve">organizing elements that support </w:t>
      </w:r>
      <w:r w:rsidRPr="009B158B">
        <w:rPr>
          <w:rFonts w:asciiTheme="minorBidi" w:hAnsiTheme="minorBidi"/>
        </w:rPr>
        <w:t xml:space="preserve">human readability. </w:t>
      </w:r>
      <w:r w:rsidR="00431CB0">
        <w:rPr>
          <w:rFonts w:asciiTheme="minorBidi" w:hAnsiTheme="minorBidi"/>
        </w:rPr>
        <w:t>Although section types are coded, section</w:t>
      </w:r>
      <w:r w:rsidR="004A5AAA">
        <w:rPr>
          <w:rFonts w:asciiTheme="minorBidi" w:hAnsiTheme="minorBidi"/>
        </w:rPr>
        <w:t>s</w:t>
      </w:r>
      <w:r w:rsidR="00431CB0">
        <w:rPr>
          <w:rFonts w:asciiTheme="minorBidi" w:hAnsiTheme="minorBidi"/>
        </w:rPr>
        <w:t xml:space="preserve"> mainly </w:t>
      </w:r>
      <w:r w:rsidRPr="009B158B">
        <w:rPr>
          <w:rFonts w:asciiTheme="minorBidi" w:hAnsiTheme="minorBidi"/>
        </w:rPr>
        <w:t xml:space="preserve">organize the data in a manner appropriate for human </w:t>
      </w:r>
      <w:r w:rsidR="00431CB0">
        <w:rPr>
          <w:rFonts w:asciiTheme="minorBidi" w:hAnsiTheme="minorBidi"/>
        </w:rPr>
        <w:t>viewing</w:t>
      </w:r>
      <w:r w:rsidR="004A5AAA">
        <w:rPr>
          <w:rFonts w:asciiTheme="minorBidi" w:hAnsiTheme="minorBidi"/>
        </w:rPr>
        <w:t>, while assuring that</w:t>
      </w:r>
      <w:r w:rsidR="00431CB0">
        <w:rPr>
          <w:rFonts w:asciiTheme="minorBidi" w:hAnsiTheme="minorBidi"/>
        </w:rPr>
        <w:t xml:space="preserve"> the rendered content is faithful to the rendering at the time </w:t>
      </w:r>
      <w:r w:rsidR="004A5AAA">
        <w:rPr>
          <w:rFonts w:asciiTheme="minorBidi" w:hAnsiTheme="minorBidi"/>
        </w:rPr>
        <w:t>the document wad legally authenticated</w:t>
      </w:r>
      <w:r w:rsidR="00FC666B">
        <w:rPr>
          <w:rFonts w:asciiTheme="minorBidi" w:hAnsiTheme="minorBidi"/>
        </w:rPr>
        <w:t xml:space="preserve">. This is an important </w:t>
      </w:r>
      <w:r w:rsidRPr="009B158B">
        <w:rPr>
          <w:rFonts w:asciiTheme="minorBidi" w:hAnsiTheme="minorBidi"/>
        </w:rPr>
        <w:t xml:space="preserve">feature but should be seen as distinct from encoding the information for computational interoperability, decision support </w:t>
      </w:r>
      <w:r w:rsidR="008C683D">
        <w:rPr>
          <w:rFonts w:asciiTheme="minorBidi" w:hAnsiTheme="minorBidi"/>
        </w:rPr>
        <w:t>or</w:t>
      </w:r>
      <w:r w:rsidRPr="009B158B">
        <w:rPr>
          <w:rFonts w:asciiTheme="minorBidi" w:hAnsiTheme="minorBidi"/>
        </w:rPr>
        <w:t xml:space="preserve"> analysis. Regardless of how a set of health condition and allergy information might be broken down across sections and sub-sections, it does not change the </w:t>
      </w:r>
      <w:r w:rsidR="00BB794F">
        <w:rPr>
          <w:rFonts w:asciiTheme="minorBidi" w:hAnsiTheme="minorBidi"/>
        </w:rPr>
        <w:t>actual</w:t>
      </w:r>
      <w:r w:rsidRPr="009B158B">
        <w:rPr>
          <w:rFonts w:asciiTheme="minorBidi" w:hAnsiTheme="minorBidi"/>
        </w:rPr>
        <w:t xml:space="preserve"> meaning of the information.</w:t>
      </w:r>
    </w:p>
    <w:p w:rsidR="00B21B41" w:rsidRPr="009B158B" w:rsidRDefault="00B21B41" w:rsidP="00304749">
      <w:pPr>
        <w:rPr>
          <w:rFonts w:asciiTheme="minorBidi" w:hAnsiTheme="minorBidi"/>
        </w:rPr>
      </w:pPr>
      <w:r>
        <w:rPr>
          <w:rFonts w:asciiTheme="minorBidi" w:hAnsiTheme="minorBidi"/>
        </w:rPr>
        <w:t>In CDA R3, it is possible to split the semantics representation (i.e., the clinical statements) and rendering representation (i.e., the sections outline). In this ballot, we only seek comments on this possible split</w:t>
      </w:r>
      <w:r w:rsidR="00F0653B">
        <w:rPr>
          <w:rFonts w:asciiTheme="minorBidi" w:hAnsiTheme="minorBidi"/>
        </w:rPr>
        <w:t xml:space="preserve"> and it’s not part of the new spec</w:t>
      </w:r>
      <w:r>
        <w:rPr>
          <w:rFonts w:asciiTheme="minorBidi" w:hAnsiTheme="minorBidi"/>
        </w:rPr>
        <w:t>.</w:t>
      </w:r>
    </w:p>
    <w:p w:rsidR="00B21B41" w:rsidRDefault="00B21B41" w:rsidP="00304749">
      <w:pPr>
        <w:rPr>
          <w:rFonts w:asciiTheme="minorBidi" w:hAnsiTheme="minorBidi"/>
        </w:rPr>
      </w:pPr>
    </w:p>
    <w:p w:rsidR="004D13DB" w:rsidRDefault="004D13DB" w:rsidP="00B04997">
      <w:pPr>
        <w:pStyle w:val="Heading2"/>
      </w:pPr>
      <w:r>
        <w:t xml:space="preserve">Challenges </w:t>
      </w:r>
      <w:r w:rsidR="00B04997">
        <w:t xml:space="preserve">of coupling </w:t>
      </w:r>
      <w:r>
        <w:t>semantics</w:t>
      </w:r>
      <w:r w:rsidR="00B04997">
        <w:t xml:space="preserve"> &amp; </w:t>
      </w:r>
      <w:r>
        <w:t xml:space="preserve">rendering </w:t>
      </w:r>
    </w:p>
    <w:p w:rsidR="00B04997" w:rsidRDefault="00B04997" w:rsidP="004D13DB">
      <w:pPr>
        <w:rPr>
          <w:rFonts w:asciiTheme="minorBidi" w:hAnsiTheme="minorBidi"/>
        </w:rPr>
      </w:pPr>
      <w:r>
        <w:rPr>
          <w:rFonts w:asciiTheme="minorBidi" w:hAnsiTheme="minorBidi"/>
        </w:rPr>
        <w:t>The current coupling of semantics and rendering introduces a few challenges:</w:t>
      </w:r>
    </w:p>
    <w:p w:rsidR="004D13DB" w:rsidRPr="009B158B" w:rsidRDefault="004D13DB" w:rsidP="00B04997">
      <w:pPr>
        <w:rPr>
          <w:rFonts w:asciiTheme="minorBidi" w:hAnsiTheme="minorBidi"/>
        </w:rPr>
      </w:pPr>
      <w:r w:rsidRPr="009B158B">
        <w:rPr>
          <w:rFonts w:asciiTheme="minorBidi" w:hAnsiTheme="minorBidi"/>
        </w:rPr>
        <w:t xml:space="preserve">1. The semantic information must be broken up across the different sections, resulting in the loss of the semantic relationships between data spread across sections </w:t>
      </w:r>
      <w:r w:rsidR="00B04997">
        <w:rPr>
          <w:rFonts w:asciiTheme="minorBidi" w:hAnsiTheme="minorBidi"/>
        </w:rPr>
        <w:t>(e.g., overall interpretation of various genetic testing results embedded in different sections). To resolve this challenge it is possible to</w:t>
      </w:r>
      <w:r w:rsidRPr="009B158B">
        <w:rPr>
          <w:rFonts w:asciiTheme="minorBidi" w:hAnsiTheme="minorBidi"/>
        </w:rPr>
        <w:t xml:space="preserve"> </w:t>
      </w:r>
      <w:r w:rsidR="00B04997">
        <w:rPr>
          <w:rFonts w:asciiTheme="minorBidi" w:hAnsiTheme="minorBidi"/>
        </w:rPr>
        <w:t>use</w:t>
      </w:r>
      <w:r w:rsidRPr="009B158B">
        <w:rPr>
          <w:rFonts w:asciiTheme="minorBidi" w:hAnsiTheme="minorBidi"/>
        </w:rPr>
        <w:t xml:space="preserve"> 'reference' links scattered throughout the semantic portion of the model </w:t>
      </w:r>
      <w:r w:rsidR="00B04997">
        <w:rPr>
          <w:rFonts w:asciiTheme="minorBidi" w:hAnsiTheme="minorBidi"/>
        </w:rPr>
        <w:t xml:space="preserve">but it overloads the </w:t>
      </w:r>
      <w:r w:rsidR="004F6199">
        <w:rPr>
          <w:rFonts w:asciiTheme="minorBidi" w:hAnsiTheme="minorBidi"/>
        </w:rPr>
        <w:t xml:space="preserve">traversal needed for parsing application </w:t>
      </w:r>
      <w:r w:rsidRPr="009B158B">
        <w:rPr>
          <w:rFonts w:asciiTheme="minorBidi" w:hAnsiTheme="minorBidi"/>
        </w:rPr>
        <w:t>to re-constitute the full semantic picture</w:t>
      </w:r>
      <w:r w:rsidR="0000335E">
        <w:rPr>
          <w:rFonts w:asciiTheme="minorBidi" w:hAnsiTheme="minorBidi"/>
        </w:rPr>
        <w:t>.</w:t>
      </w:r>
    </w:p>
    <w:p w:rsidR="004D13DB" w:rsidRPr="009B158B" w:rsidRDefault="004D13DB" w:rsidP="003D38B8">
      <w:pPr>
        <w:rPr>
          <w:rFonts w:asciiTheme="minorBidi" w:hAnsiTheme="minorBidi"/>
        </w:rPr>
      </w:pPr>
      <w:r w:rsidRPr="009B158B">
        <w:rPr>
          <w:rFonts w:asciiTheme="minorBidi" w:hAnsiTheme="minorBidi"/>
        </w:rPr>
        <w:t xml:space="preserve">2. The need to break information down into sections is a significant barrier to the use of </w:t>
      </w:r>
      <w:r w:rsidR="003D38B8">
        <w:rPr>
          <w:rFonts w:asciiTheme="minorBidi" w:hAnsiTheme="minorBidi"/>
        </w:rPr>
        <w:t>domain</w:t>
      </w:r>
      <w:r w:rsidRPr="009B158B">
        <w:rPr>
          <w:rFonts w:asciiTheme="minorBidi" w:hAnsiTheme="minorBidi"/>
        </w:rPr>
        <w:t xml:space="preserve"> models to represent semantic information. </w:t>
      </w:r>
      <w:r w:rsidR="003D38B8">
        <w:rPr>
          <w:rFonts w:asciiTheme="minorBidi" w:hAnsiTheme="minorBidi"/>
        </w:rPr>
        <w:t>These</w:t>
      </w:r>
      <w:r w:rsidRPr="009B158B">
        <w:rPr>
          <w:rFonts w:asciiTheme="minorBidi" w:hAnsiTheme="minorBidi"/>
        </w:rPr>
        <w:t xml:space="preserve"> models created by domain committees for prescriptions, lab results, patient summaries, etc. do not </w:t>
      </w:r>
      <w:r w:rsidR="003D38B8">
        <w:rPr>
          <w:rFonts w:asciiTheme="minorBidi" w:hAnsiTheme="minorBidi"/>
        </w:rPr>
        <w:t>require a</w:t>
      </w:r>
      <w:r w:rsidRPr="009B158B">
        <w:rPr>
          <w:rFonts w:asciiTheme="minorBidi" w:hAnsiTheme="minorBidi"/>
        </w:rPr>
        <w:t xml:space="preserve"> section</w:t>
      </w:r>
      <w:r w:rsidR="003D38B8">
        <w:rPr>
          <w:rFonts w:asciiTheme="minorBidi" w:hAnsiTheme="minorBidi"/>
        </w:rPr>
        <w:t>s</w:t>
      </w:r>
      <w:r w:rsidR="00C81A8F">
        <w:rPr>
          <w:rFonts w:asciiTheme="minorBidi" w:hAnsiTheme="minorBidi"/>
        </w:rPr>
        <w:t>’</w:t>
      </w:r>
      <w:r w:rsidR="003D38B8">
        <w:rPr>
          <w:rFonts w:asciiTheme="minorBidi" w:hAnsiTheme="minorBidi"/>
        </w:rPr>
        <w:t xml:space="preserve"> outline</w:t>
      </w:r>
      <w:r w:rsidRPr="009B158B">
        <w:rPr>
          <w:rFonts w:asciiTheme="minorBidi" w:hAnsiTheme="minorBidi"/>
        </w:rPr>
        <w:t xml:space="preserve"> </w:t>
      </w:r>
      <w:r w:rsidR="003D38B8">
        <w:rPr>
          <w:rFonts w:asciiTheme="minorBidi" w:hAnsiTheme="minorBidi"/>
        </w:rPr>
        <w:t>specification</w:t>
      </w:r>
      <w:r w:rsidRPr="009B158B">
        <w:rPr>
          <w:rFonts w:asciiTheme="minorBidi" w:hAnsiTheme="minorBidi"/>
        </w:rPr>
        <w:t xml:space="preserve"> for computer interoperability and therefore do not include it. The lack of such </w:t>
      </w:r>
      <w:r w:rsidR="003D38B8">
        <w:rPr>
          <w:rFonts w:asciiTheme="minorBidi" w:hAnsiTheme="minorBidi"/>
        </w:rPr>
        <w:t>specification</w:t>
      </w:r>
      <w:r w:rsidR="003D38B8" w:rsidRPr="009B158B">
        <w:rPr>
          <w:rFonts w:asciiTheme="minorBidi" w:hAnsiTheme="minorBidi"/>
        </w:rPr>
        <w:t xml:space="preserve"> </w:t>
      </w:r>
      <w:r w:rsidRPr="009B158B">
        <w:rPr>
          <w:rFonts w:asciiTheme="minorBidi" w:hAnsiTheme="minorBidi"/>
        </w:rPr>
        <w:t xml:space="preserve">prohibits the direct re-use of these models within </w:t>
      </w:r>
      <w:r w:rsidR="003D38B8">
        <w:rPr>
          <w:rFonts w:asciiTheme="minorBidi" w:hAnsiTheme="minorBidi"/>
        </w:rPr>
        <w:t xml:space="preserve">the </w:t>
      </w:r>
      <w:r w:rsidRPr="009B158B">
        <w:rPr>
          <w:rFonts w:asciiTheme="minorBidi" w:hAnsiTheme="minorBidi"/>
        </w:rPr>
        <w:t xml:space="preserve">CDA </w:t>
      </w:r>
      <w:r w:rsidR="003D38B8">
        <w:rPr>
          <w:rFonts w:asciiTheme="minorBidi" w:hAnsiTheme="minorBidi"/>
        </w:rPr>
        <w:t>standard</w:t>
      </w:r>
      <w:r w:rsidRPr="009B158B">
        <w:rPr>
          <w:rFonts w:asciiTheme="minorBidi" w:hAnsiTheme="minorBidi"/>
        </w:rPr>
        <w:t>.</w:t>
      </w:r>
    </w:p>
    <w:p w:rsidR="004D13DB" w:rsidRPr="009B158B" w:rsidRDefault="004D13DB" w:rsidP="003C5188">
      <w:pPr>
        <w:rPr>
          <w:rFonts w:asciiTheme="minorBidi" w:hAnsiTheme="minorBidi"/>
        </w:rPr>
      </w:pPr>
      <w:r w:rsidRPr="009B158B">
        <w:rPr>
          <w:rFonts w:asciiTheme="minorBidi" w:hAnsiTheme="minorBidi"/>
        </w:rPr>
        <w:t xml:space="preserve">3. Intermingling semantic and rendering information results in the need for a profusion of document specifications. Even if there is a consensus on the appropriate "semantic" modeling for a particular structure, there can be variations in how that data is organized for human presentation. For example, should a document have a single section for all "health conditions", or should allergies and intolerances be split out into their own </w:t>
      </w:r>
      <w:r w:rsidRPr="009B158B">
        <w:rPr>
          <w:rFonts w:asciiTheme="minorBidi" w:hAnsiTheme="minorBidi"/>
        </w:rPr>
        <w:lastRenderedPageBreak/>
        <w:t xml:space="preserve">section? Should allergies and intolerances be split? How about drug vs. non-drug? </w:t>
      </w:r>
      <w:proofErr w:type="gramStart"/>
      <w:r w:rsidRPr="009B158B">
        <w:rPr>
          <w:rFonts w:asciiTheme="minorBidi" w:hAnsiTheme="minorBidi"/>
        </w:rPr>
        <w:t>Severe vs. moderate?</w:t>
      </w:r>
      <w:proofErr w:type="gramEnd"/>
      <w:r w:rsidRPr="009B158B">
        <w:rPr>
          <w:rFonts w:asciiTheme="minorBidi" w:hAnsiTheme="minorBidi"/>
        </w:rPr>
        <w:t xml:space="preserve"> Depending on the use-case, any of these degrees of </w:t>
      </w:r>
      <w:r w:rsidR="00DC54E4">
        <w:rPr>
          <w:rFonts w:asciiTheme="minorBidi" w:hAnsiTheme="minorBidi"/>
        </w:rPr>
        <w:t xml:space="preserve">presentation’s </w:t>
      </w:r>
      <w:r w:rsidRPr="009B158B">
        <w:rPr>
          <w:rFonts w:asciiTheme="minorBidi" w:hAnsiTheme="minorBidi"/>
        </w:rPr>
        <w:t xml:space="preserve">granularity could be appropriate. </w:t>
      </w:r>
      <w:r w:rsidR="00DC54E4">
        <w:rPr>
          <w:rFonts w:asciiTheme="minorBidi" w:hAnsiTheme="minorBidi"/>
        </w:rPr>
        <w:t>At the document level, there could be different approaches the same document, e.g., a molecular biology testing report can have different outlines depending on whether you choose to use the geneticists</w:t>
      </w:r>
      <w:r w:rsidR="003C5188">
        <w:rPr>
          <w:rFonts w:asciiTheme="minorBidi" w:hAnsiTheme="minorBidi"/>
        </w:rPr>
        <w:t xml:space="preserve">, </w:t>
      </w:r>
      <w:r w:rsidR="00DC54E4">
        <w:rPr>
          <w:rFonts w:asciiTheme="minorBidi" w:hAnsiTheme="minorBidi"/>
        </w:rPr>
        <w:t>pathologists</w:t>
      </w:r>
      <w:r w:rsidR="003C5188">
        <w:rPr>
          <w:rFonts w:asciiTheme="minorBidi" w:hAnsiTheme="minorBidi"/>
        </w:rPr>
        <w:t xml:space="preserve"> or m</w:t>
      </w:r>
      <w:r w:rsidR="003C5188" w:rsidRPr="003C5188">
        <w:rPr>
          <w:rFonts w:asciiTheme="minorBidi" w:hAnsiTheme="minorBidi"/>
        </w:rPr>
        <w:t xml:space="preserve">olecular </w:t>
      </w:r>
      <w:r w:rsidR="003C5188">
        <w:rPr>
          <w:rFonts w:asciiTheme="minorBidi" w:hAnsiTheme="minorBidi"/>
        </w:rPr>
        <w:t>d</w:t>
      </w:r>
      <w:r w:rsidR="003C5188" w:rsidRPr="003C5188">
        <w:rPr>
          <w:rFonts w:asciiTheme="minorBidi" w:hAnsiTheme="minorBidi"/>
        </w:rPr>
        <w:t>iagnostics</w:t>
      </w:r>
      <w:r w:rsidR="00DC54E4">
        <w:rPr>
          <w:rFonts w:asciiTheme="minorBidi" w:hAnsiTheme="minorBidi"/>
        </w:rPr>
        <w:t xml:space="preserve"> recommendations</w:t>
      </w:r>
      <w:r w:rsidR="003C5188">
        <w:rPr>
          <w:rFonts w:asciiTheme="minorBidi" w:hAnsiTheme="minorBidi"/>
        </w:rPr>
        <w:t xml:space="preserve"> (see </w:t>
      </w:r>
      <w:hyperlink r:id="rId7" w:history="1">
        <w:r w:rsidR="004A29BC" w:rsidRPr="002A340F">
          <w:rPr>
            <w:rStyle w:val="Hyperlink"/>
            <w:rFonts w:asciiTheme="minorBidi" w:hAnsiTheme="minorBidi"/>
          </w:rPr>
          <w:t>http://wiki.hl7.org/index.php?title=Outline_comparison_table</w:t>
        </w:r>
      </w:hyperlink>
      <w:r w:rsidR="003C5188">
        <w:rPr>
          <w:rFonts w:asciiTheme="minorBidi" w:hAnsiTheme="minorBidi"/>
        </w:rPr>
        <w:t>)</w:t>
      </w:r>
      <w:r w:rsidR="00DC54E4">
        <w:rPr>
          <w:rFonts w:asciiTheme="minorBidi" w:hAnsiTheme="minorBidi"/>
        </w:rPr>
        <w:t xml:space="preserve">. </w:t>
      </w:r>
      <w:r w:rsidRPr="009B158B">
        <w:rPr>
          <w:rFonts w:asciiTheme="minorBidi" w:hAnsiTheme="minorBidi"/>
        </w:rPr>
        <w:t xml:space="preserve">However, the need to support </w:t>
      </w:r>
      <w:r w:rsidR="00DC54E4">
        <w:rPr>
          <w:rFonts w:asciiTheme="minorBidi" w:hAnsiTheme="minorBidi"/>
        </w:rPr>
        <w:t>various outlines</w:t>
      </w:r>
      <w:r w:rsidRPr="009B158B">
        <w:rPr>
          <w:rFonts w:asciiTheme="minorBidi" w:hAnsiTheme="minorBidi"/>
        </w:rPr>
        <w:t xml:space="preserve"> </w:t>
      </w:r>
      <w:r w:rsidR="00DC54E4">
        <w:rPr>
          <w:rFonts w:asciiTheme="minorBidi" w:hAnsiTheme="minorBidi"/>
        </w:rPr>
        <w:t>might result</w:t>
      </w:r>
      <w:r w:rsidRPr="009B158B">
        <w:rPr>
          <w:rFonts w:asciiTheme="minorBidi" w:hAnsiTheme="minorBidi"/>
        </w:rPr>
        <w:t xml:space="preserve"> in </w:t>
      </w:r>
      <w:r w:rsidR="00DC54E4">
        <w:rPr>
          <w:rFonts w:asciiTheme="minorBidi" w:hAnsiTheme="minorBidi"/>
        </w:rPr>
        <w:t>replicating</w:t>
      </w:r>
      <w:r w:rsidRPr="009B158B">
        <w:rPr>
          <w:rFonts w:asciiTheme="minorBidi" w:hAnsiTheme="minorBidi"/>
        </w:rPr>
        <w:t xml:space="preserve"> the full semantic structure, re-organized according to the way the data is to be rendered. Similar differences might be made for documents intended for exploration on small-display or mobile devices vs. full-size computers</w:t>
      </w:r>
      <w:r w:rsidR="00DC54E4">
        <w:rPr>
          <w:rFonts w:asciiTheme="minorBidi" w:hAnsiTheme="minorBidi"/>
        </w:rPr>
        <w:t xml:space="preserve">. </w:t>
      </w:r>
    </w:p>
    <w:p w:rsidR="004D13DB" w:rsidRPr="009B158B" w:rsidRDefault="004A29BC" w:rsidP="004A29BC">
      <w:pPr>
        <w:rPr>
          <w:rFonts w:asciiTheme="minorBidi" w:hAnsiTheme="minorBidi"/>
        </w:rPr>
      </w:pPr>
      <w:r>
        <w:rPr>
          <w:rFonts w:asciiTheme="minorBidi" w:hAnsiTheme="minorBidi"/>
        </w:rPr>
        <w:t xml:space="preserve"> </w:t>
      </w:r>
      <w:r w:rsidR="004D13DB" w:rsidRPr="009B158B">
        <w:rPr>
          <w:rFonts w:asciiTheme="minorBidi" w:hAnsiTheme="minorBidi"/>
        </w:rPr>
        <w:t>4. A given document can only be rendered in one manner. If you want to allow multiple renderings, you need to send multiple documents</w:t>
      </w:r>
      <w:r w:rsidR="003262F6">
        <w:rPr>
          <w:rFonts w:asciiTheme="minorBidi" w:hAnsiTheme="minorBidi"/>
        </w:rPr>
        <w:t>.</w:t>
      </w:r>
    </w:p>
    <w:p w:rsidR="00C86291" w:rsidRDefault="00C86291" w:rsidP="004D13DB">
      <w:pPr>
        <w:pStyle w:val="Heading2"/>
      </w:pPr>
    </w:p>
    <w:p w:rsidR="00580832" w:rsidRDefault="00580832" w:rsidP="004D13DB">
      <w:pPr>
        <w:pStyle w:val="Heading2"/>
      </w:pPr>
      <w:r>
        <w:t>Benefits of the split</w:t>
      </w:r>
    </w:p>
    <w:p w:rsidR="0050217F" w:rsidRDefault="0050217F" w:rsidP="0050217F">
      <w:pPr>
        <w:rPr>
          <w:rFonts w:asciiTheme="minorBidi" w:hAnsiTheme="minorBidi"/>
        </w:rPr>
      </w:pPr>
      <w:r>
        <w:rPr>
          <w:rFonts w:asciiTheme="minorBidi" w:hAnsiTheme="minorBidi"/>
        </w:rPr>
        <w:t xml:space="preserve">Splitting rendering and semantics allows for more robust representation of the structured data, e.g., through clinical statements that span entries rendered/referenced in multiple sections.  For example, an overall interpretation of testing results rendered in multiple sections requires a clinical statement that associates the interpretations of observations rendered in </w:t>
      </w:r>
      <w:r w:rsidR="001203F4">
        <w:rPr>
          <w:rFonts w:asciiTheme="minorBidi" w:hAnsiTheme="minorBidi"/>
        </w:rPr>
        <w:t xml:space="preserve">those </w:t>
      </w:r>
      <w:r>
        <w:rPr>
          <w:rFonts w:asciiTheme="minorBidi" w:hAnsiTheme="minorBidi"/>
        </w:rPr>
        <w:t>different sections.</w:t>
      </w:r>
    </w:p>
    <w:p w:rsidR="004D13DB" w:rsidRPr="009B158B" w:rsidRDefault="004D13DB" w:rsidP="0050217F">
      <w:pPr>
        <w:rPr>
          <w:rFonts w:asciiTheme="minorBidi" w:hAnsiTheme="minorBidi"/>
        </w:rPr>
      </w:pPr>
      <w:r w:rsidRPr="009B158B">
        <w:rPr>
          <w:rFonts w:asciiTheme="minorBidi" w:hAnsiTheme="minorBidi"/>
        </w:rPr>
        <w:t>Most importantly, separating semantic and presentation structures allows easy re-use of clinical domain str</w:t>
      </w:r>
      <w:r w:rsidR="002372A9">
        <w:rPr>
          <w:rFonts w:asciiTheme="minorBidi" w:hAnsiTheme="minorBidi"/>
        </w:rPr>
        <w:t>uctures within CDA documents. A domain model</w:t>
      </w:r>
      <w:r w:rsidRPr="009B158B">
        <w:rPr>
          <w:rFonts w:asciiTheme="minorBidi" w:hAnsiTheme="minorBidi"/>
        </w:rPr>
        <w:t xml:space="preserve"> produced by </w:t>
      </w:r>
      <w:r w:rsidR="002372A9">
        <w:rPr>
          <w:rFonts w:asciiTheme="minorBidi" w:hAnsiTheme="minorBidi"/>
        </w:rPr>
        <w:t xml:space="preserve">work groups such as Pharmacy, </w:t>
      </w:r>
      <w:r w:rsidRPr="009B158B">
        <w:rPr>
          <w:rFonts w:asciiTheme="minorBidi" w:hAnsiTheme="minorBidi"/>
        </w:rPr>
        <w:t>Lab or Clinical Genomics</w:t>
      </w:r>
      <w:r w:rsidR="002372A9">
        <w:rPr>
          <w:rFonts w:asciiTheme="minorBidi" w:hAnsiTheme="minorBidi"/>
        </w:rPr>
        <w:t>,</w:t>
      </w:r>
      <w:r w:rsidRPr="009B158B">
        <w:rPr>
          <w:rFonts w:asciiTheme="minorBidi" w:hAnsiTheme="minorBidi"/>
        </w:rPr>
        <w:t xml:space="preserve"> can easily be leveraged for use in a clinical document by defining a simple structure of labeled sections and sub-sections with references to the portions of the clinical domain model appropriate to each section.</w:t>
      </w:r>
    </w:p>
    <w:p w:rsidR="0050217F" w:rsidRDefault="0050217F" w:rsidP="0050217F">
      <w:pPr>
        <w:rPr>
          <w:rFonts w:asciiTheme="minorBidi" w:hAnsiTheme="minorBidi"/>
        </w:rPr>
      </w:pPr>
      <w:r w:rsidRPr="009B158B">
        <w:rPr>
          <w:rFonts w:asciiTheme="minorBidi" w:hAnsiTheme="minorBidi"/>
        </w:rPr>
        <w:t xml:space="preserve">Splitting the model and the rendering information also allows division of labor and helps manage the "standardization" process. You can separate arguments about "what information is needed and how </w:t>
      </w:r>
      <w:r>
        <w:rPr>
          <w:rFonts w:asciiTheme="minorBidi" w:hAnsiTheme="minorBidi"/>
        </w:rPr>
        <w:t>it is represented</w:t>
      </w:r>
      <w:r w:rsidRPr="009B158B">
        <w:rPr>
          <w:rFonts w:asciiTheme="minorBidi" w:hAnsiTheme="minorBidi"/>
        </w:rPr>
        <w:t xml:space="preserve">?" from arguments about "how is this data best </w:t>
      </w:r>
      <w:r>
        <w:rPr>
          <w:rFonts w:asciiTheme="minorBidi" w:hAnsiTheme="minorBidi"/>
        </w:rPr>
        <w:t>rendered</w:t>
      </w:r>
      <w:r w:rsidRPr="009B158B">
        <w:rPr>
          <w:rFonts w:asciiTheme="minorBidi" w:hAnsiTheme="minorBidi"/>
        </w:rPr>
        <w:t xml:space="preserve"> to clinicians".</w:t>
      </w:r>
    </w:p>
    <w:p w:rsidR="0050217F" w:rsidRPr="009B158B" w:rsidRDefault="0050217F" w:rsidP="003C72B0">
      <w:pPr>
        <w:rPr>
          <w:rFonts w:asciiTheme="minorBidi" w:hAnsiTheme="minorBidi"/>
        </w:rPr>
      </w:pPr>
      <w:r>
        <w:rPr>
          <w:rFonts w:asciiTheme="minorBidi" w:hAnsiTheme="minorBidi"/>
        </w:rPr>
        <w:t>Finally, by s</w:t>
      </w:r>
      <w:r w:rsidRPr="009B158B">
        <w:rPr>
          <w:rFonts w:asciiTheme="minorBidi" w:hAnsiTheme="minorBidi"/>
        </w:rPr>
        <w:t xml:space="preserve">plitting the </w:t>
      </w:r>
      <w:r>
        <w:rPr>
          <w:rFonts w:asciiTheme="minorBidi" w:hAnsiTheme="minorBidi"/>
        </w:rPr>
        <w:t>sections outline from</w:t>
      </w:r>
      <w:r w:rsidRPr="009B158B">
        <w:rPr>
          <w:rFonts w:asciiTheme="minorBidi" w:hAnsiTheme="minorBidi"/>
        </w:rPr>
        <w:t xml:space="preserve"> the semantic data being expressed </w:t>
      </w:r>
      <w:r>
        <w:rPr>
          <w:rFonts w:asciiTheme="minorBidi" w:hAnsiTheme="minorBidi"/>
        </w:rPr>
        <w:t>in those sections, there is a potential for a</w:t>
      </w:r>
      <w:r w:rsidRPr="009B158B">
        <w:rPr>
          <w:rFonts w:asciiTheme="minorBidi" w:hAnsiTheme="minorBidi"/>
        </w:rPr>
        <w:t xml:space="preserve"> single document </w:t>
      </w:r>
      <w:r>
        <w:rPr>
          <w:rFonts w:asciiTheme="minorBidi" w:hAnsiTheme="minorBidi"/>
        </w:rPr>
        <w:t>to</w:t>
      </w:r>
      <w:r w:rsidRPr="009B158B">
        <w:rPr>
          <w:rFonts w:asciiTheme="minorBidi" w:hAnsiTheme="minorBidi"/>
        </w:rPr>
        <w:t xml:space="preserve"> be sent with multiple sets of "rendering" instructions, either for different devices or for different types of </w:t>
      </w:r>
      <w:r>
        <w:rPr>
          <w:rFonts w:asciiTheme="minorBidi" w:hAnsiTheme="minorBidi"/>
        </w:rPr>
        <w:t xml:space="preserve">recipients </w:t>
      </w:r>
      <w:proofErr w:type="gramStart"/>
      <w:r>
        <w:rPr>
          <w:rFonts w:asciiTheme="minorBidi" w:hAnsiTheme="minorBidi"/>
        </w:rPr>
        <w:t xml:space="preserve">(e.g., </w:t>
      </w:r>
      <w:r w:rsidRPr="009B158B">
        <w:rPr>
          <w:rFonts w:asciiTheme="minorBidi" w:hAnsiTheme="minorBidi"/>
        </w:rPr>
        <w:t>practitioners</w:t>
      </w:r>
      <w:r>
        <w:rPr>
          <w:rFonts w:asciiTheme="minorBidi" w:hAnsiTheme="minorBidi"/>
        </w:rPr>
        <w:t xml:space="preserve"> versus patients, pathologists versus geneticists, etc)</w:t>
      </w:r>
      <w:r w:rsidRPr="009B158B">
        <w:rPr>
          <w:rFonts w:asciiTheme="minorBidi" w:hAnsiTheme="minorBidi"/>
        </w:rPr>
        <w:t>.</w:t>
      </w:r>
      <w:proofErr w:type="gramEnd"/>
      <w:r>
        <w:rPr>
          <w:rFonts w:asciiTheme="minorBidi" w:hAnsiTheme="minorBidi"/>
        </w:rPr>
        <w:t xml:space="preserve"> However, this benefit is not </w:t>
      </w:r>
      <w:r w:rsidR="003C72B0">
        <w:rPr>
          <w:rFonts w:asciiTheme="minorBidi" w:hAnsiTheme="minorBidi"/>
        </w:rPr>
        <w:t xml:space="preserve">been </w:t>
      </w:r>
      <w:r>
        <w:rPr>
          <w:rFonts w:asciiTheme="minorBidi" w:hAnsiTheme="minorBidi"/>
        </w:rPr>
        <w:t xml:space="preserve">realized </w:t>
      </w:r>
      <w:r w:rsidR="003C72B0">
        <w:rPr>
          <w:rFonts w:asciiTheme="minorBidi" w:hAnsiTheme="minorBidi"/>
        </w:rPr>
        <w:t xml:space="preserve">yet </w:t>
      </w:r>
      <w:r>
        <w:rPr>
          <w:rFonts w:asciiTheme="minorBidi" w:hAnsiTheme="minorBidi"/>
        </w:rPr>
        <w:t>in the technical approach described below.</w:t>
      </w:r>
    </w:p>
    <w:p w:rsidR="00580832" w:rsidRDefault="00580832" w:rsidP="00304749">
      <w:pPr>
        <w:rPr>
          <w:rFonts w:asciiTheme="minorBidi" w:hAnsiTheme="minorBidi"/>
        </w:rPr>
      </w:pPr>
    </w:p>
    <w:p w:rsidR="00580832" w:rsidRDefault="00580832" w:rsidP="00C86291">
      <w:pPr>
        <w:pStyle w:val="Heading2"/>
      </w:pPr>
      <w:r>
        <w:t>The technical approach</w:t>
      </w:r>
    </w:p>
    <w:p w:rsidR="00321935" w:rsidRDefault="001B2C2C" w:rsidP="003639DD">
      <w:pPr>
        <w:rPr>
          <w:rFonts w:asciiTheme="minorBidi" w:hAnsiTheme="minorBidi"/>
        </w:rPr>
      </w:pPr>
      <w:r>
        <w:rPr>
          <w:rFonts w:asciiTheme="minorBidi" w:hAnsiTheme="minorBidi"/>
        </w:rPr>
        <w:t xml:space="preserve">To </w:t>
      </w:r>
      <w:r w:rsidR="008C6062">
        <w:rPr>
          <w:rFonts w:asciiTheme="minorBidi" w:hAnsiTheme="minorBidi"/>
        </w:rPr>
        <w:t>achieve</w:t>
      </w:r>
      <w:r>
        <w:rPr>
          <w:rFonts w:asciiTheme="minorBidi" w:hAnsiTheme="minorBidi"/>
        </w:rPr>
        <w:t xml:space="preserve"> the split of semantics and rendering in CDA R3, it is possible to </w:t>
      </w:r>
      <w:r w:rsidR="00321935">
        <w:rPr>
          <w:rFonts w:asciiTheme="minorBidi" w:hAnsiTheme="minorBidi"/>
        </w:rPr>
        <w:t xml:space="preserve">change the association of </w:t>
      </w:r>
      <w:r>
        <w:rPr>
          <w:rFonts w:asciiTheme="minorBidi" w:hAnsiTheme="minorBidi"/>
        </w:rPr>
        <w:t xml:space="preserve">the clinical </w:t>
      </w:r>
      <w:r w:rsidR="008C6062">
        <w:rPr>
          <w:rFonts w:asciiTheme="minorBidi" w:hAnsiTheme="minorBidi"/>
        </w:rPr>
        <w:t>statement</w:t>
      </w:r>
      <w:r>
        <w:rPr>
          <w:rFonts w:asciiTheme="minorBidi" w:hAnsiTheme="minorBidi"/>
        </w:rPr>
        <w:t xml:space="preserve"> structure </w:t>
      </w:r>
      <w:r w:rsidR="00D86AD0">
        <w:rPr>
          <w:rFonts w:asciiTheme="minorBidi" w:hAnsiTheme="minorBidi"/>
        </w:rPr>
        <w:t xml:space="preserve">(represented in R3 by the </w:t>
      </w:r>
      <w:proofErr w:type="spellStart"/>
      <w:r w:rsidR="003639DD">
        <w:rPr>
          <w:rFonts w:asciiTheme="minorBidi" w:hAnsiTheme="minorBidi"/>
        </w:rPr>
        <w:lastRenderedPageBreak/>
        <w:t>A_</w:t>
      </w:r>
      <w:r w:rsidR="00D86AD0">
        <w:rPr>
          <w:rFonts w:asciiTheme="minorBidi" w:hAnsiTheme="minorBidi"/>
        </w:rPr>
        <w:t>CdaActStatement</w:t>
      </w:r>
      <w:proofErr w:type="spellEnd"/>
      <w:r w:rsidR="00D86AD0">
        <w:rPr>
          <w:rFonts w:asciiTheme="minorBidi" w:hAnsiTheme="minorBidi"/>
        </w:rPr>
        <w:t xml:space="preserve"> CMET) </w:t>
      </w:r>
      <w:r w:rsidR="00321935">
        <w:rPr>
          <w:rFonts w:asciiTheme="minorBidi" w:hAnsiTheme="minorBidi"/>
        </w:rPr>
        <w:t xml:space="preserve">by hanging it </w:t>
      </w:r>
      <w:r>
        <w:rPr>
          <w:rFonts w:asciiTheme="minorBidi" w:hAnsiTheme="minorBidi"/>
        </w:rPr>
        <w:t>of</w:t>
      </w:r>
      <w:r w:rsidR="00321935">
        <w:rPr>
          <w:rFonts w:asciiTheme="minorBidi" w:hAnsiTheme="minorBidi"/>
        </w:rPr>
        <w:t>f</w:t>
      </w:r>
      <w:r>
        <w:rPr>
          <w:rFonts w:asciiTheme="minorBidi" w:hAnsiTheme="minorBidi"/>
        </w:rPr>
        <w:t xml:space="preserve"> the </w:t>
      </w:r>
      <w:r w:rsidR="006E1753">
        <w:rPr>
          <w:rFonts w:asciiTheme="minorBidi" w:hAnsiTheme="minorBidi"/>
        </w:rPr>
        <w:t>Document class</w:t>
      </w:r>
      <w:r w:rsidR="00321935">
        <w:rPr>
          <w:rFonts w:asciiTheme="minorBidi" w:hAnsiTheme="minorBidi"/>
        </w:rPr>
        <w:t xml:space="preserve"> instead of the </w:t>
      </w:r>
      <w:r w:rsidR="006E1753">
        <w:rPr>
          <w:rFonts w:asciiTheme="minorBidi" w:hAnsiTheme="minorBidi"/>
        </w:rPr>
        <w:t>S</w:t>
      </w:r>
      <w:r w:rsidR="00321935">
        <w:rPr>
          <w:rFonts w:asciiTheme="minorBidi" w:hAnsiTheme="minorBidi"/>
        </w:rPr>
        <w:t>ection class. The following figure illustrates the change</w:t>
      </w:r>
      <w:r w:rsidR="006E1753">
        <w:rPr>
          <w:rFonts w:asciiTheme="minorBidi" w:hAnsiTheme="minorBidi"/>
        </w:rPr>
        <w:t xml:space="preserve">: the blue rectangle </w:t>
      </w:r>
      <w:r w:rsidR="00D54932">
        <w:rPr>
          <w:rFonts w:asciiTheme="minorBidi" w:hAnsiTheme="minorBidi"/>
        </w:rPr>
        <w:t xml:space="preserve">on the left </w:t>
      </w:r>
      <w:r w:rsidR="00B93E2B">
        <w:rPr>
          <w:rFonts w:asciiTheme="minorBidi" w:hAnsiTheme="minorBidi"/>
        </w:rPr>
        <w:t xml:space="preserve">hangs off the Document class and </w:t>
      </w:r>
      <w:r w:rsidR="00D54932">
        <w:rPr>
          <w:rFonts w:asciiTheme="minorBidi" w:hAnsiTheme="minorBidi"/>
        </w:rPr>
        <w:t>has</w:t>
      </w:r>
      <w:r w:rsidR="006E1753">
        <w:rPr>
          <w:rFonts w:asciiTheme="minorBidi" w:hAnsiTheme="minorBidi"/>
        </w:rPr>
        <w:t xml:space="preserve"> the association to the </w:t>
      </w:r>
      <w:r w:rsidR="003639DD">
        <w:rPr>
          <w:rFonts w:asciiTheme="minorBidi" w:hAnsiTheme="minorBidi"/>
        </w:rPr>
        <w:t>CDA Act</w:t>
      </w:r>
      <w:r w:rsidR="006E1753">
        <w:rPr>
          <w:rFonts w:asciiTheme="minorBidi" w:hAnsiTheme="minorBidi"/>
        </w:rPr>
        <w:t xml:space="preserve"> </w:t>
      </w:r>
      <w:r w:rsidR="003639DD">
        <w:rPr>
          <w:rFonts w:asciiTheme="minorBidi" w:hAnsiTheme="minorBidi"/>
        </w:rPr>
        <w:t>S</w:t>
      </w:r>
      <w:r w:rsidR="006E1753">
        <w:rPr>
          <w:rFonts w:asciiTheme="minorBidi" w:hAnsiTheme="minorBidi"/>
        </w:rPr>
        <w:t xml:space="preserve">tatement </w:t>
      </w:r>
      <w:r w:rsidR="00D54932">
        <w:rPr>
          <w:rFonts w:asciiTheme="minorBidi" w:hAnsiTheme="minorBidi"/>
        </w:rPr>
        <w:t>structure</w:t>
      </w:r>
      <w:r w:rsidR="00B93E2B">
        <w:rPr>
          <w:rFonts w:asciiTheme="minorBidi" w:hAnsiTheme="minorBidi"/>
        </w:rPr>
        <w:t>,</w:t>
      </w:r>
      <w:r w:rsidR="00D54932">
        <w:rPr>
          <w:rFonts w:asciiTheme="minorBidi" w:hAnsiTheme="minorBidi"/>
        </w:rPr>
        <w:t xml:space="preserve"> while the blue rectangle on the right </w:t>
      </w:r>
      <w:r w:rsidR="00B93E2B">
        <w:rPr>
          <w:rFonts w:asciiTheme="minorBidi" w:hAnsiTheme="minorBidi"/>
        </w:rPr>
        <w:t xml:space="preserve">hangs off the Section class and </w:t>
      </w:r>
      <w:r w:rsidR="00D54932">
        <w:rPr>
          <w:rFonts w:asciiTheme="minorBidi" w:hAnsiTheme="minorBidi"/>
        </w:rPr>
        <w:t xml:space="preserve">has the </w:t>
      </w:r>
      <w:r w:rsidR="00B93E2B">
        <w:rPr>
          <w:rFonts w:asciiTheme="minorBidi" w:hAnsiTheme="minorBidi"/>
        </w:rPr>
        <w:t xml:space="preserve">reference mechanism to allow </w:t>
      </w:r>
      <w:proofErr w:type="spellStart"/>
      <w:r w:rsidR="00B93E2B">
        <w:rPr>
          <w:rFonts w:asciiTheme="minorBidi" w:hAnsiTheme="minorBidi"/>
        </w:rPr>
        <w:t>XP</w:t>
      </w:r>
      <w:r w:rsidR="004C3A5C">
        <w:rPr>
          <w:rFonts w:asciiTheme="minorBidi" w:hAnsiTheme="minorBidi"/>
        </w:rPr>
        <w:t>ath</w:t>
      </w:r>
      <w:proofErr w:type="spellEnd"/>
      <w:r w:rsidR="00B93E2B">
        <w:rPr>
          <w:rFonts w:asciiTheme="minorBidi" w:hAnsiTheme="minorBidi"/>
        </w:rPr>
        <w:t xml:space="preserve"> references from the section’s narrative to the respective </w:t>
      </w:r>
      <w:r w:rsidR="003639DD">
        <w:rPr>
          <w:rFonts w:asciiTheme="minorBidi" w:hAnsiTheme="minorBidi"/>
        </w:rPr>
        <w:t>act</w:t>
      </w:r>
      <w:r w:rsidR="00B93E2B">
        <w:rPr>
          <w:rFonts w:asciiTheme="minorBidi" w:hAnsiTheme="minorBidi"/>
        </w:rPr>
        <w:t xml:space="preserve"> statements.</w:t>
      </w:r>
    </w:p>
    <w:p w:rsidR="00321935" w:rsidRDefault="00321935" w:rsidP="00321935">
      <w:pPr>
        <w:rPr>
          <w:rFonts w:asciiTheme="minorBidi" w:hAnsiTheme="minorBidi"/>
        </w:rPr>
      </w:pPr>
    </w:p>
    <w:p w:rsidR="001B2C2C" w:rsidRDefault="006E1753" w:rsidP="00321935">
      <w:pPr>
        <w:rPr>
          <w:rFonts w:asciiTheme="minorBidi" w:hAnsiTheme="minorBidi"/>
        </w:rPr>
      </w:pPr>
      <w:r>
        <w:rPr>
          <w:rFonts w:asciiTheme="minorBidi" w:hAnsiTheme="minorBidi"/>
          <w:noProof/>
        </w:rPr>
        <w:drawing>
          <wp:inline distT="0" distB="0" distL="0" distR="0">
            <wp:extent cx="5486400" cy="352126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521263"/>
                    </a:xfrm>
                    <a:prstGeom prst="rect">
                      <a:avLst/>
                    </a:prstGeom>
                    <a:noFill/>
                    <a:ln>
                      <a:noFill/>
                    </a:ln>
                  </pic:spPr>
                </pic:pic>
              </a:graphicData>
            </a:graphic>
          </wp:inline>
        </w:drawing>
      </w:r>
      <w:r w:rsidR="00304749" w:rsidRPr="009B158B">
        <w:rPr>
          <w:rFonts w:asciiTheme="minorBidi" w:hAnsiTheme="minorBidi"/>
        </w:rPr>
        <w:t xml:space="preserve"> </w:t>
      </w:r>
    </w:p>
    <w:p w:rsidR="00C86291" w:rsidRDefault="00E800C4" w:rsidP="004F5AA8">
      <w:pPr>
        <w:rPr>
          <w:rFonts w:asciiTheme="minorBidi" w:hAnsiTheme="minorBidi"/>
        </w:rPr>
      </w:pPr>
      <w:r>
        <w:rPr>
          <w:rFonts w:asciiTheme="minorBidi" w:hAnsiTheme="minorBidi"/>
        </w:rPr>
        <w:t>Alternative modeling:</w:t>
      </w:r>
    </w:p>
    <w:p w:rsidR="00E800C4" w:rsidRDefault="00E800C4" w:rsidP="00E800C4">
      <w:pPr>
        <w:pStyle w:val="ListParagraph"/>
        <w:numPr>
          <w:ilvl w:val="0"/>
          <w:numId w:val="1"/>
        </w:numPr>
        <w:rPr>
          <w:rFonts w:asciiTheme="minorBidi" w:hAnsiTheme="minorBidi"/>
        </w:rPr>
      </w:pPr>
      <w:r>
        <w:rPr>
          <w:rFonts w:asciiTheme="minorBidi" w:hAnsiTheme="minorBidi"/>
        </w:rPr>
        <w:t>References to entries</w:t>
      </w:r>
      <w:r>
        <w:rPr>
          <w:rFonts w:asciiTheme="minorBidi" w:hAnsiTheme="minorBidi"/>
        </w:rPr>
        <w:br/>
      </w:r>
      <w:proofErr w:type="gramStart"/>
      <w:r>
        <w:rPr>
          <w:rFonts w:asciiTheme="minorBidi" w:hAnsiTheme="minorBidi"/>
        </w:rPr>
        <w:t>Alternatively</w:t>
      </w:r>
      <w:proofErr w:type="gramEnd"/>
      <w:r>
        <w:rPr>
          <w:rFonts w:asciiTheme="minorBidi" w:hAnsiTheme="minorBidi"/>
        </w:rPr>
        <w:t xml:space="preserve"> to the abovementioned reference class hanging off dire</w:t>
      </w:r>
      <w:r w:rsidR="00AC3A4B">
        <w:rPr>
          <w:rFonts w:asciiTheme="minorBidi" w:hAnsiTheme="minorBidi"/>
        </w:rPr>
        <w:t>ct</w:t>
      </w:r>
      <w:bookmarkStart w:id="0" w:name="_GoBack"/>
      <w:bookmarkEnd w:id="0"/>
      <w:r>
        <w:rPr>
          <w:rFonts w:asciiTheme="minorBidi" w:hAnsiTheme="minorBidi"/>
        </w:rPr>
        <w:t xml:space="preserve">ly of the Section class, it is possible to use the existing CDA R2 narrative </w:t>
      </w:r>
      <w:r w:rsidRPr="00E800C4">
        <w:rPr>
          <w:rFonts w:asciiTheme="minorBidi" w:hAnsiTheme="minorBidi"/>
        </w:rPr>
        <w:sym w:font="Wingdings" w:char="F0DF"/>
      </w:r>
      <w:r>
        <w:rPr>
          <w:rFonts w:asciiTheme="minorBidi" w:hAnsiTheme="minorBidi"/>
        </w:rPr>
        <w:t xml:space="preserve"> </w:t>
      </w:r>
      <w:r w:rsidRPr="00E800C4">
        <w:rPr>
          <w:rFonts w:asciiTheme="minorBidi" w:hAnsiTheme="minorBidi"/>
        </w:rPr>
        <w:sym w:font="Wingdings" w:char="F0E0"/>
      </w:r>
      <w:r>
        <w:rPr>
          <w:rFonts w:asciiTheme="minorBidi" w:hAnsiTheme="minorBidi"/>
        </w:rPr>
        <w:t xml:space="preserve"> entries linkage mechanism that will be preserved in CDA R3. Such links could give higher precision to link specific pieces of the narrative content to the respective entries. </w:t>
      </w:r>
    </w:p>
    <w:p w:rsidR="00E800C4" w:rsidRPr="00E800C4" w:rsidRDefault="00E800C4" w:rsidP="00D3183D">
      <w:pPr>
        <w:pStyle w:val="ListParagraph"/>
        <w:numPr>
          <w:ilvl w:val="0"/>
          <w:numId w:val="1"/>
        </w:numPr>
        <w:rPr>
          <w:rFonts w:asciiTheme="minorBidi" w:hAnsiTheme="minorBidi"/>
        </w:rPr>
      </w:pPr>
      <w:r>
        <w:rPr>
          <w:rFonts w:asciiTheme="minorBidi" w:hAnsiTheme="minorBidi"/>
        </w:rPr>
        <w:t>Source class for the entries</w:t>
      </w:r>
      <w:r w:rsidR="00C54264">
        <w:rPr>
          <w:rFonts w:asciiTheme="minorBidi" w:hAnsiTheme="minorBidi"/>
        </w:rPr>
        <w:br/>
      </w:r>
      <w:proofErr w:type="gramStart"/>
      <w:r w:rsidR="00C54264">
        <w:rPr>
          <w:rFonts w:asciiTheme="minorBidi" w:hAnsiTheme="minorBidi"/>
        </w:rPr>
        <w:t>Alternatively</w:t>
      </w:r>
      <w:proofErr w:type="gramEnd"/>
      <w:r w:rsidR="00C54264">
        <w:rPr>
          <w:rFonts w:asciiTheme="minorBidi" w:hAnsiTheme="minorBidi"/>
        </w:rPr>
        <w:t xml:space="preserve"> to the abovementioned </w:t>
      </w:r>
      <w:r w:rsidR="00D3183D">
        <w:rPr>
          <w:rFonts w:asciiTheme="minorBidi" w:hAnsiTheme="minorBidi"/>
        </w:rPr>
        <w:t xml:space="preserve">Act Statement hanging off the </w:t>
      </w:r>
      <w:proofErr w:type="spellStart"/>
      <w:r w:rsidR="00D3183D">
        <w:rPr>
          <w:rFonts w:asciiTheme="minorBidi" w:hAnsiTheme="minorBidi"/>
        </w:rPr>
        <w:t>ClinicalDocument</w:t>
      </w:r>
      <w:proofErr w:type="spellEnd"/>
      <w:r w:rsidR="00D3183D">
        <w:rPr>
          <w:rFonts w:asciiTheme="minorBidi" w:hAnsiTheme="minorBidi"/>
        </w:rPr>
        <w:t xml:space="preserve"> class</w:t>
      </w:r>
      <w:r w:rsidR="0054067C">
        <w:rPr>
          <w:rFonts w:asciiTheme="minorBidi" w:hAnsiTheme="minorBidi"/>
        </w:rPr>
        <w:t xml:space="preserve">, entries could hang off the </w:t>
      </w:r>
      <w:proofErr w:type="spellStart"/>
      <w:r w:rsidR="00D3183D">
        <w:rPr>
          <w:rFonts w:asciiTheme="minorBidi" w:hAnsiTheme="minorBidi"/>
        </w:rPr>
        <w:t>StructuredB</w:t>
      </w:r>
      <w:r w:rsidR="0054067C">
        <w:rPr>
          <w:rFonts w:asciiTheme="minorBidi" w:hAnsiTheme="minorBidi"/>
        </w:rPr>
        <w:t>ody</w:t>
      </w:r>
      <w:proofErr w:type="spellEnd"/>
      <w:r w:rsidR="0054067C">
        <w:rPr>
          <w:rFonts w:asciiTheme="minorBidi" w:hAnsiTheme="minorBidi"/>
        </w:rPr>
        <w:t xml:space="preserve"> class</w:t>
      </w:r>
      <w:r w:rsidR="00D3183D">
        <w:rPr>
          <w:rFonts w:asciiTheme="minorBidi" w:hAnsiTheme="minorBidi"/>
        </w:rPr>
        <w:t>. This option</w:t>
      </w:r>
      <w:r w:rsidR="0054067C">
        <w:rPr>
          <w:rFonts w:asciiTheme="minorBidi" w:hAnsiTheme="minorBidi"/>
        </w:rPr>
        <w:t xml:space="preserve"> has been under discussion and is open to comments as well.</w:t>
      </w:r>
      <w:r>
        <w:rPr>
          <w:rFonts w:asciiTheme="minorBidi" w:hAnsiTheme="minorBidi"/>
        </w:rPr>
        <w:br/>
        <w:t xml:space="preserve"> </w:t>
      </w:r>
    </w:p>
    <w:sectPr w:rsidR="00E800C4" w:rsidRPr="00E800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CEB"/>
    <w:multiLevelType w:val="hybridMultilevel"/>
    <w:tmpl w:val="5A0C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8B"/>
    <w:rsid w:val="0000335E"/>
    <w:rsid w:val="000164B0"/>
    <w:rsid w:val="001203F4"/>
    <w:rsid w:val="00130386"/>
    <w:rsid w:val="001B2C2C"/>
    <w:rsid w:val="001F08CD"/>
    <w:rsid w:val="00227CEE"/>
    <w:rsid w:val="002372A9"/>
    <w:rsid w:val="00296491"/>
    <w:rsid w:val="002E2677"/>
    <w:rsid w:val="00304749"/>
    <w:rsid w:val="00321935"/>
    <w:rsid w:val="003262F6"/>
    <w:rsid w:val="003639DD"/>
    <w:rsid w:val="003B3387"/>
    <w:rsid w:val="003B7289"/>
    <w:rsid w:val="003C31F1"/>
    <w:rsid w:val="003C5188"/>
    <w:rsid w:val="003C72B0"/>
    <w:rsid w:val="003D38B8"/>
    <w:rsid w:val="003F699D"/>
    <w:rsid w:val="00431958"/>
    <w:rsid w:val="00431CB0"/>
    <w:rsid w:val="00442CC9"/>
    <w:rsid w:val="00442FA8"/>
    <w:rsid w:val="00453945"/>
    <w:rsid w:val="00497AEA"/>
    <w:rsid w:val="004A29BC"/>
    <w:rsid w:val="004A5AAA"/>
    <w:rsid w:val="004C3A5C"/>
    <w:rsid w:val="004C6A50"/>
    <w:rsid w:val="004D13DB"/>
    <w:rsid w:val="004F5AA8"/>
    <w:rsid w:val="004F6199"/>
    <w:rsid w:val="0050217F"/>
    <w:rsid w:val="005300C7"/>
    <w:rsid w:val="0054067C"/>
    <w:rsid w:val="00580832"/>
    <w:rsid w:val="005D1FFA"/>
    <w:rsid w:val="005D367C"/>
    <w:rsid w:val="005D6817"/>
    <w:rsid w:val="006E1753"/>
    <w:rsid w:val="007050B7"/>
    <w:rsid w:val="007676F9"/>
    <w:rsid w:val="00791D07"/>
    <w:rsid w:val="007A0A6E"/>
    <w:rsid w:val="008568DD"/>
    <w:rsid w:val="00896584"/>
    <w:rsid w:val="008B4610"/>
    <w:rsid w:val="008C6062"/>
    <w:rsid w:val="008C683D"/>
    <w:rsid w:val="009A5A2F"/>
    <w:rsid w:val="009B158B"/>
    <w:rsid w:val="009C23CD"/>
    <w:rsid w:val="00A9583B"/>
    <w:rsid w:val="00AC3A4B"/>
    <w:rsid w:val="00B04997"/>
    <w:rsid w:val="00B122F7"/>
    <w:rsid w:val="00B21B41"/>
    <w:rsid w:val="00B77761"/>
    <w:rsid w:val="00B80747"/>
    <w:rsid w:val="00B93E2B"/>
    <w:rsid w:val="00BA39D2"/>
    <w:rsid w:val="00BB794F"/>
    <w:rsid w:val="00C54264"/>
    <w:rsid w:val="00C739A3"/>
    <w:rsid w:val="00C81A8F"/>
    <w:rsid w:val="00C86291"/>
    <w:rsid w:val="00CA66D2"/>
    <w:rsid w:val="00CB2BF2"/>
    <w:rsid w:val="00CE4FE7"/>
    <w:rsid w:val="00D3183D"/>
    <w:rsid w:val="00D54932"/>
    <w:rsid w:val="00D63BCF"/>
    <w:rsid w:val="00D86AD0"/>
    <w:rsid w:val="00D97C67"/>
    <w:rsid w:val="00DC54E4"/>
    <w:rsid w:val="00DD7813"/>
    <w:rsid w:val="00E0614F"/>
    <w:rsid w:val="00E670CC"/>
    <w:rsid w:val="00E70654"/>
    <w:rsid w:val="00E800C4"/>
    <w:rsid w:val="00F0653B"/>
    <w:rsid w:val="00FC666B"/>
    <w:rsid w:val="00FE4E14"/>
    <w:rsid w:val="00FF7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1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13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A29BC"/>
    <w:rPr>
      <w:color w:val="0000FF" w:themeColor="hyperlink"/>
      <w:u w:val="single"/>
    </w:rPr>
  </w:style>
  <w:style w:type="paragraph" w:styleId="BalloonText">
    <w:name w:val="Balloon Text"/>
    <w:basedOn w:val="Normal"/>
    <w:link w:val="BalloonTextChar"/>
    <w:uiPriority w:val="99"/>
    <w:semiHidden/>
    <w:unhideWhenUsed/>
    <w:rsid w:val="006E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53"/>
    <w:rPr>
      <w:rFonts w:ascii="Tahoma" w:hAnsi="Tahoma" w:cs="Tahoma"/>
      <w:sz w:val="16"/>
      <w:szCs w:val="16"/>
    </w:rPr>
  </w:style>
  <w:style w:type="paragraph" w:styleId="ListParagraph">
    <w:name w:val="List Paragraph"/>
    <w:basedOn w:val="Normal"/>
    <w:uiPriority w:val="34"/>
    <w:qFormat/>
    <w:rsid w:val="00E80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1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13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A29BC"/>
    <w:rPr>
      <w:color w:val="0000FF" w:themeColor="hyperlink"/>
      <w:u w:val="single"/>
    </w:rPr>
  </w:style>
  <w:style w:type="paragraph" w:styleId="BalloonText">
    <w:name w:val="Balloon Text"/>
    <w:basedOn w:val="Normal"/>
    <w:link w:val="BalloonTextChar"/>
    <w:uiPriority w:val="99"/>
    <w:semiHidden/>
    <w:unhideWhenUsed/>
    <w:rsid w:val="006E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53"/>
    <w:rPr>
      <w:rFonts w:ascii="Tahoma" w:hAnsi="Tahoma" w:cs="Tahoma"/>
      <w:sz w:val="16"/>
      <w:szCs w:val="16"/>
    </w:rPr>
  </w:style>
  <w:style w:type="paragraph" w:styleId="ListParagraph">
    <w:name w:val="List Paragraph"/>
    <w:basedOn w:val="Normal"/>
    <w:uiPriority w:val="34"/>
    <w:qFormat/>
    <w:rsid w:val="00E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iki.hl7.org/index.php?title=Outline_comparison_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bo@il.ib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Amnon Shabo</dc:creator>
  <cp:lastModifiedBy>Amnon Shabo</cp:lastModifiedBy>
  <cp:revision>2</cp:revision>
  <dcterms:created xsi:type="dcterms:W3CDTF">2012-07-11T17:34:00Z</dcterms:created>
  <dcterms:modified xsi:type="dcterms:W3CDTF">2012-07-11T17:34:00Z</dcterms:modified>
</cp:coreProperties>
</file>