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D07FE" w14:textId="77777777" w:rsidR="00CD3A75" w:rsidRPr="00441950" w:rsidRDefault="00CD3A75" w:rsidP="00CD3A75">
      <w:pPr>
        <w:rPr>
          <w:b/>
        </w:rPr>
      </w:pPr>
      <w:r w:rsidRPr="00441950">
        <w:rPr>
          <w:b/>
        </w:rPr>
        <w:t>NBS HL7 Workgroup Meeting Call Notes</w:t>
      </w:r>
    </w:p>
    <w:p w14:paraId="4398A1D8" w14:textId="5FA392EC" w:rsidR="00CD3A75" w:rsidRPr="00441950" w:rsidRDefault="00150459" w:rsidP="00CD3A75">
      <w:pPr>
        <w:rPr>
          <w:b/>
        </w:rPr>
      </w:pPr>
      <w:r>
        <w:rPr>
          <w:b/>
        </w:rPr>
        <w:t xml:space="preserve">January </w:t>
      </w:r>
      <w:r w:rsidR="00643547">
        <w:rPr>
          <w:b/>
        </w:rPr>
        <w:t>24</w:t>
      </w:r>
      <w:r w:rsidR="00054AED">
        <w:rPr>
          <w:b/>
        </w:rPr>
        <w:t xml:space="preserve"> 2017</w:t>
      </w:r>
    </w:p>
    <w:p w14:paraId="5185BE00" w14:textId="41180982" w:rsidR="00CD3A75" w:rsidRDefault="00CD3A75" w:rsidP="00CD3A75">
      <w:r w:rsidRPr="00441950">
        <w:rPr>
          <w:b/>
        </w:rPr>
        <w:t>Attendees:</w:t>
      </w:r>
      <w:r>
        <w:t xml:space="preserve"> Riki Merrick, </w:t>
      </w:r>
      <w:r w:rsidR="00326D74">
        <w:t>Rhonda West,</w:t>
      </w:r>
      <w:r w:rsidR="00E35B71">
        <w:t xml:space="preserve"> </w:t>
      </w:r>
      <w:r w:rsidR="00326D74">
        <w:t xml:space="preserve">Brendan Reilly, Dave Jones, </w:t>
      </w:r>
      <w:r w:rsidR="00054AED">
        <w:t xml:space="preserve">Ashleigh Ragsdale, </w:t>
      </w:r>
      <w:r w:rsidR="005F0FDF">
        <w:t>Emily</w:t>
      </w:r>
      <w:r w:rsidR="00FB019B">
        <w:t xml:space="preserve"> Hopk</w:t>
      </w:r>
      <w:r w:rsidR="005F0FDF">
        <w:t xml:space="preserve">ins, </w:t>
      </w:r>
      <w:r w:rsidR="00326D74">
        <w:t xml:space="preserve">Rebecca Goodwin, Willie Andrews, </w:t>
      </w:r>
      <w:r w:rsidR="00054AED">
        <w:t>Joshua Miller</w:t>
      </w:r>
      <w:r w:rsidR="00326D74">
        <w:t>, Careema Yusuf</w:t>
      </w:r>
    </w:p>
    <w:p w14:paraId="08D1958C" w14:textId="52319B43" w:rsidR="00326D74" w:rsidRDefault="00326D74" w:rsidP="00326D74">
      <w:pPr>
        <w:pStyle w:val="ListParagraph"/>
        <w:numPr>
          <w:ilvl w:val="0"/>
          <w:numId w:val="4"/>
        </w:numPr>
      </w:pPr>
      <w:r>
        <w:t xml:space="preserve">Reviewed the </w:t>
      </w:r>
      <w:r>
        <w:t>LRI ballot comments:</w:t>
      </w:r>
    </w:p>
    <w:p w14:paraId="6B62E1EA" w14:textId="77777777" w:rsidR="00326D74" w:rsidRDefault="00326D74" w:rsidP="00326D74">
      <w:pPr>
        <w:pStyle w:val="ListParagraph"/>
        <w:numPr>
          <w:ilvl w:val="1"/>
          <w:numId w:val="4"/>
        </w:numPr>
      </w:pPr>
      <w:r>
        <w:t>62 comments:</w:t>
      </w:r>
    </w:p>
    <w:p w14:paraId="4B81C7D7" w14:textId="49D0E42E" w:rsidR="00326D74" w:rsidRDefault="00326D74" w:rsidP="00326D74">
      <w:pPr>
        <w:pStyle w:val="ListParagraph"/>
        <w:numPr>
          <w:ilvl w:val="1"/>
          <w:numId w:val="4"/>
        </w:numPr>
      </w:pPr>
      <w:r>
        <w:t>12 Neg</w:t>
      </w:r>
      <w:r>
        <w:t>ative</w:t>
      </w:r>
    </w:p>
    <w:p w14:paraId="4CDC6A6E" w14:textId="6E8F42C0" w:rsidR="00326D74" w:rsidRDefault="00326D74" w:rsidP="00326D74">
      <w:pPr>
        <w:pStyle w:val="ListParagraph"/>
        <w:numPr>
          <w:ilvl w:val="1"/>
          <w:numId w:val="4"/>
        </w:numPr>
      </w:pPr>
      <w:r>
        <w:t>2 in person</w:t>
      </w:r>
      <w:r w:rsidR="00D37565">
        <w:t xml:space="preserve"> requests</w:t>
      </w:r>
      <w:r>
        <w:t xml:space="preserve"> both related to consent</w:t>
      </w:r>
    </w:p>
    <w:p w14:paraId="3EEBEA4F" w14:textId="77777777" w:rsidR="00326D74" w:rsidRDefault="00326D74" w:rsidP="00326D74">
      <w:pPr>
        <w:pStyle w:val="ListParagraph"/>
        <w:numPr>
          <w:ilvl w:val="2"/>
          <w:numId w:val="4"/>
        </w:numPr>
      </w:pPr>
      <w:r>
        <w:t xml:space="preserve">#454 = NEG = Kathleen Connor = </w:t>
      </w:r>
      <w:hyperlink r:id="rId12" w:history="1">
        <w:r w:rsidRPr="00330E07">
          <w:rPr>
            <w:rStyle w:val="Hyperlink"/>
          </w:rPr>
          <w:t>kathleen_connor@comcast.net</w:t>
        </w:r>
      </w:hyperlink>
      <w:r>
        <w:t xml:space="preserve">  / Greg </w:t>
      </w:r>
      <w:proofErr w:type="spellStart"/>
      <w:r>
        <w:t>Staudemaier</w:t>
      </w:r>
      <w:proofErr w:type="spellEnd"/>
      <w:r>
        <w:t xml:space="preserve"> = </w:t>
      </w:r>
      <w:hyperlink r:id="rId13" w:history="1">
        <w:r w:rsidRPr="00330E07">
          <w:rPr>
            <w:rStyle w:val="Hyperlink"/>
          </w:rPr>
          <w:t>greg.staudenmaier@va.gov</w:t>
        </w:r>
      </w:hyperlink>
      <w:r>
        <w:t xml:space="preserve"> </w:t>
      </w:r>
    </w:p>
    <w:p w14:paraId="7B88A533" w14:textId="77777777" w:rsidR="00326D74" w:rsidRDefault="00326D74" w:rsidP="00326D74">
      <w:pPr>
        <w:pStyle w:val="ListParagraph"/>
        <w:numPr>
          <w:ilvl w:val="2"/>
          <w:numId w:val="4"/>
        </w:numPr>
      </w:pPr>
      <w:r>
        <w:t xml:space="preserve">#141 = A-S = Christopher Hills = </w:t>
      </w:r>
      <w:hyperlink r:id="rId14" w:history="1">
        <w:r w:rsidRPr="00330E07">
          <w:rPr>
            <w:rStyle w:val="Hyperlink"/>
          </w:rPr>
          <w:t>christopher.j.hills.civ@mail.mil2</w:t>
        </w:r>
      </w:hyperlink>
      <w:r>
        <w:t xml:space="preserve">  in person comments related to dealing with informed consent – need to check on the effect the new administrations hold for review has on the common rule regulation that came out on 1/19 – we should evaluate form newborn screening specific perspective and then draft a proposed resolution and invite these folks to the larger Lab guide call from 3 -5 PM Tuesday to resolve as part of their general comment.</w:t>
      </w:r>
    </w:p>
    <w:p w14:paraId="443680D3" w14:textId="62334247" w:rsidR="00326D74" w:rsidRDefault="00326D74" w:rsidP="00326D74">
      <w:pPr>
        <w:pStyle w:val="ListParagraph"/>
        <w:numPr>
          <w:ilvl w:val="1"/>
          <w:numId w:val="4"/>
        </w:numPr>
      </w:pPr>
      <w:r>
        <w:t xml:space="preserve">Sharing the </w:t>
      </w:r>
      <w:hyperlink r:id="rId15" w:history="1">
        <w:r w:rsidR="00412C23">
          <w:rPr>
            <w:rStyle w:val="Hyperlink"/>
          </w:rPr>
          <w:t>LRI ballot spreadsheet</w:t>
        </w:r>
      </w:hyperlink>
      <w:bookmarkStart w:id="0" w:name="_GoBack"/>
      <w:bookmarkEnd w:id="0"/>
      <w:r>
        <w:t>– please don’t share around, but feel free to look and consider responses to the comments</w:t>
      </w:r>
    </w:p>
    <w:p w14:paraId="79F8FCAF" w14:textId="2BA75468" w:rsidR="00326D74" w:rsidRDefault="00326D74" w:rsidP="00326D74">
      <w:pPr>
        <w:pStyle w:val="ListParagraph"/>
        <w:numPr>
          <w:ilvl w:val="0"/>
          <w:numId w:val="4"/>
        </w:numPr>
      </w:pPr>
      <w:r>
        <w:t xml:space="preserve">In the Gap analysis </w:t>
      </w:r>
      <w:r>
        <w:t xml:space="preserve">LOI </w:t>
      </w:r>
      <w:r>
        <w:t>spreadsheet:</w:t>
      </w:r>
    </w:p>
    <w:p w14:paraId="6002C434" w14:textId="77777777" w:rsidR="00326D74" w:rsidRDefault="00326D74" w:rsidP="00326D74">
      <w:pPr>
        <w:pStyle w:val="ListParagraph"/>
        <w:numPr>
          <w:ilvl w:val="1"/>
          <w:numId w:val="4"/>
        </w:numPr>
      </w:pPr>
      <w:r>
        <w:t>PID-21 – most folks are using NK1-33 instead – only MI is using it as R = make O as base LOI</w:t>
      </w:r>
    </w:p>
    <w:p w14:paraId="652DD7D4" w14:textId="77777777" w:rsidR="00326D74" w:rsidRDefault="00326D74" w:rsidP="00326D74">
      <w:pPr>
        <w:pStyle w:val="ListParagraph"/>
        <w:numPr>
          <w:ilvl w:val="1"/>
          <w:numId w:val="4"/>
        </w:numPr>
      </w:pPr>
      <w:r>
        <w:t>PID-29 – use TS_5 here – R to Day, RE to Minutes</w:t>
      </w:r>
    </w:p>
    <w:p w14:paraId="2ABDD129" w14:textId="78307AAB" w:rsidR="00326D74" w:rsidRDefault="00D37565" w:rsidP="00326D74">
      <w:pPr>
        <w:pStyle w:val="ListParagraph"/>
        <w:numPr>
          <w:ilvl w:val="1"/>
          <w:numId w:val="4"/>
        </w:numPr>
      </w:pPr>
      <w:r>
        <w:t xml:space="preserve">ORC: </w:t>
      </w:r>
      <w:r w:rsidR="00326D74">
        <w:t>ORC-2.1 – make R as in LOI – we allow either NG or GU</w:t>
      </w:r>
    </w:p>
    <w:p w14:paraId="4F0DD002" w14:textId="77777777" w:rsidR="00326D74" w:rsidRDefault="00326D74" w:rsidP="00326D74">
      <w:pPr>
        <w:pStyle w:val="ListParagraph"/>
        <w:numPr>
          <w:ilvl w:val="1"/>
          <w:numId w:val="4"/>
        </w:numPr>
      </w:pPr>
      <w:r>
        <w:t>ORC-3 is there as RE to support cancelations</w:t>
      </w:r>
    </w:p>
    <w:p w14:paraId="5FF1CCD1" w14:textId="77777777" w:rsidR="00326D74" w:rsidRDefault="00326D74" w:rsidP="00326D74">
      <w:pPr>
        <w:pStyle w:val="ListParagraph"/>
        <w:numPr>
          <w:ilvl w:val="1"/>
          <w:numId w:val="4"/>
        </w:numPr>
      </w:pPr>
      <w:r>
        <w:t>ORC-4 – must follow LOI, but in NDBS won’t ever use it</w:t>
      </w:r>
    </w:p>
    <w:p w14:paraId="5A4B63F0" w14:textId="77777777" w:rsidR="00326D74" w:rsidRDefault="00326D74" w:rsidP="00326D74">
      <w:pPr>
        <w:pStyle w:val="ListParagraph"/>
        <w:numPr>
          <w:ilvl w:val="1"/>
          <w:numId w:val="4"/>
        </w:numPr>
      </w:pPr>
      <w:r>
        <w:t>ORC-9 – TS_$ allows use of 000 for unknown, so no issue for it to be R</w:t>
      </w:r>
    </w:p>
    <w:p w14:paraId="1945CB40" w14:textId="77777777" w:rsidR="00326D74" w:rsidRDefault="00326D74" w:rsidP="00326D74">
      <w:pPr>
        <w:pStyle w:val="ListParagraph"/>
        <w:numPr>
          <w:ilvl w:val="1"/>
          <w:numId w:val="4"/>
        </w:numPr>
      </w:pPr>
      <w:r>
        <w:t>ORC-12 = OBR-16 – is required in the LRI to get home</w:t>
      </w:r>
    </w:p>
    <w:p w14:paraId="259320A8" w14:textId="77777777" w:rsidR="00326D74" w:rsidRDefault="00326D74" w:rsidP="00326D74">
      <w:pPr>
        <w:pStyle w:val="ListParagraph"/>
        <w:numPr>
          <w:ilvl w:val="1"/>
          <w:numId w:val="4"/>
        </w:numPr>
      </w:pPr>
      <w:r>
        <w:t>Technically in TX a NDBS test is not ordered, so do not currently collect that – should bring up to Lab guide group – Riki will make a discovered item on Newborn sheet – question about how to handle state mandate for testing, where no individual authorized person needs to make the order</w:t>
      </w:r>
    </w:p>
    <w:p w14:paraId="18588EAC" w14:textId="77777777" w:rsidR="00326D74" w:rsidRDefault="00326D74" w:rsidP="00326D74">
      <w:pPr>
        <w:pStyle w:val="ListParagraph"/>
        <w:numPr>
          <w:ilvl w:val="1"/>
          <w:numId w:val="4"/>
        </w:numPr>
      </w:pPr>
      <w:r>
        <w:t>Do we need to support assigning facility? MI in their guide uses LOI datatype, so is O, Follow LOI</w:t>
      </w:r>
    </w:p>
    <w:p w14:paraId="18661475" w14:textId="77777777" w:rsidR="00326D74" w:rsidRDefault="00326D74" w:rsidP="00326D74">
      <w:pPr>
        <w:pStyle w:val="ListParagraph"/>
        <w:numPr>
          <w:ilvl w:val="1"/>
          <w:numId w:val="4"/>
        </w:numPr>
      </w:pPr>
      <w:r>
        <w:t>ORC-21 is the facility where the order is from</w:t>
      </w:r>
    </w:p>
    <w:p w14:paraId="1F2B9A48" w14:textId="77777777" w:rsidR="00326D74" w:rsidRDefault="00326D74" w:rsidP="00326D74">
      <w:pPr>
        <w:pStyle w:val="ListParagraph"/>
        <w:numPr>
          <w:ilvl w:val="1"/>
          <w:numId w:val="4"/>
        </w:numPr>
      </w:pPr>
      <w:r>
        <w:t>ORC-12 / OBR-16 = person ordering vs facility</w:t>
      </w:r>
    </w:p>
    <w:p w14:paraId="66CA8476" w14:textId="77777777" w:rsidR="00326D74" w:rsidRDefault="00326D74" w:rsidP="00326D74">
      <w:pPr>
        <w:pStyle w:val="ListParagraph"/>
        <w:numPr>
          <w:ilvl w:val="1"/>
          <w:numId w:val="4"/>
        </w:numPr>
      </w:pPr>
      <w:r>
        <w:t>OPRC-21.1 = TX ok with RE -0 use only the ID, same in WA and VA, they will only use the ID, not need a new datatype – follow LOI</w:t>
      </w:r>
    </w:p>
    <w:p w14:paraId="02488793" w14:textId="7A1C46DF" w:rsidR="00326D74" w:rsidRDefault="00D37565" w:rsidP="00D37565">
      <w:pPr>
        <w:pStyle w:val="ListParagraph"/>
        <w:numPr>
          <w:ilvl w:val="0"/>
          <w:numId w:val="4"/>
        </w:numPr>
      </w:pPr>
      <w:r>
        <w:t xml:space="preserve">START AT ORC-22 next call </w:t>
      </w:r>
    </w:p>
    <w:p w14:paraId="10AC6DF5" w14:textId="77777777" w:rsidR="00326D74" w:rsidRDefault="00326D74" w:rsidP="00CD3A75"/>
    <w:sectPr w:rsidR="00326D74" w:rsidSect="00912328">
      <w:headerReference w:type="default" r:id="rId16"/>
      <w:footerReference w:type="default" r:id="rId17"/>
      <w:pgSz w:w="12240" w:h="15840"/>
      <w:pgMar w:top="243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D1145" w14:textId="77777777" w:rsidR="00CC5E7F" w:rsidRDefault="00CC5E7F" w:rsidP="003F78C9">
      <w:pPr>
        <w:spacing w:after="0" w:line="240" w:lineRule="auto"/>
      </w:pPr>
      <w:r>
        <w:separator/>
      </w:r>
    </w:p>
  </w:endnote>
  <w:endnote w:type="continuationSeparator" w:id="0">
    <w:p w14:paraId="1E9D1146" w14:textId="77777777" w:rsidR="00CC5E7F" w:rsidRDefault="00CC5E7F" w:rsidP="003F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D1149" w14:textId="77777777" w:rsidR="009B7383" w:rsidRDefault="009B7383" w:rsidP="009B7383">
    <w:pPr>
      <w:rPr>
        <w:rFonts w:ascii="Franklin Gothic Book" w:hAnsi="Franklin Gothic Book"/>
        <w:color w:val="595959" w:themeColor="text1" w:themeTint="A6"/>
        <w:sz w:val="18"/>
        <w:szCs w:val="18"/>
      </w:rPr>
    </w:pPr>
    <w:r>
      <w:rPr>
        <w:rFonts w:ascii="Franklin Gothic Book" w:hAnsi="Franklin Gothic Book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9D114D" wp14:editId="1E9D114E">
              <wp:simplePos x="0" y="0"/>
              <wp:positionH relativeFrom="margin">
                <wp:posOffset>-15993</wp:posOffset>
              </wp:positionH>
              <wp:positionV relativeFrom="page">
                <wp:posOffset>9079865</wp:posOffset>
              </wp:positionV>
              <wp:extent cx="64008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85317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FE2C7" id="Straight Connector 1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1.25pt,714.95pt" to="502.75pt,7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" strokecolor="#853175" strokeweight=".5pt">
              <w10:wrap anchorx="margin" anchory="page"/>
            </v:line>
          </w:pict>
        </mc:Fallback>
      </mc:AlternateContent>
    </w:r>
  </w:p>
  <w:p w14:paraId="1E9D114A" w14:textId="77777777" w:rsidR="009B7383" w:rsidRPr="009B7383" w:rsidRDefault="009B7383" w:rsidP="0040444B">
    <w:pPr>
      <w:rPr>
        <w:rFonts w:ascii="Franklin Gothic Book" w:hAnsi="Franklin Gothic Book"/>
        <w:color w:val="595959" w:themeColor="text1" w:themeTint="A6"/>
        <w:sz w:val="18"/>
        <w:szCs w:val="18"/>
      </w:rPr>
    </w:pPr>
    <w:r w:rsidRPr="00BE3E93">
      <w:rPr>
        <w:rFonts w:ascii="Franklin Gothic Book" w:hAnsi="Franklin Gothic Book"/>
        <w:color w:val="595959" w:themeColor="text1" w:themeTint="A6"/>
        <w:sz w:val="18"/>
        <w:szCs w:val="18"/>
      </w:rPr>
      <w:t xml:space="preserve">Association </w:t>
    </w:r>
    <w:r>
      <w:rPr>
        <w:rFonts w:ascii="Franklin Gothic Book" w:hAnsi="Franklin Gothic Book"/>
        <w:color w:val="595959" w:themeColor="text1" w:themeTint="A6"/>
        <w:sz w:val="18"/>
        <w:szCs w:val="18"/>
      </w:rPr>
      <w:t>of Public Health Laboratories</w:t>
    </w:r>
    <w:r>
      <w:rPr>
        <w:rFonts w:ascii="Franklin Gothic Book" w:hAnsi="Franklin Gothic Book"/>
        <w:color w:val="595959" w:themeColor="text1" w:themeTint="A6"/>
        <w:sz w:val="18"/>
        <w:szCs w:val="18"/>
      </w:rPr>
      <w:br/>
    </w:r>
    <w:r w:rsidRPr="00BE3E93">
      <w:rPr>
        <w:rFonts w:ascii="Franklin Gothic Book" w:hAnsi="Franklin Gothic Book"/>
        <w:color w:val="595959" w:themeColor="text1" w:themeTint="A6"/>
        <w:sz w:val="18"/>
        <w:szCs w:val="18"/>
      </w:rPr>
      <w:t xml:space="preserve">8515 Georgia Avenue, Suite </w:t>
    </w:r>
    <w:proofErr w:type="gramStart"/>
    <w:r w:rsidRPr="00BE3E93">
      <w:rPr>
        <w:rFonts w:ascii="Franklin Gothic Book" w:hAnsi="Franklin Gothic Book"/>
        <w:color w:val="595959" w:themeColor="text1" w:themeTint="A6"/>
        <w:sz w:val="18"/>
        <w:szCs w:val="18"/>
      </w:rPr>
      <w:t>700  |</w:t>
    </w:r>
    <w:proofErr w:type="gramEnd"/>
    <w:r w:rsidRPr="00BE3E93">
      <w:rPr>
        <w:rFonts w:ascii="Franklin Gothic Book" w:hAnsi="Franklin Gothic Book"/>
        <w:color w:val="595959" w:themeColor="text1" w:themeTint="A6"/>
        <w:sz w:val="18"/>
        <w:szCs w:val="18"/>
      </w:rPr>
      <w:t xml:space="preserve">  Silver Spring, MD 20910  |  240.485.2745  |  www.aphl.org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D1143" w14:textId="77777777" w:rsidR="00CC5E7F" w:rsidRDefault="00CC5E7F" w:rsidP="003F78C9">
      <w:pPr>
        <w:spacing w:after="0" w:line="240" w:lineRule="auto"/>
      </w:pPr>
      <w:r>
        <w:separator/>
      </w:r>
    </w:p>
  </w:footnote>
  <w:footnote w:type="continuationSeparator" w:id="0">
    <w:p w14:paraId="1E9D1144" w14:textId="77777777" w:rsidR="00CC5E7F" w:rsidRDefault="00CC5E7F" w:rsidP="003F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D1147" w14:textId="77777777" w:rsidR="00CC5E7F" w:rsidRDefault="00A81D8F" w:rsidP="00A81D8F">
    <w:pPr>
      <w:pStyle w:val="Header"/>
      <w:ind w:left="-360"/>
    </w:pPr>
    <w:r>
      <w:rPr>
        <w:noProof/>
        <w:vertAlign w:val="subscript"/>
      </w:rPr>
      <w:drawing>
        <wp:inline distT="0" distB="0" distL="0" distR="0" wp14:anchorId="1E9D114B" wp14:editId="1E9D114C">
          <wp:extent cx="3621850" cy="765544"/>
          <wp:effectExtent l="0" t="0" r="0" b="0"/>
          <wp:docPr id="2" name="Picture 2" descr="S:\MARKETING\Projects\Logos and Identities\NewSTEPs Cobranding\NewSTEPs_Logo_Electronic_Long_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\Projects\Logos and Identities\NewSTEPs Cobranding\NewSTEPs_Logo_Electronic_Long_Hi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2681" cy="76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D1148" w14:textId="77777777" w:rsidR="00CC5E7F" w:rsidRDefault="00CC5E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E2A"/>
    <w:multiLevelType w:val="hybridMultilevel"/>
    <w:tmpl w:val="1C50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33F86"/>
    <w:multiLevelType w:val="hybridMultilevel"/>
    <w:tmpl w:val="C624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D299A"/>
    <w:multiLevelType w:val="hybridMultilevel"/>
    <w:tmpl w:val="EDBA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F0B81"/>
    <w:multiLevelType w:val="hybridMultilevel"/>
    <w:tmpl w:val="015CA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C9"/>
    <w:rsid w:val="00054AED"/>
    <w:rsid w:val="00150459"/>
    <w:rsid w:val="002A0618"/>
    <w:rsid w:val="00326D74"/>
    <w:rsid w:val="003871A9"/>
    <w:rsid w:val="003F78C9"/>
    <w:rsid w:val="0040444B"/>
    <w:rsid w:val="00412C23"/>
    <w:rsid w:val="00433477"/>
    <w:rsid w:val="00441950"/>
    <w:rsid w:val="00530C33"/>
    <w:rsid w:val="00565963"/>
    <w:rsid w:val="005F0FDF"/>
    <w:rsid w:val="00643547"/>
    <w:rsid w:val="006651E9"/>
    <w:rsid w:val="006679CA"/>
    <w:rsid w:val="00912328"/>
    <w:rsid w:val="00963434"/>
    <w:rsid w:val="009B1866"/>
    <w:rsid w:val="009B7383"/>
    <w:rsid w:val="00A1159B"/>
    <w:rsid w:val="00A44FAA"/>
    <w:rsid w:val="00A65A80"/>
    <w:rsid w:val="00A81D8F"/>
    <w:rsid w:val="00AE094B"/>
    <w:rsid w:val="00B06F1F"/>
    <w:rsid w:val="00B20E6F"/>
    <w:rsid w:val="00BE3E93"/>
    <w:rsid w:val="00BE6ADF"/>
    <w:rsid w:val="00C374FA"/>
    <w:rsid w:val="00CC5E7F"/>
    <w:rsid w:val="00CD3A75"/>
    <w:rsid w:val="00CD3CFD"/>
    <w:rsid w:val="00D345F3"/>
    <w:rsid w:val="00D37565"/>
    <w:rsid w:val="00E201A5"/>
    <w:rsid w:val="00E35B71"/>
    <w:rsid w:val="00E35D3D"/>
    <w:rsid w:val="00EE7BEA"/>
    <w:rsid w:val="00F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112D"/>
  <w15:docId w15:val="{CCC2A450-2762-43C9-9D75-7AC5FCBA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E35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8C9"/>
  </w:style>
  <w:style w:type="paragraph" w:styleId="Footer">
    <w:name w:val="footer"/>
    <w:basedOn w:val="Normal"/>
    <w:link w:val="FooterChar"/>
    <w:uiPriority w:val="99"/>
    <w:unhideWhenUsed/>
    <w:rsid w:val="003F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C9"/>
  </w:style>
  <w:style w:type="paragraph" w:styleId="NoSpacing">
    <w:name w:val="No Spacing"/>
    <w:uiPriority w:val="1"/>
    <w:qFormat/>
    <w:rsid w:val="009B738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E35D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E3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A7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reg.staudenmaier@va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thleen_connor@comcast.ne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phlweb.org/cmt/nbsgph/NSSC/HL7/Shared%20Documents/V251_IG_LRI_R1_D3_2017JAN_Consolidated_20170117_NBS_20170124.xlsx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hristopher.j.hills.civ@mail.mil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9E867052DD14F979BD96F73E01475" ma:contentTypeVersion="1" ma:contentTypeDescription="Create a new document." ma:contentTypeScope="" ma:versionID="81766940a5105676188331e0367b15c3">
  <xsd:schema xmlns:xsd="http://www.w3.org/2001/XMLSchema" xmlns:xs="http://www.w3.org/2001/XMLSchema" xmlns:p="http://schemas.microsoft.com/office/2006/metadata/properties" xmlns:ns2="5af08be3-da31-4ed0-bd15-c2f68cc29029" xmlns:ns3="b221bda3-c221-4706-9eda-a1054e73b11d" targetNamespace="http://schemas.microsoft.com/office/2006/metadata/properties" ma:root="true" ma:fieldsID="f603f4e7bf464617f4a47426210840b9" ns2:_="" ns3:_="">
    <xsd:import namespace="5af08be3-da31-4ed0-bd15-c2f68cc29029"/>
    <xsd:import namespace="b221bda3-c221-4706-9eda-a1054e73b11d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_dlc_DocId" minOccurs="0"/>
                <xsd:element ref="ns2:_dlc_DocIdUrl" minOccurs="0"/>
                <xsd:element ref="ns2:_dlc_DocIdPersistId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08be3-da31-4ed0-bd15-c2f68cc29029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internalName="Description">
      <xsd:simpleType>
        <xsd:restriction base="dms:Note">
          <xsd:maxLength value="255"/>
        </xsd:restriction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1bda3-c221-4706-9eda-a1054e73b11d" elementFormDefault="qualified">
    <xsd:import namespace="http://schemas.microsoft.com/office/2006/documentManagement/types"/>
    <xsd:import namespace="http://schemas.microsoft.com/office/infopath/2007/PartnerControls"/>
    <xsd:element name="DocType" ma:index="12" nillable="true" ma:displayName="Document Description" ma:internalName="Doc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5af08be3-da31-4ed0-bd15-c2f68cc29029" xsi:nil="true"/>
    <_dlc_DocId xmlns="5af08be3-da31-4ed0-bd15-c2f68cc29029">Q77AU6S3KYZS-2789-67</_dlc_DocId>
    <_dlc_DocIdUrl xmlns="5af08be3-da31-4ed0-bd15-c2f68cc29029">
      <Url>https://www.aphlweb.org/aphl_departments/NBSGPH/Projects/nwstps/_layouts/DocIdRedir.aspx?ID=Q77AU6S3KYZS-2789-67</Url>
      <Description>Q77AU6S3KYZS-2789-67</Description>
    </_dlc_DocIdUrl>
    <DocType xmlns="b221bda3-c221-4706-9eda-a1054e73b11d">Logo</Doc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ED2F-1282-4E45-992F-63E080FCD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DEFE1-1238-4950-8FA4-411DCDC47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08be3-da31-4ed0-bd15-c2f68cc29029"/>
    <ds:schemaRef ds:uri="b221bda3-c221-4706-9eda-a1054e73b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EC342-C593-4F57-BF0A-DF5CCCD5CE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D9366D-7106-4257-A7A2-21B16321FA7C}">
  <ds:schemaRefs>
    <ds:schemaRef ds:uri="http://schemas.microsoft.com/office/2006/documentManagement/types"/>
    <ds:schemaRef ds:uri="5af08be3-da31-4ed0-bd15-c2f68cc29029"/>
    <ds:schemaRef ds:uri="http://purl.org/dc/elements/1.1/"/>
    <ds:schemaRef ds:uri="b221bda3-c221-4706-9eda-a1054e73b11d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61099C1-F31A-4368-AB2F-8EA7DB08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Public Health Laboratories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Moyer, Ben | APHL</dc:creator>
  <cp:lastModifiedBy>Yusuf, Careema | APHL</cp:lastModifiedBy>
  <cp:revision>5</cp:revision>
  <cp:lastPrinted>2013-02-01T21:56:00Z</cp:lastPrinted>
  <dcterms:created xsi:type="dcterms:W3CDTF">2017-01-25T13:46:00Z</dcterms:created>
  <dcterms:modified xsi:type="dcterms:W3CDTF">2017-01-25T14:07:00Z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0x010100BE69E867052DD14F979BD96F73E01475</vt:lpwstr>
  </property>
  <property fmtid="{D5CDD505-2E9C-101B-9397-08002B2CF9AE}" pid="3" name="_dlc_DocIdItemGuid">
    <vt:lpwstr>94f8501c-7a08-4aa6-9968-8df920fd6949</vt:lpwstr>
  </property>
  <property fmtid="{D5CDD505-2E9C-101B-9397-08002B2CF9AE}" pid="4" name="vti_description">
    <vt:lpwstr/>
  </property>
  <property fmtid="{D5CDD505-2E9C-101B-9397-08002B2CF9AE}" pid="5" name="Description0">
    <vt:lpwstr>Logo</vt:lpwstr>
  </property>
  <property fmtid="{D5CDD505-2E9C-101B-9397-08002B2CF9AE}" pid="6" name="Order">
    <vt:r8>6700</vt:r8>
  </property>
</Properties>
</file>