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7895"/>
      </w:tblGrid>
      <w:tr w:rsidR="0095722B" w:rsidTr="0095722B">
        <w:tc>
          <w:tcPr>
            <w:tcW w:w="2448" w:type="dxa"/>
            <w:vMerge w:val="restart"/>
            <w:vAlign w:val="center"/>
          </w:tcPr>
          <w:p w:rsidR="0095722B" w:rsidRDefault="0095722B" w:rsidP="0095722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8D1EDAC" wp14:editId="6897A5EB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-884555</wp:posOffset>
                  </wp:positionV>
                  <wp:extent cx="2002155" cy="859155"/>
                  <wp:effectExtent l="0" t="0" r="0" b="0"/>
                  <wp:wrapNone/>
                  <wp:docPr id="1" name="Picture 1" descr="C:\Work\HIT_proj_FHIR_AdverseEvent\Formatting\fhir-logo-ww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ork\HIT_proj_FHIR_AdverseEvent\Formatting\fhir-logo-ww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68" w:type="dxa"/>
            <w:shd w:val="clear" w:color="auto" w:fill="FFEC6E"/>
            <w:vAlign w:val="center"/>
          </w:tcPr>
          <w:p w:rsidR="008A19DB" w:rsidRDefault="0095722B" w:rsidP="0095722B">
            <w:pPr>
              <w:spacing w:before="60" w:after="60"/>
              <w:rPr>
                <w:rFonts w:ascii="Arial" w:hAnsi="Arial" w:cs="Arial"/>
                <w:b/>
                <w:sz w:val="28"/>
              </w:rPr>
            </w:pPr>
            <w:r w:rsidRPr="0095722B">
              <w:rPr>
                <w:rFonts w:ascii="Arial" w:hAnsi="Arial" w:cs="Arial"/>
                <w:b/>
                <w:sz w:val="28"/>
              </w:rPr>
              <w:t>HL7 RCRIM WG</w:t>
            </w:r>
          </w:p>
          <w:p w:rsidR="0095722B" w:rsidRPr="0095722B" w:rsidRDefault="00DF48F7" w:rsidP="0095722B">
            <w:pPr>
              <w:spacing w:before="60" w:after="60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40"/>
              </w:rPr>
              <w:t>FHIR Adverse</w:t>
            </w:r>
            <w:r w:rsidR="0095722B" w:rsidRPr="0095722B">
              <w:rPr>
                <w:rFonts w:ascii="Arial" w:hAnsi="Arial" w:cs="Arial"/>
                <w:b/>
                <w:sz w:val="40"/>
              </w:rPr>
              <w:t>Event Resource</w:t>
            </w:r>
          </w:p>
        </w:tc>
      </w:tr>
      <w:tr w:rsidR="0095722B" w:rsidTr="0095722B">
        <w:tc>
          <w:tcPr>
            <w:tcW w:w="2448" w:type="dxa"/>
            <w:vMerge/>
            <w:vAlign w:val="center"/>
          </w:tcPr>
          <w:p w:rsidR="0095722B" w:rsidRPr="0095722B" w:rsidRDefault="0095722B" w:rsidP="0095722B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8568" w:type="dxa"/>
            <w:shd w:val="clear" w:color="auto" w:fill="E30513"/>
            <w:vAlign w:val="center"/>
          </w:tcPr>
          <w:p w:rsidR="0095722B" w:rsidRPr="0095722B" w:rsidRDefault="005126D4" w:rsidP="00E52E4C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B38CD">
              <w:rPr>
                <w:rFonts w:ascii="Arial" w:hAnsi="Arial" w:cs="Arial"/>
                <w:b/>
                <w:color w:val="FFFFFF" w:themeColor="background1"/>
                <w:sz w:val="20"/>
              </w:rPr>
              <w:t>CALL MINUTES:</w:t>
            </w:r>
            <w:r w:rsidR="0095722B" w:rsidRPr="0095722B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Friday,</w:t>
            </w:r>
            <w:r w:rsidR="00277CB1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 w:rsidR="004A091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February </w:t>
            </w:r>
            <w:r w:rsidR="00E52E4C">
              <w:rPr>
                <w:rFonts w:ascii="Arial" w:hAnsi="Arial" w:cs="Arial"/>
                <w:b/>
                <w:color w:val="FFFFFF" w:themeColor="background1"/>
                <w:sz w:val="28"/>
              </w:rPr>
              <w:t>24</w:t>
            </w:r>
            <w:r w:rsidR="004A0918">
              <w:rPr>
                <w:rFonts w:ascii="Arial" w:hAnsi="Arial" w:cs="Arial"/>
                <w:b/>
                <w:color w:val="FFFFFF" w:themeColor="background1"/>
                <w:sz w:val="28"/>
              </w:rPr>
              <w:t>, 2017</w:t>
            </w:r>
          </w:p>
        </w:tc>
      </w:tr>
    </w:tbl>
    <w:p w:rsidR="003423B5" w:rsidRDefault="003423B5" w:rsidP="003423B5">
      <w:pPr>
        <w:pStyle w:val="Heading3"/>
      </w:pPr>
      <w:r>
        <w:t xml:space="preserve">Meet online at  </w:t>
      </w:r>
      <w:hyperlink r:id="rId9" w:history="1">
        <w:r w:rsidRPr="00EB617B">
          <w:rPr>
            <w:rStyle w:val="Hyperlink"/>
            <w:color w:val="17365D" w:themeColor="text2" w:themeShade="BF"/>
          </w:rPr>
          <w:t>www.webex.com</w:t>
        </w:r>
      </w:hyperlink>
      <w:r>
        <w:t xml:space="preserve">, meeting number: </w:t>
      </w:r>
      <w:r w:rsidR="004A0918" w:rsidRPr="004A0918">
        <w:rPr>
          <w:lang w:val="en"/>
        </w:rPr>
        <w:t>196 412 889</w:t>
      </w:r>
    </w:p>
    <w:p w:rsidR="00CB6152" w:rsidRPr="00CB6152" w:rsidRDefault="003423B5" w:rsidP="003423B5">
      <w:pPr>
        <w:pStyle w:val="Heading3"/>
        <w:spacing w:before="0"/>
      </w:pPr>
      <w:r>
        <w:t>Phone</w:t>
      </w:r>
      <w:r w:rsidR="00CB6152" w:rsidRPr="00CB6152">
        <w:t xml:space="preserve"> </w:t>
      </w:r>
      <w:r>
        <w:t>+1</w:t>
      </w:r>
      <w:r w:rsidR="00CB6152" w:rsidRPr="00CB6152">
        <w:t xml:space="preserve"> 770-657-9270, passcode 7485962</w:t>
      </w:r>
    </w:p>
    <w:p w:rsidR="0095722B" w:rsidRDefault="0095722B" w:rsidP="00E73258">
      <w:pPr>
        <w:pStyle w:val="Heading2"/>
      </w:pPr>
      <w:r>
        <w:t>Attendees</w:t>
      </w:r>
      <w:r w:rsidR="008D65B1">
        <w:t xml:space="preserve">: </w:t>
      </w:r>
      <w:r w:rsidR="00DF48F7">
        <w:t>##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673"/>
        <w:gridCol w:w="3418"/>
        <w:gridCol w:w="3301"/>
        <w:gridCol w:w="2497"/>
      </w:tblGrid>
      <w:tr w:rsidR="006C1A94" w:rsidRPr="00E73258" w:rsidTr="00D500F8">
        <w:tc>
          <w:tcPr>
            <w:tcW w:w="0" w:type="auto"/>
          </w:tcPr>
          <w:p w:rsidR="006C1A94" w:rsidRPr="00E73258" w:rsidRDefault="006C1A94" w:rsidP="0048196E">
            <w:pPr>
              <w:pStyle w:val="BodyText"/>
              <w:spacing w:before="0" w:after="0"/>
              <w:rPr>
                <w:b/>
              </w:rPr>
            </w:pPr>
            <w:r w:rsidRPr="00E73258">
              <w:rPr>
                <w:b/>
              </w:rPr>
              <w:t>Present</w:t>
            </w:r>
          </w:p>
        </w:tc>
        <w:tc>
          <w:tcPr>
            <w:tcW w:w="3418" w:type="dxa"/>
          </w:tcPr>
          <w:p w:rsidR="006C1A94" w:rsidRPr="00E73258" w:rsidRDefault="006C1A94" w:rsidP="0048196E">
            <w:pPr>
              <w:pStyle w:val="BodyText"/>
              <w:spacing w:before="0" w:after="0"/>
              <w:rPr>
                <w:b/>
              </w:rPr>
            </w:pPr>
            <w:r w:rsidRPr="00E73258">
              <w:rPr>
                <w:b/>
              </w:rPr>
              <w:t>Name</w:t>
            </w:r>
          </w:p>
        </w:tc>
        <w:tc>
          <w:tcPr>
            <w:tcW w:w="3301" w:type="dxa"/>
          </w:tcPr>
          <w:p w:rsidR="006C1A94" w:rsidRPr="00E73258" w:rsidRDefault="006C1A94" w:rsidP="0048196E">
            <w:pPr>
              <w:pStyle w:val="BodyText"/>
              <w:spacing w:before="0" w:after="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497" w:type="dxa"/>
          </w:tcPr>
          <w:p w:rsidR="006C1A94" w:rsidRPr="00E73258" w:rsidRDefault="006C1A94" w:rsidP="0048196E">
            <w:pPr>
              <w:pStyle w:val="BodyText"/>
              <w:spacing w:before="0" w:after="0"/>
              <w:rPr>
                <w:b/>
              </w:rPr>
            </w:pPr>
            <w:r>
              <w:rPr>
                <w:b/>
              </w:rPr>
              <w:t>Affiliation</w:t>
            </w:r>
          </w:p>
        </w:tc>
      </w:tr>
      <w:tr w:rsidR="006C1A94" w:rsidTr="00D500F8">
        <w:tc>
          <w:tcPr>
            <w:tcW w:w="0" w:type="auto"/>
          </w:tcPr>
          <w:p w:rsidR="006C1A94" w:rsidRDefault="006C1A94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3828EE">
              <w:t xml:space="preserve">Behnaz Minaei </w:t>
            </w:r>
          </w:p>
        </w:tc>
        <w:tc>
          <w:tcPr>
            <w:tcW w:w="3301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3828EE">
              <w:t>Behnaz.Minaei@fda.hhs.gov</w:t>
            </w:r>
          </w:p>
        </w:tc>
        <w:tc>
          <w:tcPr>
            <w:tcW w:w="2497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FDA</w:t>
            </w:r>
          </w:p>
        </w:tc>
      </w:tr>
      <w:tr w:rsidR="006C1A94" w:rsidTr="00D500F8">
        <w:tc>
          <w:tcPr>
            <w:tcW w:w="0" w:type="auto"/>
          </w:tcPr>
          <w:p w:rsidR="006C1A94" w:rsidRDefault="006C1A94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3828EE">
              <w:t xml:space="preserve">Brian Peck </w:t>
            </w:r>
          </w:p>
        </w:tc>
        <w:tc>
          <w:tcPr>
            <w:tcW w:w="3301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3828EE">
              <w:t>bpeck@epic.com</w:t>
            </w:r>
          </w:p>
        </w:tc>
        <w:tc>
          <w:tcPr>
            <w:tcW w:w="2497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EPIC</w:t>
            </w:r>
          </w:p>
        </w:tc>
      </w:tr>
      <w:tr w:rsidR="006C1A94" w:rsidTr="00D500F8">
        <w:tc>
          <w:tcPr>
            <w:tcW w:w="0" w:type="auto"/>
          </w:tcPr>
          <w:p w:rsidR="006C1A94" w:rsidRDefault="006C1A94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3828EE">
              <w:t xml:space="preserve">Claude Nanjo </w:t>
            </w:r>
          </w:p>
        </w:tc>
        <w:tc>
          <w:tcPr>
            <w:tcW w:w="3301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3828EE">
              <w:t>cnanjo@gmail.com</w:t>
            </w:r>
          </w:p>
        </w:tc>
        <w:tc>
          <w:tcPr>
            <w:tcW w:w="2497" w:type="dxa"/>
          </w:tcPr>
          <w:p w:rsidR="006C1A94" w:rsidRDefault="006C1A94" w:rsidP="0048196E">
            <w:pPr>
              <w:pStyle w:val="BodyText"/>
              <w:spacing w:before="0" w:after="0"/>
            </w:pPr>
          </w:p>
        </w:tc>
      </w:tr>
      <w:tr w:rsidR="006C1A94" w:rsidTr="00D500F8">
        <w:tc>
          <w:tcPr>
            <w:tcW w:w="0" w:type="auto"/>
          </w:tcPr>
          <w:p w:rsidR="006C1A94" w:rsidRDefault="006C1A94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>
              <w:t>Daniela Vanco</w:t>
            </w:r>
          </w:p>
        </w:tc>
        <w:tc>
          <w:tcPr>
            <w:tcW w:w="3301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>
              <w:t>Daniela.Vanco@fda.gov</w:t>
            </w:r>
          </w:p>
        </w:tc>
        <w:tc>
          <w:tcPr>
            <w:tcW w:w="2497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FDA</w:t>
            </w:r>
          </w:p>
        </w:tc>
      </w:tr>
      <w:tr w:rsidR="006C1A94" w:rsidTr="00D500F8">
        <w:tc>
          <w:tcPr>
            <w:tcW w:w="0" w:type="auto"/>
          </w:tcPr>
          <w:p w:rsidR="006C1A94" w:rsidRDefault="006C1A94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David Pettie</w:t>
            </w:r>
          </w:p>
        </w:tc>
        <w:tc>
          <w:tcPr>
            <w:tcW w:w="3301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</w:p>
        </w:tc>
        <w:tc>
          <w:tcPr>
            <w:tcW w:w="2497" w:type="dxa"/>
          </w:tcPr>
          <w:p w:rsidR="006C1A94" w:rsidRDefault="006C1A94" w:rsidP="00633573">
            <w:pPr>
              <w:pStyle w:val="BodyText"/>
              <w:spacing w:before="0" w:after="0"/>
            </w:pPr>
            <w:r w:rsidRPr="00D8506D">
              <w:t>S</w:t>
            </w:r>
            <w:r>
              <w:t xml:space="preserve">imon Fraser University </w:t>
            </w:r>
          </w:p>
        </w:tc>
      </w:tr>
      <w:tr w:rsidR="006C1A94" w:rsidTr="00D500F8">
        <w:tc>
          <w:tcPr>
            <w:tcW w:w="0" w:type="auto"/>
          </w:tcPr>
          <w:p w:rsidR="006C1A94" w:rsidRDefault="006C1A94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3828EE">
              <w:t xml:space="preserve">Ed Hammond PhD </w:t>
            </w:r>
          </w:p>
        </w:tc>
        <w:tc>
          <w:tcPr>
            <w:tcW w:w="3301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3828EE">
              <w:t>william.hammond@duke.edu</w:t>
            </w:r>
          </w:p>
        </w:tc>
        <w:tc>
          <w:tcPr>
            <w:tcW w:w="2497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Duke</w:t>
            </w:r>
          </w:p>
        </w:tc>
      </w:tr>
      <w:tr w:rsidR="006C1A94" w:rsidTr="00D500F8">
        <w:tc>
          <w:tcPr>
            <w:tcW w:w="0" w:type="auto"/>
          </w:tcPr>
          <w:p w:rsidR="006C1A94" w:rsidRDefault="006C1A94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3828EE">
              <w:t xml:space="preserve">Edward Helton (NIH/NCI) </w:t>
            </w:r>
          </w:p>
        </w:tc>
        <w:tc>
          <w:tcPr>
            <w:tcW w:w="3301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3828EE">
              <w:t>heltone2@mail.nih.gov</w:t>
            </w:r>
          </w:p>
        </w:tc>
        <w:tc>
          <w:tcPr>
            <w:tcW w:w="2497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NIH</w:t>
            </w:r>
          </w:p>
        </w:tc>
      </w:tr>
      <w:tr w:rsidR="006C1A94" w:rsidTr="00D500F8">
        <w:tc>
          <w:tcPr>
            <w:tcW w:w="0" w:type="auto"/>
          </w:tcPr>
          <w:p w:rsidR="006C1A94" w:rsidRDefault="006C1A94" w:rsidP="0048196E">
            <w:pPr>
              <w:pStyle w:val="BodyText"/>
              <w:spacing w:before="0" w:after="0"/>
            </w:pPr>
            <w:r>
              <w:t>X</w:t>
            </w:r>
          </w:p>
        </w:tc>
        <w:tc>
          <w:tcPr>
            <w:tcW w:w="3418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3828EE">
              <w:t xml:space="preserve">Elaine Ayres (NIH/CC/OD) </w:t>
            </w:r>
          </w:p>
        </w:tc>
        <w:tc>
          <w:tcPr>
            <w:tcW w:w="3301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3828EE">
              <w:t>EAyres@cc.nih.gov</w:t>
            </w:r>
          </w:p>
        </w:tc>
        <w:tc>
          <w:tcPr>
            <w:tcW w:w="2497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NIH</w:t>
            </w:r>
          </w:p>
        </w:tc>
      </w:tr>
      <w:tr w:rsidR="006C1A94" w:rsidTr="00D500F8">
        <w:tc>
          <w:tcPr>
            <w:tcW w:w="0" w:type="auto"/>
          </w:tcPr>
          <w:p w:rsidR="006C1A94" w:rsidRDefault="006C1A94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>
              <w:t>Gary Saner</w:t>
            </w:r>
          </w:p>
        </w:tc>
        <w:tc>
          <w:tcPr>
            <w:tcW w:w="3301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</w:p>
        </w:tc>
        <w:tc>
          <w:tcPr>
            <w:tcW w:w="2497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Reed Technologies</w:t>
            </w:r>
          </w:p>
        </w:tc>
      </w:tr>
      <w:tr w:rsidR="006C1A94" w:rsidTr="00D500F8">
        <w:tc>
          <w:tcPr>
            <w:tcW w:w="0" w:type="auto"/>
          </w:tcPr>
          <w:p w:rsidR="006C1A94" w:rsidRDefault="006C1A94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Hojjat Salamasian</w:t>
            </w:r>
          </w:p>
        </w:tc>
        <w:tc>
          <w:tcPr>
            <w:tcW w:w="3301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Hos7004@nyp.org</w:t>
            </w:r>
          </w:p>
        </w:tc>
        <w:tc>
          <w:tcPr>
            <w:tcW w:w="2497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New York Presbyterian</w:t>
            </w:r>
          </w:p>
        </w:tc>
      </w:tr>
      <w:tr w:rsidR="006C1A94" w:rsidTr="00D500F8">
        <w:tc>
          <w:tcPr>
            <w:tcW w:w="0" w:type="auto"/>
          </w:tcPr>
          <w:p w:rsidR="006C1A94" w:rsidRDefault="006C1A94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3828EE">
              <w:t>Iona Thraen </w:t>
            </w:r>
          </w:p>
        </w:tc>
        <w:tc>
          <w:tcPr>
            <w:tcW w:w="3301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3828EE">
              <w:t>ithraen@utah.gov</w:t>
            </w:r>
          </w:p>
        </w:tc>
        <w:tc>
          <w:tcPr>
            <w:tcW w:w="2497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VA/Dept of Health Utah</w:t>
            </w:r>
          </w:p>
        </w:tc>
      </w:tr>
      <w:tr w:rsidR="006C1A94" w:rsidTr="00D500F8">
        <w:tc>
          <w:tcPr>
            <w:tcW w:w="0" w:type="auto"/>
          </w:tcPr>
          <w:p w:rsidR="006C1A94" w:rsidRDefault="006C1A94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6C1A94" w:rsidRPr="003828EE" w:rsidRDefault="00DB239E" w:rsidP="0048196E">
            <w:pPr>
              <w:pStyle w:val="BodyText"/>
              <w:spacing w:before="0" w:after="0"/>
            </w:pPr>
            <w:r>
              <w:t>James Swiger</w:t>
            </w:r>
            <w:r w:rsidR="006C1A94" w:rsidRPr="003828EE">
              <w:t xml:space="preserve"> </w:t>
            </w:r>
          </w:p>
        </w:tc>
        <w:tc>
          <w:tcPr>
            <w:tcW w:w="3301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</w:p>
        </w:tc>
        <w:tc>
          <w:tcPr>
            <w:tcW w:w="2497" w:type="dxa"/>
          </w:tcPr>
          <w:p w:rsidR="006C1A94" w:rsidRDefault="00DB239E" w:rsidP="0048196E">
            <w:pPr>
              <w:pStyle w:val="BodyText"/>
              <w:spacing w:before="0" w:after="0"/>
            </w:pPr>
            <w:r>
              <w:t>FDA</w:t>
            </w:r>
          </w:p>
        </w:tc>
      </w:tr>
      <w:tr w:rsidR="002C5E31" w:rsidTr="00D500F8">
        <w:tc>
          <w:tcPr>
            <w:tcW w:w="0" w:type="auto"/>
          </w:tcPr>
          <w:p w:rsidR="002C5E31" w:rsidRDefault="002C5E31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2C5E31" w:rsidRPr="003828EE" w:rsidRDefault="002C5E31" w:rsidP="002C5E31">
            <w:pPr>
              <w:pStyle w:val="BodyText"/>
            </w:pPr>
            <w:r>
              <w:t>Jaya Kaja, Ph.D.</w:t>
            </w:r>
          </w:p>
        </w:tc>
        <w:tc>
          <w:tcPr>
            <w:tcW w:w="3301" w:type="dxa"/>
          </w:tcPr>
          <w:p w:rsidR="002C5E31" w:rsidRPr="003828EE" w:rsidRDefault="002C5E31" w:rsidP="0048196E">
            <w:pPr>
              <w:pStyle w:val="BodyText"/>
              <w:spacing w:before="0" w:after="0"/>
            </w:pPr>
          </w:p>
        </w:tc>
        <w:tc>
          <w:tcPr>
            <w:tcW w:w="2497" w:type="dxa"/>
          </w:tcPr>
          <w:p w:rsidR="002C5E31" w:rsidRDefault="002C5E31" w:rsidP="0048196E">
            <w:pPr>
              <w:pStyle w:val="BodyText"/>
              <w:spacing w:before="0" w:after="0"/>
            </w:pPr>
            <w:r w:rsidRPr="002C5E31">
              <w:t>IBM Watson Solutions</w:t>
            </w:r>
          </w:p>
        </w:tc>
      </w:tr>
      <w:tr w:rsidR="006C1A94" w:rsidTr="00D500F8">
        <w:tc>
          <w:tcPr>
            <w:tcW w:w="0" w:type="auto"/>
          </w:tcPr>
          <w:p w:rsidR="006C1A94" w:rsidRDefault="006C1A94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3828EE">
              <w:t xml:space="preserve">Jose Costa Teixeira </w:t>
            </w:r>
          </w:p>
        </w:tc>
        <w:tc>
          <w:tcPr>
            <w:tcW w:w="3301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3828EE">
              <w:t>jose.a.teixeira@gmail.com</w:t>
            </w:r>
          </w:p>
        </w:tc>
        <w:tc>
          <w:tcPr>
            <w:tcW w:w="2497" w:type="dxa"/>
          </w:tcPr>
          <w:p w:rsidR="006C1A94" w:rsidRDefault="006C1A94" w:rsidP="0048196E">
            <w:pPr>
              <w:pStyle w:val="BodyText"/>
              <w:spacing w:before="0" w:after="0"/>
            </w:pPr>
          </w:p>
        </w:tc>
      </w:tr>
      <w:tr w:rsidR="006C1A94" w:rsidTr="00D500F8">
        <w:tc>
          <w:tcPr>
            <w:tcW w:w="0" w:type="auto"/>
          </w:tcPr>
          <w:p w:rsidR="006C1A94" w:rsidRDefault="006C1A94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>
              <w:t>Jose Galvez</w:t>
            </w:r>
          </w:p>
        </w:tc>
        <w:tc>
          <w:tcPr>
            <w:tcW w:w="3301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>
              <w:t>NIH</w:t>
            </w:r>
          </w:p>
        </w:tc>
        <w:tc>
          <w:tcPr>
            <w:tcW w:w="2497" w:type="dxa"/>
          </w:tcPr>
          <w:p w:rsidR="006C1A94" w:rsidRDefault="006C1A94" w:rsidP="0048196E">
            <w:pPr>
              <w:pStyle w:val="BodyText"/>
              <w:spacing w:before="0" w:after="0"/>
            </w:pPr>
          </w:p>
        </w:tc>
      </w:tr>
      <w:tr w:rsidR="006C1A94" w:rsidTr="00D500F8">
        <w:tc>
          <w:tcPr>
            <w:tcW w:w="0" w:type="auto"/>
          </w:tcPr>
          <w:p w:rsidR="006C1A94" w:rsidRDefault="006C1A94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>
              <w:t>Julie Evans</w:t>
            </w:r>
          </w:p>
        </w:tc>
        <w:tc>
          <w:tcPr>
            <w:tcW w:w="3301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</w:p>
        </w:tc>
        <w:tc>
          <w:tcPr>
            <w:tcW w:w="2497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Samvit Solutions</w:t>
            </w:r>
          </w:p>
        </w:tc>
      </w:tr>
      <w:tr w:rsidR="006C1A94" w:rsidTr="00D500F8">
        <w:tc>
          <w:tcPr>
            <w:tcW w:w="0" w:type="auto"/>
          </w:tcPr>
          <w:p w:rsidR="006C1A94" w:rsidRDefault="006C1A94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3828EE">
              <w:t xml:space="preserve">Julie James </w:t>
            </w:r>
          </w:p>
        </w:tc>
        <w:tc>
          <w:tcPr>
            <w:tcW w:w="3301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3828EE">
              <w:t>julie_james@bluewaveinformatics.co.uk</w:t>
            </w:r>
          </w:p>
        </w:tc>
        <w:tc>
          <w:tcPr>
            <w:tcW w:w="2497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Blue Wave Informatics</w:t>
            </w:r>
          </w:p>
        </w:tc>
      </w:tr>
      <w:tr w:rsidR="006C1A94" w:rsidTr="00D500F8">
        <w:tc>
          <w:tcPr>
            <w:tcW w:w="0" w:type="auto"/>
          </w:tcPr>
          <w:p w:rsidR="006C1A94" w:rsidRDefault="006C1A94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>
              <w:t>Karen Zimmer</w:t>
            </w:r>
          </w:p>
        </w:tc>
        <w:tc>
          <w:tcPr>
            <w:tcW w:w="3301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>
              <w:t>kpzimmer@outlook.com</w:t>
            </w:r>
          </w:p>
        </w:tc>
        <w:tc>
          <w:tcPr>
            <w:tcW w:w="2497" w:type="dxa"/>
          </w:tcPr>
          <w:p w:rsidR="006C1A94" w:rsidRDefault="006C1A94" w:rsidP="0048196E">
            <w:pPr>
              <w:pStyle w:val="BodyText"/>
              <w:spacing w:before="0" w:after="0"/>
            </w:pPr>
          </w:p>
        </w:tc>
      </w:tr>
      <w:tr w:rsidR="006C1A94" w:rsidTr="00D500F8">
        <w:tc>
          <w:tcPr>
            <w:tcW w:w="0" w:type="auto"/>
          </w:tcPr>
          <w:p w:rsidR="006C1A94" w:rsidRDefault="006C1A94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3828EE">
              <w:t xml:space="preserve">Konstadinos Kidos </w:t>
            </w:r>
          </w:p>
        </w:tc>
        <w:tc>
          <w:tcPr>
            <w:tcW w:w="3301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3828EE">
              <w:t>konstadinos.kidos@baxalta.com</w:t>
            </w:r>
          </w:p>
        </w:tc>
        <w:tc>
          <w:tcPr>
            <w:tcW w:w="2497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Baxalta</w:t>
            </w:r>
          </w:p>
        </w:tc>
      </w:tr>
      <w:tr w:rsidR="006C1A94" w:rsidTr="00D500F8">
        <w:tc>
          <w:tcPr>
            <w:tcW w:w="0" w:type="auto"/>
          </w:tcPr>
          <w:p w:rsidR="006C1A94" w:rsidRDefault="006C1A94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3828EE">
              <w:t>M</w:t>
            </w:r>
            <w:r>
              <w:t>’L</w:t>
            </w:r>
            <w:r w:rsidRPr="003828EE">
              <w:t xml:space="preserve">ynda Owens </w:t>
            </w:r>
          </w:p>
        </w:tc>
        <w:tc>
          <w:tcPr>
            <w:tcW w:w="3301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3828EE">
              <w:t>Mlynda.Owens@cognosante.com</w:t>
            </w:r>
          </w:p>
        </w:tc>
        <w:tc>
          <w:tcPr>
            <w:tcW w:w="2497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Cognosante</w:t>
            </w:r>
          </w:p>
        </w:tc>
      </w:tr>
      <w:tr w:rsidR="006C1A94" w:rsidTr="00D500F8">
        <w:tc>
          <w:tcPr>
            <w:tcW w:w="0" w:type="auto"/>
          </w:tcPr>
          <w:p w:rsidR="006C1A94" w:rsidRDefault="006C1A94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>
              <w:t>Mary Ann Slack</w:t>
            </w:r>
          </w:p>
        </w:tc>
        <w:tc>
          <w:tcPr>
            <w:tcW w:w="3301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>
              <w:t>Maryann.slack@fda.hhs.gov</w:t>
            </w:r>
          </w:p>
        </w:tc>
        <w:tc>
          <w:tcPr>
            <w:tcW w:w="2497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FDA</w:t>
            </w:r>
          </w:p>
        </w:tc>
      </w:tr>
      <w:tr w:rsidR="006C1A94" w:rsidTr="00D500F8">
        <w:tc>
          <w:tcPr>
            <w:tcW w:w="0" w:type="auto"/>
          </w:tcPr>
          <w:p w:rsidR="006C1A94" w:rsidRDefault="006C1A94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3828EE">
              <w:t xml:space="preserve">Mead Walker </w:t>
            </w:r>
          </w:p>
        </w:tc>
        <w:tc>
          <w:tcPr>
            <w:tcW w:w="3301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3828EE">
              <w:t>dmead@comcast.net</w:t>
            </w:r>
          </w:p>
        </w:tc>
        <w:tc>
          <w:tcPr>
            <w:tcW w:w="2497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Mead Walker Consulting</w:t>
            </w:r>
          </w:p>
        </w:tc>
      </w:tr>
      <w:tr w:rsidR="006C1A94" w:rsidTr="00D500F8">
        <w:tc>
          <w:tcPr>
            <w:tcW w:w="0" w:type="auto"/>
          </w:tcPr>
          <w:p w:rsidR="006C1A94" w:rsidRDefault="006C1A94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3828EE">
              <w:t xml:space="preserve">Mitra Rocca </w:t>
            </w:r>
          </w:p>
        </w:tc>
        <w:tc>
          <w:tcPr>
            <w:tcW w:w="3301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3828EE">
              <w:t>mitra.rocca@fda.hhs.gov</w:t>
            </w:r>
          </w:p>
        </w:tc>
        <w:tc>
          <w:tcPr>
            <w:tcW w:w="2497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FDA</w:t>
            </w:r>
          </w:p>
        </w:tc>
      </w:tr>
      <w:tr w:rsidR="006C1A94" w:rsidTr="00D500F8">
        <w:tc>
          <w:tcPr>
            <w:tcW w:w="0" w:type="auto"/>
          </w:tcPr>
          <w:p w:rsidR="006C1A94" w:rsidRDefault="006C1A94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>
              <w:t>Pooja Babbrah</w:t>
            </w:r>
          </w:p>
        </w:tc>
        <w:tc>
          <w:tcPr>
            <w:tcW w:w="3301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9C75BC">
              <w:t>Pooja.Babbrah@pocp.com</w:t>
            </w:r>
          </w:p>
        </w:tc>
        <w:tc>
          <w:tcPr>
            <w:tcW w:w="2497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Point of Care Partners</w:t>
            </w:r>
          </w:p>
        </w:tc>
      </w:tr>
      <w:tr w:rsidR="006C1A94" w:rsidTr="00D500F8">
        <w:tc>
          <w:tcPr>
            <w:tcW w:w="0" w:type="auto"/>
          </w:tcPr>
          <w:p w:rsidR="006C1A94" w:rsidRDefault="006C1A94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>
              <w:t>Rashad Hasan</w:t>
            </w:r>
          </w:p>
        </w:tc>
        <w:tc>
          <w:tcPr>
            <w:tcW w:w="3301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</w:p>
        </w:tc>
        <w:tc>
          <w:tcPr>
            <w:tcW w:w="2497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FDA</w:t>
            </w:r>
          </w:p>
        </w:tc>
      </w:tr>
      <w:tr w:rsidR="006C1A94" w:rsidTr="00D500F8">
        <w:tc>
          <w:tcPr>
            <w:tcW w:w="0" w:type="auto"/>
          </w:tcPr>
          <w:p w:rsidR="006C1A94" w:rsidRDefault="006C1A94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3828EE">
              <w:t xml:space="preserve">Raymond Kassekert </w:t>
            </w:r>
          </w:p>
        </w:tc>
        <w:tc>
          <w:tcPr>
            <w:tcW w:w="3301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3828EE">
              <w:t>raymond.x.kassekert@gsk.com</w:t>
            </w:r>
          </w:p>
        </w:tc>
        <w:tc>
          <w:tcPr>
            <w:tcW w:w="2497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GSK</w:t>
            </w:r>
          </w:p>
        </w:tc>
      </w:tr>
      <w:tr w:rsidR="006C1A94" w:rsidTr="00D500F8">
        <w:tc>
          <w:tcPr>
            <w:tcW w:w="0" w:type="auto"/>
          </w:tcPr>
          <w:p w:rsidR="006C1A94" w:rsidRDefault="006C1A94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3828EE">
              <w:t xml:space="preserve">Rik Smithies </w:t>
            </w:r>
          </w:p>
        </w:tc>
        <w:tc>
          <w:tcPr>
            <w:tcW w:w="3301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3828EE">
              <w:t>rik@nprogram.co.uk</w:t>
            </w:r>
          </w:p>
        </w:tc>
        <w:tc>
          <w:tcPr>
            <w:tcW w:w="2497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HL7 UK</w:t>
            </w:r>
          </w:p>
        </w:tc>
      </w:tr>
      <w:tr w:rsidR="003B2489" w:rsidTr="00D500F8">
        <w:tc>
          <w:tcPr>
            <w:tcW w:w="0" w:type="auto"/>
          </w:tcPr>
          <w:p w:rsidR="003B2489" w:rsidRDefault="003B2489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3B2489" w:rsidRPr="003828EE" w:rsidRDefault="003B2489" w:rsidP="0048196E">
            <w:pPr>
              <w:pStyle w:val="BodyText"/>
              <w:spacing w:before="0" w:after="0"/>
            </w:pPr>
            <w:r>
              <w:t>Robert Moura</w:t>
            </w:r>
          </w:p>
        </w:tc>
        <w:tc>
          <w:tcPr>
            <w:tcW w:w="3301" w:type="dxa"/>
          </w:tcPr>
          <w:p w:rsidR="003B2489" w:rsidRPr="003828EE" w:rsidRDefault="003B2489" w:rsidP="0048196E">
            <w:pPr>
              <w:pStyle w:val="BodyText"/>
              <w:spacing w:before="0" w:after="0"/>
            </w:pPr>
          </w:p>
        </w:tc>
        <w:tc>
          <w:tcPr>
            <w:tcW w:w="2497" w:type="dxa"/>
          </w:tcPr>
          <w:p w:rsidR="003B2489" w:rsidRDefault="003B2489" w:rsidP="0048196E">
            <w:pPr>
              <w:pStyle w:val="BodyText"/>
              <w:spacing w:before="0" w:after="0"/>
            </w:pPr>
          </w:p>
        </w:tc>
      </w:tr>
      <w:tr w:rsidR="006C1A94" w:rsidTr="00D500F8">
        <w:tc>
          <w:tcPr>
            <w:tcW w:w="0" w:type="auto"/>
          </w:tcPr>
          <w:p w:rsidR="006C1A94" w:rsidRDefault="00B15C68" w:rsidP="0048196E">
            <w:pPr>
              <w:pStyle w:val="BodyText"/>
              <w:spacing w:before="0" w:after="0"/>
            </w:pPr>
            <w:r>
              <w:t>X</w:t>
            </w:r>
          </w:p>
        </w:tc>
        <w:tc>
          <w:tcPr>
            <w:tcW w:w="3418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3828EE">
              <w:t xml:space="preserve">Sheila Connelly </w:t>
            </w:r>
          </w:p>
        </w:tc>
        <w:tc>
          <w:tcPr>
            <w:tcW w:w="3301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</w:p>
        </w:tc>
        <w:tc>
          <w:tcPr>
            <w:tcW w:w="2497" w:type="dxa"/>
          </w:tcPr>
          <w:p w:rsidR="006C1A94" w:rsidRDefault="00B15C68" w:rsidP="0048196E">
            <w:pPr>
              <w:pStyle w:val="BodyText"/>
              <w:spacing w:before="0" w:after="0"/>
            </w:pPr>
            <w:r>
              <w:t>OPTUM</w:t>
            </w:r>
          </w:p>
        </w:tc>
      </w:tr>
      <w:tr w:rsidR="006C1A94" w:rsidTr="00D500F8">
        <w:tc>
          <w:tcPr>
            <w:tcW w:w="0" w:type="auto"/>
          </w:tcPr>
          <w:p w:rsidR="006C1A94" w:rsidRDefault="006C1A94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Smita Hastak</w:t>
            </w:r>
          </w:p>
        </w:tc>
        <w:tc>
          <w:tcPr>
            <w:tcW w:w="3301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NCI</w:t>
            </w:r>
          </w:p>
        </w:tc>
        <w:tc>
          <w:tcPr>
            <w:tcW w:w="2497" w:type="dxa"/>
          </w:tcPr>
          <w:p w:rsidR="006C1A94" w:rsidRDefault="006C1A94" w:rsidP="0048196E">
            <w:pPr>
              <w:pStyle w:val="BodyText"/>
              <w:spacing w:before="0" w:after="0"/>
            </w:pPr>
          </w:p>
        </w:tc>
      </w:tr>
      <w:tr w:rsidR="006C1A94" w:rsidTr="00D500F8">
        <w:tc>
          <w:tcPr>
            <w:tcW w:w="0" w:type="auto"/>
          </w:tcPr>
          <w:p w:rsidR="006C1A94" w:rsidRDefault="006C1A94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>
              <w:t>Stella Stergiopoulos</w:t>
            </w:r>
          </w:p>
        </w:tc>
        <w:tc>
          <w:tcPr>
            <w:tcW w:w="3301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25083F">
              <w:t>stella.stergiopoulos@tufts.edu</w:t>
            </w:r>
          </w:p>
        </w:tc>
        <w:tc>
          <w:tcPr>
            <w:tcW w:w="2497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Tufts University</w:t>
            </w:r>
          </w:p>
        </w:tc>
      </w:tr>
      <w:tr w:rsidR="006C1A94" w:rsidTr="00D500F8">
        <w:tc>
          <w:tcPr>
            <w:tcW w:w="0" w:type="auto"/>
          </w:tcPr>
          <w:p w:rsidR="006C1A94" w:rsidRDefault="006C1A94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Suranjan De</w:t>
            </w:r>
          </w:p>
        </w:tc>
        <w:tc>
          <w:tcPr>
            <w:tcW w:w="3301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Suranjan.De@fda.hhs.gov</w:t>
            </w:r>
          </w:p>
        </w:tc>
        <w:tc>
          <w:tcPr>
            <w:tcW w:w="2497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FDA</w:t>
            </w:r>
          </w:p>
        </w:tc>
      </w:tr>
      <w:tr w:rsidR="006C1A94" w:rsidTr="00D500F8">
        <w:tc>
          <w:tcPr>
            <w:tcW w:w="0" w:type="auto"/>
          </w:tcPr>
          <w:p w:rsidR="006C1A94" w:rsidRDefault="006C1A94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6C1A94" w:rsidRPr="003828EE" w:rsidRDefault="006C1A94" w:rsidP="0048196E">
            <w:pPr>
              <w:pStyle w:val="BodyText"/>
              <w:spacing w:before="0" w:after="0"/>
              <w:ind w:right="-300"/>
            </w:pPr>
            <w:r w:rsidRPr="003828EE">
              <w:t xml:space="preserve">Susan Terrillion (AHRQ/CQuIPS) (CTR) </w:t>
            </w:r>
          </w:p>
        </w:tc>
        <w:tc>
          <w:tcPr>
            <w:tcW w:w="3301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3828EE">
              <w:t>Susan.Terrillion@AHRQ.hhs.gov</w:t>
            </w:r>
          </w:p>
        </w:tc>
        <w:tc>
          <w:tcPr>
            <w:tcW w:w="2497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AHRQ</w:t>
            </w:r>
          </w:p>
        </w:tc>
      </w:tr>
      <w:tr w:rsidR="006C1A94" w:rsidTr="00D500F8">
        <w:tc>
          <w:tcPr>
            <w:tcW w:w="0" w:type="auto"/>
          </w:tcPr>
          <w:p w:rsidR="006C1A94" w:rsidRDefault="006C1A94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Ta Jen Chen</w:t>
            </w:r>
          </w:p>
        </w:tc>
        <w:tc>
          <w:tcPr>
            <w:tcW w:w="3301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Ta Jen Chen@fda.hhs.gov</w:t>
            </w:r>
          </w:p>
        </w:tc>
        <w:tc>
          <w:tcPr>
            <w:tcW w:w="2497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FDA</w:t>
            </w:r>
          </w:p>
        </w:tc>
      </w:tr>
      <w:tr w:rsidR="006C1A94" w:rsidTr="00D500F8">
        <w:tc>
          <w:tcPr>
            <w:tcW w:w="0" w:type="auto"/>
          </w:tcPr>
          <w:p w:rsidR="006C1A94" w:rsidRDefault="006C1A94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>
              <w:t>Thomas Felix</w:t>
            </w:r>
          </w:p>
        </w:tc>
        <w:tc>
          <w:tcPr>
            <w:tcW w:w="3301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25083F">
              <w:t>thfelix@amgen.com</w:t>
            </w:r>
          </w:p>
        </w:tc>
        <w:tc>
          <w:tcPr>
            <w:tcW w:w="2497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AMGEN</w:t>
            </w:r>
          </w:p>
        </w:tc>
      </w:tr>
      <w:tr w:rsidR="003063AA" w:rsidTr="00D500F8">
        <w:tc>
          <w:tcPr>
            <w:tcW w:w="0" w:type="auto"/>
          </w:tcPr>
          <w:p w:rsidR="003063AA" w:rsidRDefault="003063AA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3063AA" w:rsidRDefault="003063AA" w:rsidP="0048196E">
            <w:pPr>
              <w:pStyle w:val="BodyText"/>
              <w:spacing w:before="0" w:after="0"/>
            </w:pPr>
            <w:r>
              <w:t>Terrie Reed</w:t>
            </w:r>
          </w:p>
        </w:tc>
        <w:tc>
          <w:tcPr>
            <w:tcW w:w="3301" w:type="dxa"/>
          </w:tcPr>
          <w:p w:rsidR="003063AA" w:rsidRPr="0025083F" w:rsidRDefault="003063AA" w:rsidP="0048196E">
            <w:pPr>
              <w:pStyle w:val="BodyText"/>
              <w:spacing w:before="0" w:after="0"/>
            </w:pPr>
          </w:p>
        </w:tc>
        <w:tc>
          <w:tcPr>
            <w:tcW w:w="2497" w:type="dxa"/>
          </w:tcPr>
          <w:p w:rsidR="003063AA" w:rsidRDefault="003063AA" w:rsidP="0048196E">
            <w:pPr>
              <w:pStyle w:val="BodyText"/>
              <w:spacing w:before="0" w:after="0"/>
            </w:pPr>
            <w:r>
              <w:t>FDA</w:t>
            </w:r>
          </w:p>
        </w:tc>
      </w:tr>
      <w:tr w:rsidR="006C1A94" w:rsidTr="00D500F8">
        <w:tc>
          <w:tcPr>
            <w:tcW w:w="0" w:type="auto"/>
          </w:tcPr>
          <w:p w:rsidR="006C1A94" w:rsidRDefault="006C1A94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Tony Schueth</w:t>
            </w:r>
          </w:p>
        </w:tc>
        <w:tc>
          <w:tcPr>
            <w:tcW w:w="3301" w:type="dxa"/>
          </w:tcPr>
          <w:p w:rsidR="006C1A94" w:rsidRPr="006707B5" w:rsidRDefault="006C1A94" w:rsidP="0048196E">
            <w:pPr>
              <w:pStyle w:val="BodyText"/>
              <w:spacing w:before="0" w:after="0"/>
            </w:pPr>
            <w:r>
              <w:t>Tony.Schueth@pocp.com</w:t>
            </w:r>
          </w:p>
        </w:tc>
        <w:tc>
          <w:tcPr>
            <w:tcW w:w="2497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Point of Care Partners</w:t>
            </w:r>
          </w:p>
        </w:tc>
      </w:tr>
      <w:tr w:rsidR="006C1A94" w:rsidTr="00D500F8">
        <w:tc>
          <w:tcPr>
            <w:tcW w:w="0" w:type="auto"/>
          </w:tcPr>
          <w:p w:rsidR="006C1A94" w:rsidRDefault="006C1A94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>
              <w:t>Wayne Kubick</w:t>
            </w:r>
          </w:p>
        </w:tc>
        <w:tc>
          <w:tcPr>
            <w:tcW w:w="3301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6707B5">
              <w:t>wkubick@hl7.org</w:t>
            </w:r>
          </w:p>
        </w:tc>
        <w:tc>
          <w:tcPr>
            <w:tcW w:w="2497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CTO HL7</w:t>
            </w:r>
          </w:p>
        </w:tc>
      </w:tr>
      <w:tr w:rsidR="006C1A94" w:rsidTr="00D500F8">
        <w:tc>
          <w:tcPr>
            <w:tcW w:w="0" w:type="auto"/>
          </w:tcPr>
          <w:p w:rsidR="006C1A94" w:rsidRDefault="000F2E75" w:rsidP="0048196E">
            <w:pPr>
              <w:pStyle w:val="BodyText"/>
              <w:spacing w:before="0" w:after="0"/>
            </w:pPr>
            <w:r>
              <w:t>X</w:t>
            </w:r>
          </w:p>
        </w:tc>
        <w:tc>
          <w:tcPr>
            <w:tcW w:w="3418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3828EE">
              <w:t xml:space="preserve">William Friggle </w:t>
            </w:r>
          </w:p>
        </w:tc>
        <w:tc>
          <w:tcPr>
            <w:tcW w:w="3301" w:type="dxa"/>
          </w:tcPr>
          <w:p w:rsidR="006C1A94" w:rsidRPr="003828EE" w:rsidRDefault="006C1A94" w:rsidP="0048196E">
            <w:pPr>
              <w:pStyle w:val="BodyText"/>
              <w:spacing w:before="0" w:after="0"/>
            </w:pPr>
            <w:r w:rsidRPr="003828EE">
              <w:t>William.Friggle@sanofi.com</w:t>
            </w:r>
          </w:p>
        </w:tc>
        <w:tc>
          <w:tcPr>
            <w:tcW w:w="2497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Sanofi</w:t>
            </w:r>
          </w:p>
        </w:tc>
      </w:tr>
      <w:tr w:rsidR="006C1A94" w:rsidTr="00D500F8">
        <w:tc>
          <w:tcPr>
            <w:tcW w:w="0" w:type="auto"/>
          </w:tcPr>
          <w:p w:rsidR="006C1A94" w:rsidRDefault="00725D9A" w:rsidP="0048196E">
            <w:pPr>
              <w:pStyle w:val="BodyText"/>
              <w:spacing w:before="0" w:after="0"/>
            </w:pPr>
            <w:r>
              <w:t>X</w:t>
            </w:r>
          </w:p>
        </w:tc>
        <w:tc>
          <w:tcPr>
            <w:tcW w:w="3418" w:type="dxa"/>
          </w:tcPr>
          <w:p w:rsidR="006C1A94" w:rsidRPr="003828EE" w:rsidRDefault="003B2489" w:rsidP="0048196E">
            <w:pPr>
              <w:pStyle w:val="BodyText"/>
              <w:spacing w:before="0" w:after="0"/>
            </w:pPr>
            <w:r>
              <w:t xml:space="preserve">William Gregory </w:t>
            </w:r>
            <w:r w:rsidR="006C1A94" w:rsidRPr="003828EE">
              <w:t xml:space="preserve"> </w:t>
            </w:r>
          </w:p>
        </w:tc>
        <w:tc>
          <w:tcPr>
            <w:tcW w:w="3301" w:type="dxa"/>
          </w:tcPr>
          <w:p w:rsidR="006C1A94" w:rsidRDefault="006C1A94" w:rsidP="0048196E">
            <w:pPr>
              <w:pStyle w:val="BodyText"/>
              <w:spacing w:before="0" w:after="0"/>
            </w:pPr>
            <w:r w:rsidRPr="003828EE">
              <w:t>William.Gregory@pfizer.com</w:t>
            </w:r>
          </w:p>
        </w:tc>
        <w:tc>
          <w:tcPr>
            <w:tcW w:w="2497" w:type="dxa"/>
          </w:tcPr>
          <w:p w:rsidR="006C1A94" w:rsidRDefault="006C1A94" w:rsidP="0048196E">
            <w:pPr>
              <w:pStyle w:val="BodyText"/>
              <w:spacing w:before="0" w:after="0"/>
            </w:pPr>
            <w:r>
              <w:t>Pfizer</w:t>
            </w:r>
          </w:p>
        </w:tc>
      </w:tr>
      <w:tr w:rsidR="00D53BF6" w:rsidTr="00D500F8">
        <w:tc>
          <w:tcPr>
            <w:tcW w:w="0" w:type="auto"/>
          </w:tcPr>
          <w:p w:rsidR="00D53BF6" w:rsidRDefault="00D53BF6" w:rsidP="0048196E">
            <w:pPr>
              <w:pStyle w:val="BodyText"/>
              <w:spacing w:before="0" w:after="0"/>
            </w:pPr>
          </w:p>
        </w:tc>
        <w:tc>
          <w:tcPr>
            <w:tcW w:w="3418" w:type="dxa"/>
          </w:tcPr>
          <w:p w:rsidR="00D53BF6" w:rsidRDefault="00D53BF6" w:rsidP="0048196E">
            <w:pPr>
              <w:pStyle w:val="BodyText"/>
              <w:spacing w:before="0" w:after="0"/>
            </w:pPr>
            <w:r>
              <w:t>Finnie Flores</w:t>
            </w:r>
          </w:p>
        </w:tc>
        <w:tc>
          <w:tcPr>
            <w:tcW w:w="3301" w:type="dxa"/>
          </w:tcPr>
          <w:p w:rsidR="00D53BF6" w:rsidRPr="003828EE" w:rsidRDefault="00D53BF6" w:rsidP="0048196E">
            <w:pPr>
              <w:pStyle w:val="BodyText"/>
              <w:spacing w:before="0" w:after="0"/>
            </w:pPr>
          </w:p>
        </w:tc>
        <w:tc>
          <w:tcPr>
            <w:tcW w:w="2497" w:type="dxa"/>
          </w:tcPr>
          <w:p w:rsidR="00D53BF6" w:rsidRDefault="00D53BF6" w:rsidP="0048196E">
            <w:pPr>
              <w:pStyle w:val="BodyText"/>
              <w:spacing w:before="0" w:after="0"/>
            </w:pPr>
          </w:p>
        </w:tc>
      </w:tr>
      <w:tr w:rsidR="00B15C68" w:rsidTr="00D500F8">
        <w:tc>
          <w:tcPr>
            <w:tcW w:w="0" w:type="auto"/>
          </w:tcPr>
          <w:p w:rsidR="00B15C68" w:rsidRDefault="00725D9A" w:rsidP="0048196E">
            <w:pPr>
              <w:pStyle w:val="BodyText"/>
              <w:spacing w:before="0" w:after="0"/>
            </w:pPr>
            <w:r>
              <w:t>X</w:t>
            </w:r>
          </w:p>
        </w:tc>
        <w:tc>
          <w:tcPr>
            <w:tcW w:w="3418" w:type="dxa"/>
          </w:tcPr>
          <w:p w:rsidR="00B15C68" w:rsidRDefault="00B15C68" w:rsidP="0048196E">
            <w:pPr>
              <w:pStyle w:val="BodyText"/>
              <w:spacing w:before="0" w:after="0"/>
            </w:pPr>
            <w:r>
              <w:t>Joe Quinn</w:t>
            </w:r>
          </w:p>
        </w:tc>
        <w:tc>
          <w:tcPr>
            <w:tcW w:w="3301" w:type="dxa"/>
          </w:tcPr>
          <w:p w:rsidR="00B15C68" w:rsidRPr="003828EE" w:rsidRDefault="00B15C68" w:rsidP="0048196E">
            <w:pPr>
              <w:pStyle w:val="BodyText"/>
              <w:spacing w:before="0" w:after="0"/>
            </w:pPr>
          </w:p>
        </w:tc>
        <w:tc>
          <w:tcPr>
            <w:tcW w:w="2497" w:type="dxa"/>
          </w:tcPr>
          <w:p w:rsidR="00B15C68" w:rsidRDefault="00B15C68" w:rsidP="0048196E">
            <w:pPr>
              <w:pStyle w:val="BodyText"/>
              <w:spacing w:before="0" w:after="0"/>
            </w:pPr>
            <w:r>
              <w:t>OPTUM</w:t>
            </w:r>
          </w:p>
        </w:tc>
      </w:tr>
      <w:tr w:rsidR="00725D9A" w:rsidTr="00D500F8">
        <w:tc>
          <w:tcPr>
            <w:tcW w:w="0" w:type="auto"/>
          </w:tcPr>
          <w:p w:rsidR="00725D9A" w:rsidRDefault="00725D9A" w:rsidP="0048196E">
            <w:pPr>
              <w:pStyle w:val="BodyText"/>
              <w:spacing w:before="0" w:after="0"/>
            </w:pPr>
            <w:r>
              <w:t>X</w:t>
            </w:r>
          </w:p>
        </w:tc>
        <w:tc>
          <w:tcPr>
            <w:tcW w:w="3418" w:type="dxa"/>
          </w:tcPr>
          <w:p w:rsidR="00725D9A" w:rsidRDefault="00725D9A" w:rsidP="0048196E">
            <w:pPr>
              <w:pStyle w:val="BodyText"/>
              <w:spacing w:before="0" w:after="0"/>
            </w:pPr>
            <w:r>
              <w:t>Rob Hausam</w:t>
            </w:r>
          </w:p>
        </w:tc>
        <w:tc>
          <w:tcPr>
            <w:tcW w:w="3301" w:type="dxa"/>
          </w:tcPr>
          <w:p w:rsidR="00725D9A" w:rsidRPr="003828EE" w:rsidRDefault="00725D9A" w:rsidP="0048196E">
            <w:pPr>
              <w:pStyle w:val="BodyText"/>
              <w:spacing w:before="0" w:after="0"/>
            </w:pPr>
            <w:r>
              <w:t>HL7 Vocab expert</w:t>
            </w:r>
          </w:p>
        </w:tc>
        <w:tc>
          <w:tcPr>
            <w:tcW w:w="2497" w:type="dxa"/>
          </w:tcPr>
          <w:p w:rsidR="00725D9A" w:rsidRDefault="00725D9A" w:rsidP="0048196E">
            <w:pPr>
              <w:pStyle w:val="BodyText"/>
              <w:spacing w:before="0" w:after="0"/>
            </w:pPr>
          </w:p>
        </w:tc>
      </w:tr>
    </w:tbl>
    <w:p w:rsidR="00703A0E" w:rsidRPr="00011EDD" w:rsidRDefault="00703A0E" w:rsidP="00011EDD">
      <w:pPr>
        <w:pStyle w:val="Heading2"/>
      </w:pPr>
      <w:r>
        <w:t>Project Wiki</w:t>
      </w:r>
    </w:p>
    <w:p w:rsidR="00703A0E" w:rsidRDefault="00F5037F">
      <w:hyperlink r:id="rId10" w:history="1">
        <w:r w:rsidR="00703A0E" w:rsidRPr="00FC2129">
          <w:rPr>
            <w:rStyle w:val="Hyperlink"/>
          </w:rPr>
          <w:t>http://wiki.hl7.org/index.php?title=FHIR_Adverse_Event_Resource</w:t>
        </w:r>
      </w:hyperlink>
    </w:p>
    <w:p w:rsidR="008D65B1" w:rsidRDefault="009470C9" w:rsidP="008D65B1">
      <w:pPr>
        <w:pStyle w:val="Heading2"/>
      </w:pPr>
      <w:r>
        <w:t>References</w:t>
      </w:r>
    </w:p>
    <w:p w:rsidR="008D65B1" w:rsidRDefault="008D65B1" w:rsidP="008D65B1">
      <w:pPr>
        <w:pStyle w:val="ListNumber"/>
      </w:pPr>
      <w:r>
        <w:t xml:space="preserve">Search the </w:t>
      </w:r>
      <w:r w:rsidRPr="009D4ADC">
        <w:t>FDA Acronyms &amp; Abbreviations</w:t>
      </w:r>
      <w:r>
        <w:t xml:space="preserve"> Database: </w:t>
      </w:r>
      <w:hyperlink r:id="rId11" w:history="1">
        <w:r w:rsidRPr="00FC2129">
          <w:rPr>
            <w:rStyle w:val="Hyperlink"/>
          </w:rPr>
          <w:t>http://www.fda.gov/AboutFDA/FDAAcronymsAbbreviations/default.htm</w:t>
        </w:r>
      </w:hyperlink>
    </w:p>
    <w:p w:rsidR="008D65B1" w:rsidRDefault="008D65B1" w:rsidP="008D65B1">
      <w:pPr>
        <w:pStyle w:val="ListNumber"/>
      </w:pPr>
      <w:r>
        <w:t xml:space="preserve">FHIR Conformance Rules: </w:t>
      </w:r>
      <w:hyperlink r:id="rId12" w:history="1">
        <w:r w:rsidRPr="00FC2129">
          <w:rPr>
            <w:rStyle w:val="Hyperlink"/>
          </w:rPr>
          <w:t>http://hl7.org/fhir/conformance-rules.html</w:t>
        </w:r>
      </w:hyperlink>
    </w:p>
    <w:p w:rsidR="008D65B1" w:rsidRDefault="008D65B1" w:rsidP="008D65B1">
      <w:pPr>
        <w:pStyle w:val="ListNumber"/>
        <w:numPr>
          <w:ilvl w:val="1"/>
          <w:numId w:val="13"/>
        </w:numPr>
      </w:pPr>
      <w:r>
        <w:t>See 1.12.2 Cardinality</w:t>
      </w:r>
    </w:p>
    <w:p w:rsidR="008D65B1" w:rsidRDefault="008D65B1" w:rsidP="00282E89">
      <w:pPr>
        <w:pStyle w:val="Heading2"/>
      </w:pPr>
      <w:r>
        <w:t>Agenda</w:t>
      </w:r>
    </w:p>
    <w:p w:rsidR="00E52E4C" w:rsidRDefault="00E52E4C" w:rsidP="00E52E4C">
      <w:pPr>
        <w:pStyle w:val="ListNumber"/>
        <w:numPr>
          <w:ilvl w:val="0"/>
          <w:numId w:val="37"/>
        </w:numPr>
      </w:pPr>
      <w:r>
        <w:t>Review minutes from February 10</w:t>
      </w:r>
    </w:p>
    <w:p w:rsidR="00E52E4C" w:rsidRDefault="00E52E4C" w:rsidP="00E52E4C">
      <w:pPr>
        <w:pStyle w:val="ListNumber"/>
        <w:numPr>
          <w:ilvl w:val="0"/>
          <w:numId w:val="37"/>
        </w:numPr>
      </w:pPr>
      <w:r>
        <w:t>Review suggestions for FHIR AE prose – Sheila Connelly</w:t>
      </w:r>
    </w:p>
    <w:p w:rsidR="00E52E4C" w:rsidRDefault="00E52E4C" w:rsidP="00E52E4C">
      <w:pPr>
        <w:pStyle w:val="ListNumber"/>
        <w:numPr>
          <w:ilvl w:val="0"/>
          <w:numId w:val="37"/>
        </w:numPr>
      </w:pPr>
      <w:r>
        <w:t>Review potential terminology bindings in MedDRA and SNOMED CT – Elaine Ayres and Rob Hausam</w:t>
      </w:r>
    </w:p>
    <w:p w:rsidR="00E52E4C" w:rsidRDefault="00E52E4C" w:rsidP="00E52E4C">
      <w:pPr>
        <w:pStyle w:val="ListNumber"/>
        <w:numPr>
          <w:ilvl w:val="0"/>
          <w:numId w:val="37"/>
        </w:numPr>
      </w:pPr>
      <w:r>
        <w:t>Other issues</w:t>
      </w:r>
    </w:p>
    <w:p w:rsidR="00E52E4C" w:rsidRDefault="00E52E4C" w:rsidP="00E52E4C">
      <w:pPr>
        <w:pStyle w:val="ListNumber"/>
        <w:numPr>
          <w:ilvl w:val="0"/>
          <w:numId w:val="37"/>
        </w:numPr>
      </w:pPr>
      <w:r>
        <w:t>Tracking issues in G-FORGE and Zulip</w:t>
      </w:r>
    </w:p>
    <w:p w:rsidR="00E52E4C" w:rsidRDefault="00E52E4C" w:rsidP="00E52E4C">
      <w:pPr>
        <w:pStyle w:val="ListNumber"/>
        <w:numPr>
          <w:ilvl w:val="0"/>
          <w:numId w:val="37"/>
        </w:numPr>
      </w:pPr>
      <w:r>
        <w:t>Agenda items for Friday, March 10 at 10 AM ET.</w:t>
      </w:r>
    </w:p>
    <w:p w:rsidR="00D53BF6" w:rsidRPr="00D53BF6" w:rsidRDefault="00D53BF6" w:rsidP="00E52E4C">
      <w:pPr>
        <w:pStyle w:val="ListParagraph"/>
        <w:ind w:left="2520"/>
      </w:pPr>
    </w:p>
    <w:p w:rsidR="0095722B" w:rsidRDefault="00E73258" w:rsidP="00676A13">
      <w:pPr>
        <w:pStyle w:val="Heading2"/>
      </w:pPr>
      <w:r>
        <w:t>Minutes</w:t>
      </w:r>
    </w:p>
    <w:p w:rsidR="00375FE0" w:rsidRDefault="00375FE0" w:rsidP="00375FE0">
      <w:pPr>
        <w:pStyle w:val="ListParagraph"/>
        <w:numPr>
          <w:ilvl w:val="6"/>
          <w:numId w:val="37"/>
        </w:numPr>
        <w:ind w:left="1080"/>
      </w:pPr>
      <w:r>
        <w:t>Draft build – continue to track in GFORGE.</w:t>
      </w:r>
    </w:p>
    <w:p w:rsidR="00375FE0" w:rsidRDefault="00375FE0" w:rsidP="00375FE0">
      <w:pPr>
        <w:pStyle w:val="ListParagraph"/>
        <w:numPr>
          <w:ilvl w:val="6"/>
          <w:numId w:val="37"/>
        </w:numPr>
        <w:ind w:left="1080"/>
      </w:pPr>
      <w:r>
        <w:t>Make causality a backbone element</w:t>
      </w:r>
    </w:p>
    <w:p w:rsidR="00375FE0" w:rsidRDefault="00375FE0" w:rsidP="00375FE0">
      <w:pPr>
        <w:pStyle w:val="ListParagraph"/>
        <w:numPr>
          <w:ilvl w:val="7"/>
          <w:numId w:val="37"/>
        </w:numPr>
      </w:pPr>
      <w:r>
        <w:t>Causality is a relationship between two things</w:t>
      </w:r>
    </w:p>
    <w:p w:rsidR="00375FE0" w:rsidRDefault="00375FE0" w:rsidP="00375FE0">
      <w:pPr>
        <w:pStyle w:val="ListParagraph"/>
        <w:numPr>
          <w:ilvl w:val="7"/>
          <w:numId w:val="37"/>
        </w:numPr>
      </w:pPr>
      <w:r>
        <w:t>Represent event in resource</w:t>
      </w:r>
    </w:p>
    <w:p w:rsidR="00375FE0" w:rsidRDefault="00375FE0" w:rsidP="00375FE0">
      <w:pPr>
        <w:pStyle w:val="ListParagraph"/>
        <w:numPr>
          <w:ilvl w:val="7"/>
          <w:numId w:val="37"/>
        </w:numPr>
      </w:pPr>
      <w:r>
        <w:t>Causality – link to other resources</w:t>
      </w:r>
    </w:p>
    <w:p w:rsidR="00375FE0" w:rsidRDefault="00375FE0" w:rsidP="00375FE0">
      <w:pPr>
        <w:pStyle w:val="ListParagraph"/>
        <w:numPr>
          <w:ilvl w:val="7"/>
          <w:numId w:val="37"/>
        </w:numPr>
      </w:pPr>
      <w:r>
        <w:t xml:space="preserve">In regulatory space – there </w:t>
      </w:r>
      <w:r w:rsidR="00D20512">
        <w:t>are definitions that are applied</w:t>
      </w:r>
    </w:p>
    <w:p w:rsidR="00D20512" w:rsidRDefault="00D20512" w:rsidP="00D20512">
      <w:pPr>
        <w:pStyle w:val="ListParagraph"/>
        <w:numPr>
          <w:ilvl w:val="6"/>
          <w:numId w:val="37"/>
        </w:numPr>
        <w:ind w:left="1080"/>
      </w:pPr>
      <w:r>
        <w:t>Category codes – just several buckets – use as tags in a resource with searching and querying.</w:t>
      </w:r>
    </w:p>
    <w:p w:rsidR="00D20512" w:rsidRDefault="00D20512" w:rsidP="00D20512">
      <w:pPr>
        <w:pStyle w:val="ListParagraph"/>
        <w:numPr>
          <w:ilvl w:val="7"/>
          <w:numId w:val="37"/>
        </w:numPr>
      </w:pPr>
      <w:r>
        <w:t>Use Adverse Event and Potential Adverse Event</w:t>
      </w:r>
    </w:p>
    <w:p w:rsidR="000F2E75" w:rsidRDefault="000F2E75" w:rsidP="00D20512">
      <w:pPr>
        <w:pStyle w:val="ListParagraph"/>
        <w:numPr>
          <w:ilvl w:val="7"/>
          <w:numId w:val="37"/>
        </w:numPr>
      </w:pPr>
      <w:r>
        <w:t>Group was fine with this categorization</w:t>
      </w:r>
    </w:p>
    <w:p w:rsidR="00D20512" w:rsidRDefault="00D20512" w:rsidP="00D20512">
      <w:pPr>
        <w:pStyle w:val="ListParagraph"/>
        <w:numPr>
          <w:ilvl w:val="6"/>
          <w:numId w:val="37"/>
        </w:numPr>
        <w:ind w:left="1080"/>
      </w:pPr>
      <w:r>
        <w:t xml:space="preserve">Seriousness </w:t>
      </w:r>
      <w:r w:rsidR="007A18B5">
        <w:t>vs. severity – change to Serious – use True/False.  (searchable)  In definition of what is serious – can put in definition.  If true, it is because of (definition from Bill G.)</w:t>
      </w:r>
    </w:p>
    <w:p w:rsidR="007A18B5" w:rsidRDefault="002655DF" w:rsidP="00D20512">
      <w:pPr>
        <w:pStyle w:val="ListParagraph"/>
        <w:numPr>
          <w:ilvl w:val="6"/>
          <w:numId w:val="37"/>
        </w:numPr>
        <w:ind w:left="1080"/>
      </w:pPr>
      <w:r>
        <w:t>Type – need a definition and then determine the terminology to describe.  This is how I want to describe what occurred.    Maybe type should reference condition and then eliminate reaction.  Causality still remains for actual event</w:t>
      </w:r>
      <w:r w:rsidR="00520B5D">
        <w:t xml:space="preserve">.  </w:t>
      </w:r>
    </w:p>
    <w:p w:rsidR="00520B5D" w:rsidRDefault="00520B5D" w:rsidP="00D20512">
      <w:pPr>
        <w:pStyle w:val="ListParagraph"/>
        <w:numPr>
          <w:ilvl w:val="6"/>
          <w:numId w:val="37"/>
        </w:numPr>
        <w:ind w:left="1080"/>
      </w:pPr>
      <w:r>
        <w:t>Describing an event – narrative – event type described by MedDRA or SNOMED CT</w:t>
      </w:r>
    </w:p>
    <w:p w:rsidR="00DD4E73" w:rsidRDefault="00DD4E73" w:rsidP="00DD4E73">
      <w:pPr>
        <w:pStyle w:val="ListParagraph"/>
        <w:numPr>
          <w:ilvl w:val="7"/>
          <w:numId w:val="37"/>
        </w:numPr>
      </w:pPr>
      <w:r>
        <w:t xml:space="preserve">Of note – an article on mapping from SNOMED CT to MedDRA: </w:t>
      </w:r>
      <w:hyperlink r:id="rId13" w:history="1">
        <w:r w:rsidRPr="00FD436D">
          <w:rPr>
            <w:rStyle w:val="Hyperlink"/>
          </w:rPr>
          <w:t>https://www.ncbi.nlm.nih.gov/pmc/articles/PMC2815504/</w:t>
        </w:r>
      </w:hyperlink>
      <w:r>
        <w:t xml:space="preserve"> </w:t>
      </w:r>
    </w:p>
    <w:p w:rsidR="000F2E75" w:rsidRDefault="000F2E75" w:rsidP="00D20512">
      <w:pPr>
        <w:pStyle w:val="ListParagraph"/>
        <w:numPr>
          <w:ilvl w:val="6"/>
          <w:numId w:val="37"/>
        </w:numPr>
        <w:ind w:left="1080"/>
      </w:pPr>
      <w:r>
        <w:t>Rob Hausam will discuss with the HL7 Vocab group any issue that exist regarding the use of MedDRA and example codeable concept bindings.</w:t>
      </w:r>
    </w:p>
    <w:p w:rsidR="00520B5D" w:rsidRPr="00375FE0" w:rsidRDefault="00520B5D" w:rsidP="00D20512">
      <w:pPr>
        <w:pStyle w:val="ListParagraph"/>
        <w:numPr>
          <w:ilvl w:val="6"/>
          <w:numId w:val="37"/>
        </w:numPr>
        <w:ind w:left="1080"/>
      </w:pPr>
      <w:r>
        <w:t>Create condition data element with reference to condition</w:t>
      </w:r>
      <w:r w:rsidR="000F2E75">
        <w:t xml:space="preserve"> using clinical findings or a subset of clinical findings.  </w:t>
      </w:r>
    </w:p>
    <w:p w:rsidR="00651906" w:rsidRDefault="00651906" w:rsidP="002D2252">
      <w:pPr>
        <w:pStyle w:val="ListParagraph"/>
      </w:pPr>
    </w:p>
    <w:p w:rsidR="00651906" w:rsidRDefault="00651906" w:rsidP="002D2252">
      <w:pPr>
        <w:pStyle w:val="ListParagraph"/>
      </w:pPr>
      <w:r w:rsidRPr="00505F0D">
        <w:rPr>
          <w:b/>
          <w:u w:val="single"/>
        </w:rPr>
        <w:t xml:space="preserve">Agenda for </w:t>
      </w:r>
      <w:r w:rsidR="00E52E4C">
        <w:rPr>
          <w:b/>
          <w:u w:val="single"/>
        </w:rPr>
        <w:t>March 10</w:t>
      </w:r>
      <w:r w:rsidRPr="00505F0D">
        <w:rPr>
          <w:b/>
          <w:u w:val="single"/>
        </w:rPr>
        <w:t>, 2017</w:t>
      </w:r>
      <w:r>
        <w:t>:</w:t>
      </w:r>
    </w:p>
    <w:p w:rsidR="00651906" w:rsidRDefault="00651906" w:rsidP="002D2252">
      <w:pPr>
        <w:pStyle w:val="ListParagraph"/>
      </w:pPr>
    </w:p>
    <w:p w:rsidR="00651906" w:rsidRDefault="00651906" w:rsidP="00651906">
      <w:pPr>
        <w:pStyle w:val="ListParagraph"/>
        <w:numPr>
          <w:ilvl w:val="0"/>
          <w:numId w:val="36"/>
        </w:numPr>
      </w:pPr>
      <w:r>
        <w:t xml:space="preserve">Review minutes from February </w:t>
      </w:r>
      <w:r w:rsidR="00E52E4C">
        <w:t>24</w:t>
      </w:r>
    </w:p>
    <w:p w:rsidR="00520B5D" w:rsidRDefault="00520B5D" w:rsidP="00651906">
      <w:pPr>
        <w:pStyle w:val="ListParagraph"/>
        <w:numPr>
          <w:ilvl w:val="0"/>
          <w:numId w:val="36"/>
        </w:numPr>
      </w:pPr>
      <w:r>
        <w:t>Basic constructs – definitions</w:t>
      </w:r>
      <w:r w:rsidR="000F2E75">
        <w:t xml:space="preserve"> for type, changes to build</w:t>
      </w:r>
      <w:r w:rsidR="000F2E75">
        <w:tab/>
      </w:r>
    </w:p>
    <w:p w:rsidR="000F2E75" w:rsidRDefault="000F2E75" w:rsidP="000F2E75">
      <w:pPr>
        <w:pStyle w:val="ListParagraph"/>
        <w:numPr>
          <w:ilvl w:val="1"/>
          <w:numId w:val="36"/>
        </w:numPr>
      </w:pPr>
      <w:r>
        <w:t>Change type to eventType</w:t>
      </w:r>
    </w:p>
    <w:p w:rsidR="000F2E75" w:rsidRDefault="000F2E75" w:rsidP="000F2E75">
      <w:pPr>
        <w:pStyle w:val="ListParagraph"/>
        <w:numPr>
          <w:ilvl w:val="1"/>
          <w:numId w:val="36"/>
        </w:numPr>
      </w:pPr>
      <w:r>
        <w:t>EventType definition and potential terminology bindings</w:t>
      </w:r>
    </w:p>
    <w:p w:rsidR="000F2E75" w:rsidRDefault="000F2E75" w:rsidP="000F2E75">
      <w:pPr>
        <w:pStyle w:val="ListParagraph"/>
        <w:numPr>
          <w:ilvl w:val="1"/>
          <w:numId w:val="36"/>
        </w:numPr>
      </w:pPr>
      <w:r>
        <w:t>Make causality a backbone elements</w:t>
      </w:r>
    </w:p>
    <w:p w:rsidR="000F2E75" w:rsidRDefault="000F2E75" w:rsidP="000F2E75">
      <w:pPr>
        <w:pStyle w:val="ListParagraph"/>
        <w:numPr>
          <w:ilvl w:val="1"/>
          <w:numId w:val="36"/>
        </w:numPr>
      </w:pPr>
      <w:r>
        <w:t>Change seriousness to serious and code with True/False.  Amend definition</w:t>
      </w:r>
    </w:p>
    <w:p w:rsidR="000F2E75" w:rsidRDefault="000F2E75" w:rsidP="00651906">
      <w:pPr>
        <w:pStyle w:val="ListParagraph"/>
        <w:numPr>
          <w:ilvl w:val="0"/>
          <w:numId w:val="36"/>
        </w:numPr>
      </w:pPr>
      <w:r>
        <w:t>Follow up on Vocab discussion re MedDRA</w:t>
      </w:r>
    </w:p>
    <w:p w:rsidR="00505F0D" w:rsidRDefault="00505F0D" w:rsidP="00651906">
      <w:pPr>
        <w:pStyle w:val="ListParagraph"/>
        <w:numPr>
          <w:ilvl w:val="0"/>
          <w:numId w:val="36"/>
        </w:numPr>
      </w:pPr>
      <w:r>
        <w:t>Other issues</w:t>
      </w:r>
    </w:p>
    <w:p w:rsidR="00505F0D" w:rsidRDefault="00505F0D" w:rsidP="00505F0D">
      <w:pPr>
        <w:pStyle w:val="ListParagraph"/>
        <w:numPr>
          <w:ilvl w:val="1"/>
          <w:numId w:val="36"/>
        </w:numPr>
      </w:pPr>
      <w:r>
        <w:t>Tracking issues in G-FORGE and Zulip</w:t>
      </w:r>
    </w:p>
    <w:p w:rsidR="00505F0D" w:rsidRDefault="00505F0D" w:rsidP="00505F0D">
      <w:pPr>
        <w:pStyle w:val="ListParagraph"/>
        <w:numPr>
          <w:ilvl w:val="0"/>
          <w:numId w:val="36"/>
        </w:numPr>
      </w:pPr>
      <w:r>
        <w:t xml:space="preserve">Agenda items for Friday, March </w:t>
      </w:r>
      <w:r w:rsidR="00E52E4C">
        <w:t>24</w:t>
      </w:r>
      <w:r>
        <w:t xml:space="preserve"> at 10 AM ET.</w:t>
      </w:r>
    </w:p>
    <w:sectPr w:rsidR="00505F0D" w:rsidSect="00703A0E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37F" w:rsidRDefault="00F5037F" w:rsidP="004D4E1C">
      <w:r>
        <w:separator/>
      </w:r>
    </w:p>
  </w:endnote>
  <w:endnote w:type="continuationSeparator" w:id="0">
    <w:p w:rsidR="00F5037F" w:rsidRDefault="00F5037F" w:rsidP="004D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1C" w:rsidRPr="004D4E1C" w:rsidRDefault="008D3875" w:rsidP="00403577">
    <w:pPr>
      <w:pStyle w:val="Footer"/>
      <w:tabs>
        <w:tab w:val="clear" w:pos="4680"/>
        <w:tab w:val="clear" w:pos="9360"/>
        <w:tab w:val="right" w:pos="10080"/>
      </w:tabs>
      <w:jc w:val="left"/>
    </w:pPr>
    <w:r>
      <w:t xml:space="preserve">HL7 </w:t>
    </w:r>
    <w:sdt>
      <w:sdtPr>
        <w:id w:val="-1102181106"/>
        <w:docPartObj>
          <w:docPartGallery w:val="Page Numbers (Bottom of Page)"/>
          <w:docPartUnique/>
        </w:docPartObj>
      </w:sdtPr>
      <w:sdtEndPr/>
      <w:sdtContent>
        <w:r w:rsidR="00403577">
          <w:t xml:space="preserve">FHIR </w:t>
        </w:r>
        <w:r w:rsidR="00B27100">
          <w:t>AdverseEvent</w:t>
        </w:r>
        <w:r w:rsidR="00403577">
          <w:t xml:space="preserve"> Resource, Call Minutes, Friday, </w:t>
        </w:r>
        <w:r w:rsidR="00651906">
          <w:t xml:space="preserve">February </w:t>
        </w:r>
        <w:r w:rsidR="00E52E4C">
          <w:t>24</w:t>
        </w:r>
        <w:r w:rsidR="00D53BF6">
          <w:t>, 2017</w:t>
        </w:r>
        <w:r w:rsidR="00403577">
          <w:tab/>
        </w:r>
        <w:r w:rsidR="004D4E1C" w:rsidRPr="004D4E1C">
          <w:t xml:space="preserve">Page </w:t>
        </w:r>
        <w:r w:rsidR="004D4E1C" w:rsidRPr="004D4E1C">
          <w:fldChar w:fldCharType="begin"/>
        </w:r>
        <w:r w:rsidR="004D4E1C" w:rsidRPr="004D4E1C">
          <w:instrText xml:space="preserve"> PAGE   \* MERGEFORMAT </w:instrText>
        </w:r>
        <w:r w:rsidR="004D4E1C" w:rsidRPr="004D4E1C">
          <w:fldChar w:fldCharType="separate"/>
        </w:r>
        <w:r w:rsidR="00881CB0">
          <w:rPr>
            <w:noProof/>
          </w:rPr>
          <w:t>1</w:t>
        </w:r>
        <w:r w:rsidR="004D4E1C" w:rsidRPr="004D4E1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37F" w:rsidRDefault="00F5037F" w:rsidP="004D4E1C">
      <w:r>
        <w:separator/>
      </w:r>
    </w:p>
  </w:footnote>
  <w:footnote w:type="continuationSeparator" w:id="0">
    <w:p w:rsidR="00F5037F" w:rsidRDefault="00F5037F" w:rsidP="004D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78B9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94CC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9068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CC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A048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7AAD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DC30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D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CA2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208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D0001"/>
    <w:multiLevelType w:val="hybridMultilevel"/>
    <w:tmpl w:val="E5CC3F88"/>
    <w:lvl w:ilvl="0" w:tplc="6220FA60">
      <w:start w:val="3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05361B95"/>
    <w:multiLevelType w:val="multilevel"/>
    <w:tmpl w:val="516052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657413F"/>
    <w:multiLevelType w:val="hybridMultilevel"/>
    <w:tmpl w:val="B134A9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663A0D"/>
    <w:multiLevelType w:val="multilevel"/>
    <w:tmpl w:val="B7D6212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0510D51"/>
    <w:multiLevelType w:val="multilevel"/>
    <w:tmpl w:val="BF523CD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552B3A"/>
    <w:multiLevelType w:val="multilevel"/>
    <w:tmpl w:val="1CFEAE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617BF4"/>
    <w:multiLevelType w:val="hybridMultilevel"/>
    <w:tmpl w:val="1B4CB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D7083"/>
    <w:multiLevelType w:val="multilevel"/>
    <w:tmpl w:val="440E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D5389B"/>
    <w:multiLevelType w:val="hybridMultilevel"/>
    <w:tmpl w:val="D112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E6335"/>
    <w:multiLevelType w:val="hybridMultilevel"/>
    <w:tmpl w:val="2EC0E396"/>
    <w:lvl w:ilvl="0" w:tplc="CEDA2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DB3B80"/>
    <w:multiLevelType w:val="multilevel"/>
    <w:tmpl w:val="B7D62126"/>
    <w:lvl w:ilvl="0">
      <w:start w:val="1"/>
      <w:numFmt w:val="decimal"/>
      <w:pStyle w:val="ListNumber"/>
      <w:lvlText w:val="%1)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5D1B1D"/>
    <w:multiLevelType w:val="hybridMultilevel"/>
    <w:tmpl w:val="3CC80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30DD1"/>
    <w:multiLevelType w:val="multilevel"/>
    <w:tmpl w:val="516052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  <w:lvlOverride w:ilvl="0">
      <w:startOverride w:val="1"/>
    </w:lvlOverride>
  </w:num>
  <w:num w:numId="12">
    <w:abstractNumId w:val="11"/>
  </w:num>
  <w:num w:numId="13">
    <w:abstractNumId w:val="20"/>
  </w:num>
  <w:num w:numId="14">
    <w:abstractNumId w:val="1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</w:num>
  <w:num w:numId="35">
    <w:abstractNumId w:val="21"/>
  </w:num>
  <w:num w:numId="36">
    <w:abstractNumId w:val="19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FA"/>
    <w:rsid w:val="00011EDD"/>
    <w:rsid w:val="00023DF1"/>
    <w:rsid w:val="00031C3B"/>
    <w:rsid w:val="000416C6"/>
    <w:rsid w:val="00043E7E"/>
    <w:rsid w:val="00046CC4"/>
    <w:rsid w:val="000502B8"/>
    <w:rsid w:val="00060FBF"/>
    <w:rsid w:val="000A0C7F"/>
    <w:rsid w:val="000B1827"/>
    <w:rsid w:val="000B40C8"/>
    <w:rsid w:val="000B74FB"/>
    <w:rsid w:val="000C26D2"/>
    <w:rsid w:val="000F2E75"/>
    <w:rsid w:val="0011326F"/>
    <w:rsid w:val="001211F7"/>
    <w:rsid w:val="001224E9"/>
    <w:rsid w:val="001314FF"/>
    <w:rsid w:val="00141E62"/>
    <w:rsid w:val="0017328A"/>
    <w:rsid w:val="00186676"/>
    <w:rsid w:val="00193C30"/>
    <w:rsid w:val="001A143C"/>
    <w:rsid w:val="001B007D"/>
    <w:rsid w:val="001C518D"/>
    <w:rsid w:val="001E2614"/>
    <w:rsid w:val="00201BF1"/>
    <w:rsid w:val="00207BFE"/>
    <w:rsid w:val="002175DC"/>
    <w:rsid w:val="00240F32"/>
    <w:rsid w:val="0025083F"/>
    <w:rsid w:val="0025737F"/>
    <w:rsid w:val="002655DF"/>
    <w:rsid w:val="002723AE"/>
    <w:rsid w:val="00277CB1"/>
    <w:rsid w:val="00282E89"/>
    <w:rsid w:val="002B38CD"/>
    <w:rsid w:val="002C5E31"/>
    <w:rsid w:val="002D2252"/>
    <w:rsid w:val="002D639F"/>
    <w:rsid w:val="00304835"/>
    <w:rsid w:val="00305123"/>
    <w:rsid w:val="003063AA"/>
    <w:rsid w:val="00332116"/>
    <w:rsid w:val="003423B5"/>
    <w:rsid w:val="00343527"/>
    <w:rsid w:val="00362A3B"/>
    <w:rsid w:val="00363382"/>
    <w:rsid w:val="0036681B"/>
    <w:rsid w:val="00375FE0"/>
    <w:rsid w:val="00391109"/>
    <w:rsid w:val="003922E5"/>
    <w:rsid w:val="003B2489"/>
    <w:rsid w:val="003E247B"/>
    <w:rsid w:val="00403577"/>
    <w:rsid w:val="0043012C"/>
    <w:rsid w:val="00435663"/>
    <w:rsid w:val="004464CA"/>
    <w:rsid w:val="00467D0E"/>
    <w:rsid w:val="0047139F"/>
    <w:rsid w:val="004A0918"/>
    <w:rsid w:val="004A3FC0"/>
    <w:rsid w:val="004B272F"/>
    <w:rsid w:val="004B5BFA"/>
    <w:rsid w:val="004D4E1C"/>
    <w:rsid w:val="00505F0D"/>
    <w:rsid w:val="005126D4"/>
    <w:rsid w:val="00520B5D"/>
    <w:rsid w:val="00530DE2"/>
    <w:rsid w:val="0054007C"/>
    <w:rsid w:val="00550AB1"/>
    <w:rsid w:val="00551935"/>
    <w:rsid w:val="005530AC"/>
    <w:rsid w:val="00557862"/>
    <w:rsid w:val="0056226F"/>
    <w:rsid w:val="005639FC"/>
    <w:rsid w:val="0057701A"/>
    <w:rsid w:val="005808C8"/>
    <w:rsid w:val="005A59F5"/>
    <w:rsid w:val="005B7E2D"/>
    <w:rsid w:val="005C13A2"/>
    <w:rsid w:val="00607899"/>
    <w:rsid w:val="00610B6D"/>
    <w:rsid w:val="006120FB"/>
    <w:rsid w:val="00612BB3"/>
    <w:rsid w:val="00617E98"/>
    <w:rsid w:val="00630716"/>
    <w:rsid w:val="00633573"/>
    <w:rsid w:val="00643363"/>
    <w:rsid w:val="00646738"/>
    <w:rsid w:val="00651906"/>
    <w:rsid w:val="006707B5"/>
    <w:rsid w:val="00672068"/>
    <w:rsid w:val="00675CDA"/>
    <w:rsid w:val="00676A13"/>
    <w:rsid w:val="00684A44"/>
    <w:rsid w:val="00691323"/>
    <w:rsid w:val="006B66A2"/>
    <w:rsid w:val="006C1A94"/>
    <w:rsid w:val="00703A0E"/>
    <w:rsid w:val="00714D8B"/>
    <w:rsid w:val="00721A66"/>
    <w:rsid w:val="00721DAC"/>
    <w:rsid w:val="00725D9A"/>
    <w:rsid w:val="00792CA6"/>
    <w:rsid w:val="00797D8F"/>
    <w:rsid w:val="007A18B5"/>
    <w:rsid w:val="007B3F38"/>
    <w:rsid w:val="007B7292"/>
    <w:rsid w:val="007B77EC"/>
    <w:rsid w:val="007C4156"/>
    <w:rsid w:val="007D6056"/>
    <w:rsid w:val="00845B60"/>
    <w:rsid w:val="00852704"/>
    <w:rsid w:val="0085570A"/>
    <w:rsid w:val="00855B0F"/>
    <w:rsid w:val="008619BF"/>
    <w:rsid w:val="00881CB0"/>
    <w:rsid w:val="00881E29"/>
    <w:rsid w:val="008A19DB"/>
    <w:rsid w:val="008A387D"/>
    <w:rsid w:val="008B435E"/>
    <w:rsid w:val="008D3875"/>
    <w:rsid w:val="008D65B1"/>
    <w:rsid w:val="00900E38"/>
    <w:rsid w:val="00906436"/>
    <w:rsid w:val="0091429C"/>
    <w:rsid w:val="00945918"/>
    <w:rsid w:val="009470C9"/>
    <w:rsid w:val="00955759"/>
    <w:rsid w:val="0095722B"/>
    <w:rsid w:val="00957977"/>
    <w:rsid w:val="009637BE"/>
    <w:rsid w:val="00982C36"/>
    <w:rsid w:val="009846B4"/>
    <w:rsid w:val="00997591"/>
    <w:rsid w:val="009B4229"/>
    <w:rsid w:val="009C08FD"/>
    <w:rsid w:val="009C398E"/>
    <w:rsid w:val="009C6F86"/>
    <w:rsid w:val="009C75BC"/>
    <w:rsid w:val="009D05D4"/>
    <w:rsid w:val="009D43C9"/>
    <w:rsid w:val="009F4320"/>
    <w:rsid w:val="00A13231"/>
    <w:rsid w:val="00A158C8"/>
    <w:rsid w:val="00A23936"/>
    <w:rsid w:val="00A4044F"/>
    <w:rsid w:val="00A42FA5"/>
    <w:rsid w:val="00A54DFC"/>
    <w:rsid w:val="00A55E0F"/>
    <w:rsid w:val="00A60B53"/>
    <w:rsid w:val="00A63405"/>
    <w:rsid w:val="00A769FC"/>
    <w:rsid w:val="00A77FB2"/>
    <w:rsid w:val="00AD7CC9"/>
    <w:rsid w:val="00AE4F9E"/>
    <w:rsid w:val="00B00604"/>
    <w:rsid w:val="00B051B9"/>
    <w:rsid w:val="00B054AA"/>
    <w:rsid w:val="00B11CCE"/>
    <w:rsid w:val="00B15C68"/>
    <w:rsid w:val="00B2546A"/>
    <w:rsid w:val="00B27100"/>
    <w:rsid w:val="00B45422"/>
    <w:rsid w:val="00B550E9"/>
    <w:rsid w:val="00B72E03"/>
    <w:rsid w:val="00B92106"/>
    <w:rsid w:val="00BA1322"/>
    <w:rsid w:val="00BC0FE1"/>
    <w:rsid w:val="00BC15E0"/>
    <w:rsid w:val="00BC2275"/>
    <w:rsid w:val="00BC4575"/>
    <w:rsid w:val="00BD2C6A"/>
    <w:rsid w:val="00BE2C5A"/>
    <w:rsid w:val="00BF333E"/>
    <w:rsid w:val="00C07727"/>
    <w:rsid w:val="00C14E7C"/>
    <w:rsid w:val="00C242B3"/>
    <w:rsid w:val="00C33A12"/>
    <w:rsid w:val="00C363A7"/>
    <w:rsid w:val="00C405FB"/>
    <w:rsid w:val="00C87A74"/>
    <w:rsid w:val="00CA1912"/>
    <w:rsid w:val="00CA2633"/>
    <w:rsid w:val="00CB1301"/>
    <w:rsid w:val="00CB162A"/>
    <w:rsid w:val="00CB6152"/>
    <w:rsid w:val="00CC1F67"/>
    <w:rsid w:val="00CE03D4"/>
    <w:rsid w:val="00CE309E"/>
    <w:rsid w:val="00D20512"/>
    <w:rsid w:val="00D219E8"/>
    <w:rsid w:val="00D2708A"/>
    <w:rsid w:val="00D35B15"/>
    <w:rsid w:val="00D436CC"/>
    <w:rsid w:val="00D4746D"/>
    <w:rsid w:val="00D500F8"/>
    <w:rsid w:val="00D53BF6"/>
    <w:rsid w:val="00D60A30"/>
    <w:rsid w:val="00D6530F"/>
    <w:rsid w:val="00D730C1"/>
    <w:rsid w:val="00D94B93"/>
    <w:rsid w:val="00DB239E"/>
    <w:rsid w:val="00DD4E73"/>
    <w:rsid w:val="00DF48F7"/>
    <w:rsid w:val="00E04061"/>
    <w:rsid w:val="00E434AA"/>
    <w:rsid w:val="00E52E4C"/>
    <w:rsid w:val="00E73258"/>
    <w:rsid w:val="00EB617B"/>
    <w:rsid w:val="00EC4A0F"/>
    <w:rsid w:val="00EE5505"/>
    <w:rsid w:val="00F22F2F"/>
    <w:rsid w:val="00F44D82"/>
    <w:rsid w:val="00F47E67"/>
    <w:rsid w:val="00F5037F"/>
    <w:rsid w:val="00F53D29"/>
    <w:rsid w:val="00F66033"/>
    <w:rsid w:val="00F71BB7"/>
    <w:rsid w:val="00F92C75"/>
    <w:rsid w:val="00F93BAD"/>
    <w:rsid w:val="00FB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BFB627-2123-4421-A197-81F1AC0D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EDD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258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46D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color w:val="EE8C0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CB1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ED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1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3258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746D"/>
    <w:rPr>
      <w:rFonts w:ascii="Arial" w:eastAsiaTheme="majorEastAsia" w:hAnsi="Arial" w:cstheme="majorBidi"/>
      <w:b/>
      <w:bCs/>
      <w:color w:val="EE8C05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91429C"/>
    <w:pPr>
      <w:spacing w:before="20" w:after="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1429C"/>
  </w:style>
  <w:style w:type="paragraph" w:styleId="ListNumber">
    <w:name w:val="List Number"/>
    <w:basedOn w:val="Normal"/>
    <w:uiPriority w:val="99"/>
    <w:unhideWhenUsed/>
    <w:rsid w:val="001E2614"/>
    <w:pPr>
      <w:numPr>
        <w:numId w:val="13"/>
      </w:numPr>
      <w:spacing w:before="60" w:after="60"/>
      <w:ind w:left="360"/>
    </w:pPr>
  </w:style>
  <w:style w:type="character" w:customStyle="1" w:styleId="Heading3Char">
    <w:name w:val="Heading 3 Char"/>
    <w:basedOn w:val="DefaultParagraphFont"/>
    <w:link w:val="Heading3"/>
    <w:uiPriority w:val="9"/>
    <w:rsid w:val="00277CB1"/>
    <w:rPr>
      <w:rFonts w:ascii="Arial" w:eastAsiaTheme="majorEastAsia" w:hAnsi="Arial" w:cstheme="majorBidi"/>
      <w:b/>
      <w:bCs/>
      <w:color w:val="808080" w:themeColor="background1" w:themeShade="8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1EDD"/>
    <w:rPr>
      <w:rFonts w:ascii="Arial" w:eastAsiaTheme="majorEastAsia" w:hAnsi="Arial" w:cstheme="majorBidi"/>
      <w:b/>
      <w:bCs/>
      <w:i/>
      <w:iCs/>
      <w:color w:val="000000" w:themeColor="tex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1E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ormalWeb">
    <w:name w:val="Normal (Web)"/>
    <w:basedOn w:val="Normal"/>
    <w:uiPriority w:val="99"/>
    <w:semiHidden/>
    <w:unhideWhenUsed/>
    <w:rsid w:val="00011EDD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4D4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E1C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4D4E1C"/>
    <w:pPr>
      <w:tabs>
        <w:tab w:val="center" w:pos="4680"/>
        <w:tab w:val="right" w:pos="9360"/>
      </w:tabs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D4E1C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703A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3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B66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7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cbi.nlm.nih.gov/pmc/articles/PMC281550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l7.org/fhir/conformance-rule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da.gov/AboutFDA/FDAAcronymsAbbreviations/default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iki.hl7.org/index.php?title=FHIR_Adverse_Event_Resour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ex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D73E-9F09-4A2A-8CE8-09D780D8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Connelly</dc:creator>
  <cp:lastModifiedBy>Ayres, Elaine (NIH/CC/OD) [E]</cp:lastModifiedBy>
  <cp:revision>4</cp:revision>
  <cp:lastPrinted>2016-07-05T15:11:00Z</cp:lastPrinted>
  <dcterms:created xsi:type="dcterms:W3CDTF">2017-02-24T14:55:00Z</dcterms:created>
  <dcterms:modified xsi:type="dcterms:W3CDTF">2017-02-24T16:23:00Z</dcterms:modified>
</cp:coreProperties>
</file>