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2B10" w14:textId="7874B40D" w:rsidR="00470C7B" w:rsidRPr="001D1DB7" w:rsidRDefault="00470C7B" w:rsidP="00470C7B">
      <w:pPr>
        <w:spacing w:after="0"/>
        <w:rPr>
          <w:b/>
          <w:u w:val="single"/>
        </w:rPr>
      </w:pPr>
      <w:r w:rsidRPr="001D1DB7">
        <w:rPr>
          <w:b/>
          <w:u w:val="single"/>
        </w:rPr>
        <w:t>Participants:</w:t>
      </w:r>
    </w:p>
    <w:p w14:paraId="5678DF2D" w14:textId="77777777" w:rsidR="00470C7B" w:rsidRDefault="00470C7B" w:rsidP="00470C7B">
      <w:pPr>
        <w:spacing w:after="0"/>
        <w:rPr>
          <w:b/>
        </w:rPr>
      </w:pPr>
      <w:r>
        <w:rPr>
          <w:b/>
        </w:rPr>
        <w:t>CDC, Office of Public Health Preparedness and Response, Division of Emergency Operations</w:t>
      </w:r>
    </w:p>
    <w:p w14:paraId="63373E48" w14:textId="228B8AC0" w:rsidR="00470C7B" w:rsidRPr="00470C7B" w:rsidRDefault="00470C7B" w:rsidP="000B5B8B">
      <w:pPr>
        <w:pStyle w:val="ListParagraph"/>
        <w:numPr>
          <w:ilvl w:val="0"/>
          <w:numId w:val="16"/>
        </w:numPr>
        <w:spacing w:after="0"/>
      </w:pPr>
      <w:r w:rsidRPr="00470C7B">
        <w:t>James Tyson</w:t>
      </w:r>
      <w:r w:rsidR="00864608">
        <w:t xml:space="preserve">, </w:t>
      </w:r>
      <w:r w:rsidRPr="00470C7B">
        <w:t>Nikolay Lipskiy</w:t>
      </w:r>
      <w:r w:rsidR="00864608">
        <w:t xml:space="preserve">, </w:t>
      </w:r>
      <w:r w:rsidRPr="00470C7B">
        <w:t>Shauna Mettee Zarecki</w:t>
      </w:r>
    </w:p>
    <w:p w14:paraId="595D299F" w14:textId="77777777" w:rsidR="00470C7B" w:rsidRDefault="00470C7B" w:rsidP="00470C7B">
      <w:pPr>
        <w:spacing w:after="0"/>
        <w:rPr>
          <w:b/>
        </w:rPr>
      </w:pPr>
      <w:r>
        <w:rPr>
          <w:b/>
        </w:rPr>
        <w:t>Emergency Care Workgroup (ECWG)</w:t>
      </w:r>
    </w:p>
    <w:p w14:paraId="70DCB7A2" w14:textId="0FF2F365" w:rsidR="00470C7B" w:rsidRPr="00470C7B" w:rsidRDefault="00470C7B" w:rsidP="00A226B9">
      <w:pPr>
        <w:pStyle w:val="ListParagraph"/>
        <w:numPr>
          <w:ilvl w:val="0"/>
          <w:numId w:val="17"/>
        </w:numPr>
        <w:spacing w:after="0"/>
      </w:pPr>
      <w:r w:rsidRPr="00864608">
        <w:rPr>
          <w:bCs/>
        </w:rPr>
        <w:t xml:space="preserve">James McClay, </w:t>
      </w:r>
      <w:r w:rsidRPr="00470C7B">
        <w:t>University of Nebraska Medical Center</w:t>
      </w:r>
      <w:r w:rsidR="00864608">
        <w:t xml:space="preserve">, </w:t>
      </w:r>
      <w:r w:rsidRPr="00864608">
        <w:rPr>
          <w:bCs/>
        </w:rPr>
        <w:t xml:space="preserve">Laura </w:t>
      </w:r>
      <w:proofErr w:type="spellStart"/>
      <w:r w:rsidRPr="00864608">
        <w:rPr>
          <w:bCs/>
        </w:rPr>
        <w:t>Heermann</w:t>
      </w:r>
      <w:proofErr w:type="spellEnd"/>
      <w:r w:rsidRPr="00864608">
        <w:rPr>
          <w:bCs/>
        </w:rPr>
        <w:t xml:space="preserve"> Langford, </w:t>
      </w:r>
      <w:r w:rsidRPr="00470C7B">
        <w:t>Intermountain Healthcare</w:t>
      </w:r>
    </w:p>
    <w:p w14:paraId="6D3BF438" w14:textId="77777777" w:rsidR="000C2595" w:rsidRDefault="000C2595">
      <w:pPr>
        <w:rPr>
          <w:b/>
        </w:rPr>
      </w:pPr>
    </w:p>
    <w:p w14:paraId="377C6CA7" w14:textId="77777777" w:rsidR="000C2595" w:rsidRPr="00864608" w:rsidRDefault="000C2595">
      <w:pPr>
        <w:rPr>
          <w:b/>
          <w:u w:val="single"/>
        </w:rPr>
      </w:pPr>
      <w:r w:rsidRPr="00864608">
        <w:rPr>
          <w:b/>
          <w:u w:val="single"/>
        </w:rPr>
        <w:t>Key points discussed:</w:t>
      </w:r>
    </w:p>
    <w:p w14:paraId="08774155" w14:textId="30F4706D" w:rsidR="00EE60D6" w:rsidRPr="00EE60D6" w:rsidRDefault="00EE60D6" w:rsidP="00EE60D6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CDC’s Division of Emergency Operations Situational Awareness Branch is responsible for collecting and managing critical data and information to improve decision-making during public health emergencies.  We are also responsible for development </w:t>
      </w:r>
      <w:r>
        <w:t xml:space="preserve">and management </w:t>
      </w:r>
      <w:r>
        <w:t>of the PH Emergency Preparedness and Response k</w:t>
      </w:r>
      <w:r>
        <w:t>nowledgebase and data hierarchy.  In particular, we are working on Emergency Operations Center (EOC) minimum data set.</w:t>
      </w:r>
    </w:p>
    <w:p w14:paraId="4CBA2F27" w14:textId="3DCD7A84" w:rsidR="00F567E5" w:rsidRDefault="00EE60D6" w:rsidP="00F567E5">
      <w:pPr>
        <w:pStyle w:val="ListParagraph"/>
        <w:numPr>
          <w:ilvl w:val="0"/>
          <w:numId w:val="13"/>
        </w:numPr>
        <w:spacing w:after="0"/>
      </w:pPr>
      <w:r>
        <w:t xml:space="preserve">PHIN VADS: </w:t>
      </w:r>
      <w:hyperlink r:id="rId7" w:history="1">
        <w:r w:rsidR="00F567E5" w:rsidRPr="00BF67A6">
          <w:rPr>
            <w:rStyle w:val="Hyperlink"/>
          </w:rPr>
          <w:t>https://phinvads.cdc.gov/vads/SearchVocab.action</w:t>
        </w:r>
      </w:hyperlink>
      <w:r w:rsidR="00F567E5">
        <w:t xml:space="preserve"> </w:t>
      </w:r>
    </w:p>
    <w:p w14:paraId="416E85D3" w14:textId="77777777" w:rsidR="00F567E5" w:rsidRDefault="00F567E5" w:rsidP="00F567E5">
      <w:pPr>
        <w:pStyle w:val="ListParagraph"/>
        <w:numPr>
          <w:ilvl w:val="1"/>
          <w:numId w:val="13"/>
        </w:numPr>
        <w:spacing w:after="0"/>
      </w:pPr>
      <w:r>
        <w:t>DEEDS is one node</w:t>
      </w:r>
    </w:p>
    <w:p w14:paraId="4B2DBB1D" w14:textId="427263DD" w:rsidR="00F567E5" w:rsidRDefault="00F567E5" w:rsidP="00F567E5">
      <w:pPr>
        <w:pStyle w:val="ListParagraph"/>
        <w:numPr>
          <w:ilvl w:val="2"/>
          <w:numId w:val="13"/>
        </w:numPr>
        <w:spacing w:after="0"/>
      </w:pPr>
      <w:r>
        <w:t>May 2013 information ballot is DEEDS version currently posted</w:t>
      </w:r>
    </w:p>
    <w:p w14:paraId="04687DD7" w14:textId="71106FE3" w:rsidR="00F567E5" w:rsidRDefault="00F567E5" w:rsidP="00F567E5">
      <w:pPr>
        <w:pStyle w:val="ListParagraph"/>
        <w:numPr>
          <w:ilvl w:val="2"/>
          <w:numId w:val="13"/>
        </w:numPr>
        <w:spacing w:after="0"/>
      </w:pPr>
      <w:r>
        <w:t>The ECWG is tracking other input and has other recommended changes, but the Oct 2013 document is the latest DEEDS version that has gone through the ballot process</w:t>
      </w:r>
    </w:p>
    <w:p w14:paraId="1EA14A55" w14:textId="5538D93C" w:rsidR="00F567E5" w:rsidRDefault="00F846A8" w:rsidP="00F567E5">
      <w:pPr>
        <w:pStyle w:val="ListParagraph"/>
        <w:numPr>
          <w:ilvl w:val="0"/>
          <w:numId w:val="13"/>
        </w:numPr>
        <w:spacing w:after="0"/>
      </w:pPr>
      <w:r>
        <w:t>DEEDS development background</w:t>
      </w:r>
    </w:p>
    <w:p w14:paraId="00F2AC57" w14:textId="6569D23C" w:rsidR="00F846A8" w:rsidRDefault="00F846A8" w:rsidP="00F846A8">
      <w:pPr>
        <w:pStyle w:val="ListParagraph"/>
        <w:numPr>
          <w:ilvl w:val="1"/>
          <w:numId w:val="13"/>
        </w:numPr>
        <w:spacing w:after="0"/>
      </w:pPr>
      <w:r>
        <w:t>Focused on data elements for local institutional ED use</w:t>
      </w:r>
      <w:r w:rsidR="0076732D">
        <w:t xml:space="preserve"> but considered secondary elements:</w:t>
      </w:r>
    </w:p>
    <w:p w14:paraId="23DACBE4" w14:textId="77777777" w:rsidR="0076732D" w:rsidRPr="0076732D" w:rsidRDefault="0076732D" w:rsidP="0076732D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>There are endless number of derived or calculated data sets not included because they would be calculated from core data elements</w:t>
      </w:r>
    </w:p>
    <w:p w14:paraId="05D9D6EC" w14:textId="3468B386" w:rsidR="00F846A8" w:rsidRPr="00F846A8" w:rsidRDefault="00F846A8" w:rsidP="00F846A8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 xml:space="preserve">Aimed to have data elements that could be used </w:t>
      </w:r>
      <w:r w:rsidR="0076732D">
        <w:t>for</w:t>
      </w:r>
      <w:r>
        <w:t xml:space="preserve"> trauma registry, surveillance, and other secondary uses, without building in custom elements  </w:t>
      </w:r>
    </w:p>
    <w:p w14:paraId="0E6ADA50" w14:textId="0D7AB615" w:rsidR="0076732D" w:rsidRPr="0076732D" w:rsidRDefault="0076732D" w:rsidP="00F846A8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>Considered EDXL and various surveillance requirements to make sure secondary data elements could be derived/calculated from DEEDS elements</w:t>
      </w:r>
    </w:p>
    <w:p w14:paraId="7E55CB6D" w14:textId="77777777" w:rsidR="0076732D" w:rsidRPr="0076732D" w:rsidRDefault="0076732D" w:rsidP="0076732D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t>Kept some original DEEDS data elements (e.g., first arrival BP) to keep strong traceability to original DEEDS with long-term intention to update DEEDS to modeling standards.</w:t>
      </w:r>
    </w:p>
    <w:p w14:paraId="6B01E52D" w14:textId="3E324296" w:rsidR="0076732D" w:rsidRPr="0076732D" w:rsidRDefault="0076732D" w:rsidP="0076732D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>Lost funding to keep advancing that aim</w:t>
      </w:r>
    </w:p>
    <w:p w14:paraId="2FE755A8" w14:textId="256F79D9" w:rsidR="000C2595" w:rsidRPr="000825CA" w:rsidRDefault="0076732D" w:rsidP="0076732D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 xml:space="preserve">Dominick joined to merge, align, and update DEEDS with their </w:t>
      </w:r>
      <w:r w:rsidRPr="000825CA">
        <w:t xml:space="preserve">German </w:t>
      </w:r>
      <w:r w:rsidR="000825CA" w:rsidRPr="000825CA">
        <w:t>elements</w:t>
      </w:r>
    </w:p>
    <w:p w14:paraId="40A22ECE" w14:textId="588009AD" w:rsidR="000825CA" w:rsidRPr="000825CA" w:rsidRDefault="000825CA" w:rsidP="000825CA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t>The Oct 2013 is really an interim step between the original 1997 V1 and a final HL7 V3</w:t>
      </w:r>
    </w:p>
    <w:p w14:paraId="43000BB0" w14:textId="788DD7AA" w:rsidR="000825CA" w:rsidRPr="00EB7C6F" w:rsidRDefault="000825CA" w:rsidP="000825CA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>No current funding to continue advancing the development of DEEDS</w:t>
      </w:r>
    </w:p>
    <w:p w14:paraId="74979050" w14:textId="71DDAFEF" w:rsidR="00EB7C6F" w:rsidRPr="00EB7C6F" w:rsidRDefault="00477F87" w:rsidP="000825CA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 xml:space="preserve">Continuous changes and evolution of </w:t>
      </w:r>
      <w:r w:rsidR="00EB7C6F">
        <w:t>terminology and information model standards in this realm</w:t>
      </w:r>
    </w:p>
    <w:p w14:paraId="2EA748C9" w14:textId="74CD3C59" w:rsidR="00EB7C6F" w:rsidRPr="0036142D" w:rsidRDefault="00EB7C6F" w:rsidP="000825CA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>To maintain synchronization with other groups, would need staff and resources to track changes</w:t>
      </w:r>
    </w:p>
    <w:p w14:paraId="00912B9B" w14:textId="325712A8" w:rsidR="0036142D" w:rsidRPr="00D45066" w:rsidRDefault="0036142D" w:rsidP="000825CA">
      <w:pPr>
        <w:pStyle w:val="ListParagraph"/>
        <w:numPr>
          <w:ilvl w:val="2"/>
          <w:numId w:val="13"/>
        </w:numPr>
        <w:spacing w:after="0"/>
        <w:rPr>
          <w:b/>
          <w:u w:val="single"/>
        </w:rPr>
      </w:pPr>
      <w:r>
        <w:t>Current version is available to public and welcome comments/input from CDC and others</w:t>
      </w:r>
    </w:p>
    <w:p w14:paraId="51738E06" w14:textId="4F29FDE0" w:rsidR="00D45066" w:rsidRPr="00D45066" w:rsidRDefault="00D45066" w:rsidP="00D45066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t xml:space="preserve">CDC (our team) and Dominick’s group in Germany are first users to review in detail </w:t>
      </w:r>
    </w:p>
    <w:p w14:paraId="0A8DD400" w14:textId="1BA84A03" w:rsidR="00D45066" w:rsidRPr="000825CA" w:rsidRDefault="00D45066" w:rsidP="00D45066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t xml:space="preserve">ECWG uses </w:t>
      </w:r>
      <w:hyperlink r:id="rId8" w:history="1">
        <w:r w:rsidRPr="00D45066">
          <w:rPr>
            <w:rStyle w:val="Hyperlink"/>
          </w:rPr>
          <w:t>art-décor</w:t>
        </w:r>
      </w:hyperlink>
      <w:r>
        <w:t xml:space="preserve"> to maintain DEEDS edits and track progress of next version</w:t>
      </w:r>
    </w:p>
    <w:p w14:paraId="58E11179" w14:textId="3EFFFE06" w:rsidR="000825CA" w:rsidRDefault="000825CA" w:rsidP="000825CA">
      <w:pPr>
        <w:spacing w:after="0"/>
        <w:rPr>
          <w:b/>
          <w:u w:val="single"/>
        </w:rPr>
      </w:pPr>
    </w:p>
    <w:p w14:paraId="1715C60C" w14:textId="77777777" w:rsidR="000825CA" w:rsidRDefault="000825CA" w:rsidP="00C94F6E">
      <w:pPr>
        <w:pStyle w:val="ListParagraph"/>
        <w:numPr>
          <w:ilvl w:val="0"/>
          <w:numId w:val="22"/>
        </w:numPr>
        <w:spacing w:after="0"/>
      </w:pPr>
      <w:r>
        <w:t>CDC’s intent with DEEDS</w:t>
      </w:r>
    </w:p>
    <w:p w14:paraId="7DC0F289" w14:textId="11BED84A" w:rsidR="000825CA" w:rsidRDefault="000825CA" w:rsidP="00C94F6E">
      <w:pPr>
        <w:pStyle w:val="ListParagraph"/>
        <w:numPr>
          <w:ilvl w:val="1"/>
          <w:numId w:val="22"/>
        </w:numPr>
        <w:spacing w:after="0"/>
      </w:pPr>
      <w:r>
        <w:t xml:space="preserve">Tweak patient level minimum data set (DEEDS) to be appropriate as part of population-level minimum data set.  </w:t>
      </w:r>
    </w:p>
    <w:p w14:paraId="617C492D" w14:textId="5F3DD5AD" w:rsidR="000825CA" w:rsidRDefault="000825CA" w:rsidP="00C94F6E">
      <w:pPr>
        <w:pStyle w:val="ListParagraph"/>
        <w:numPr>
          <w:ilvl w:val="1"/>
          <w:numId w:val="22"/>
        </w:numPr>
        <w:spacing w:after="0"/>
      </w:pPr>
      <w:r>
        <w:t xml:space="preserve">NIEM effort: </w:t>
      </w:r>
      <w:hyperlink r:id="rId9" w:history="1">
        <w:r w:rsidRPr="00BF67A6">
          <w:rPr>
            <w:rStyle w:val="Hyperlink"/>
          </w:rPr>
          <w:t>https://www.niem.gov/</w:t>
        </w:r>
      </w:hyperlink>
    </w:p>
    <w:p w14:paraId="35F49EF4" w14:textId="0EBD3401" w:rsidR="000825CA" w:rsidRDefault="000825CA" w:rsidP="00C94F6E">
      <w:pPr>
        <w:pStyle w:val="ListParagraph"/>
        <w:numPr>
          <w:ilvl w:val="2"/>
          <w:numId w:val="22"/>
        </w:numPr>
        <w:spacing w:after="0"/>
      </w:pPr>
      <w:r>
        <w:t>They also have an emergency management function</w:t>
      </w:r>
    </w:p>
    <w:p w14:paraId="0B80CC74" w14:textId="09CC0CD8" w:rsidR="000825CA" w:rsidRDefault="000825CA" w:rsidP="00C94F6E">
      <w:pPr>
        <w:pStyle w:val="ListParagraph"/>
        <w:numPr>
          <w:ilvl w:val="2"/>
          <w:numId w:val="22"/>
        </w:numPr>
        <w:spacing w:after="0"/>
      </w:pPr>
      <w:r>
        <w:t>They are trying to find out from CDC, what from public health and clinical health could be added to their model</w:t>
      </w:r>
    </w:p>
    <w:p w14:paraId="2F63C391" w14:textId="52128B40" w:rsidR="000825CA" w:rsidRDefault="000825CA" w:rsidP="00C94F6E">
      <w:pPr>
        <w:pStyle w:val="ListParagraph"/>
        <w:numPr>
          <w:ilvl w:val="1"/>
          <w:numId w:val="22"/>
        </w:numPr>
        <w:spacing w:after="0"/>
      </w:pPr>
      <w:r>
        <w:t>CDC Questions for ECWG</w:t>
      </w:r>
    </w:p>
    <w:p w14:paraId="2C7506CB" w14:textId="74158219" w:rsidR="000825CA" w:rsidRDefault="000825CA" w:rsidP="00C94F6E">
      <w:pPr>
        <w:pStyle w:val="ListParagraph"/>
        <w:numPr>
          <w:ilvl w:val="2"/>
          <w:numId w:val="22"/>
        </w:numPr>
        <w:spacing w:after="0"/>
      </w:pPr>
      <w:r>
        <w:t xml:space="preserve">What are the plans for </w:t>
      </w:r>
    </w:p>
    <w:p w14:paraId="782CEBCB" w14:textId="17E30F4D" w:rsidR="000825CA" w:rsidRDefault="000825CA" w:rsidP="00C94F6E">
      <w:pPr>
        <w:pStyle w:val="ListParagraph"/>
        <w:numPr>
          <w:ilvl w:val="2"/>
          <w:numId w:val="22"/>
        </w:numPr>
        <w:spacing w:after="0"/>
      </w:pPr>
      <w:r>
        <w:t>Wanted to know if ECWG was already working with NIEM</w:t>
      </w:r>
    </w:p>
    <w:p w14:paraId="7CCEB28B" w14:textId="66CA535A" w:rsidR="000825CA" w:rsidRDefault="000825CA" w:rsidP="00C94F6E">
      <w:pPr>
        <w:pStyle w:val="ListParagraph"/>
        <w:numPr>
          <w:ilvl w:val="3"/>
          <w:numId w:val="22"/>
        </w:numPr>
        <w:spacing w:after="0"/>
      </w:pPr>
      <w:r>
        <w:t>ECWG</w:t>
      </w:r>
    </w:p>
    <w:p w14:paraId="05F1E88F" w14:textId="77777777" w:rsidR="0036142D" w:rsidRDefault="0036142D" w:rsidP="00C94F6E">
      <w:pPr>
        <w:pStyle w:val="ListParagraph"/>
        <w:numPr>
          <w:ilvl w:val="1"/>
          <w:numId w:val="22"/>
        </w:numPr>
        <w:spacing w:after="0"/>
      </w:pPr>
      <w:r>
        <w:t xml:space="preserve">Confirmed Jim McClay and </w:t>
      </w:r>
      <w:r w:rsidRPr="00470C7B">
        <w:rPr>
          <w:bCs/>
        </w:rPr>
        <w:t xml:space="preserve">Laura </w:t>
      </w:r>
      <w:proofErr w:type="spellStart"/>
      <w:r w:rsidRPr="00470C7B">
        <w:rPr>
          <w:bCs/>
        </w:rPr>
        <w:t>Heermann</w:t>
      </w:r>
      <w:proofErr w:type="spellEnd"/>
      <w:r w:rsidRPr="00470C7B">
        <w:rPr>
          <w:bCs/>
        </w:rPr>
        <w:t xml:space="preserve"> Langford</w:t>
      </w:r>
      <w:r>
        <w:rPr>
          <w:bCs/>
        </w:rPr>
        <w:t xml:space="preserve"> are the primary POCs for DEEDS document</w:t>
      </w:r>
    </w:p>
    <w:p w14:paraId="7AEC9DAD" w14:textId="2F71DBBE" w:rsidR="000825CA" w:rsidRDefault="000825CA" w:rsidP="000825CA">
      <w:pPr>
        <w:spacing w:after="0"/>
      </w:pPr>
    </w:p>
    <w:p w14:paraId="2990D26A" w14:textId="3BDB4922" w:rsidR="0036142D" w:rsidRPr="00864608" w:rsidRDefault="00B34434" w:rsidP="000825CA">
      <w:pPr>
        <w:spacing w:after="0"/>
        <w:rPr>
          <w:b/>
          <w:u w:val="single"/>
        </w:rPr>
      </w:pPr>
      <w:r>
        <w:rPr>
          <w:b/>
          <w:u w:val="single"/>
        </w:rPr>
        <w:t>In summary, and n</w:t>
      </w:r>
      <w:r w:rsidR="0036142D" w:rsidRPr="00864608">
        <w:rPr>
          <w:b/>
          <w:u w:val="single"/>
        </w:rPr>
        <w:t>ext Steps:</w:t>
      </w:r>
    </w:p>
    <w:p w14:paraId="6000F58A" w14:textId="189A97BE" w:rsidR="0036142D" w:rsidRDefault="00B34434" w:rsidP="0036142D">
      <w:pPr>
        <w:pStyle w:val="ListParagraph"/>
        <w:numPr>
          <w:ilvl w:val="0"/>
          <w:numId w:val="20"/>
        </w:numPr>
        <w:spacing w:after="0"/>
      </w:pPr>
      <w:r>
        <w:t xml:space="preserve">Jim and Laura are </w:t>
      </w:r>
      <w:r w:rsidR="0036142D">
        <w:t xml:space="preserve">ECWG </w:t>
      </w:r>
      <w:r>
        <w:t xml:space="preserve"> POCs </w:t>
      </w:r>
      <w:r w:rsidR="0036142D">
        <w:t>if there are questions</w:t>
      </w:r>
      <w:r w:rsidR="00434F16">
        <w:t xml:space="preserve"> (both internal or from partner organizations)</w:t>
      </w:r>
      <w:r w:rsidR="0036142D">
        <w:t xml:space="preserve"> about DEEDS</w:t>
      </w:r>
    </w:p>
    <w:p w14:paraId="798C3013" w14:textId="6A4A1E02" w:rsidR="00434F16" w:rsidRDefault="00434F16" w:rsidP="0036142D">
      <w:pPr>
        <w:pStyle w:val="ListParagraph"/>
        <w:numPr>
          <w:ilvl w:val="0"/>
          <w:numId w:val="20"/>
        </w:numPr>
        <w:spacing w:after="0"/>
      </w:pPr>
      <w:r>
        <w:t xml:space="preserve">CDC will </w:t>
      </w:r>
      <w:r w:rsidR="00C94F6E">
        <w:t xml:space="preserve">provide </w:t>
      </w:r>
      <w:r w:rsidR="00B34434">
        <w:t xml:space="preserve">ECWG </w:t>
      </w:r>
      <w:r w:rsidR="00C94F6E">
        <w:t xml:space="preserve">input on DEEDS </w:t>
      </w:r>
      <w:r>
        <w:t xml:space="preserve">if </w:t>
      </w:r>
      <w:r w:rsidR="00B34434">
        <w:t xml:space="preserve">questions or </w:t>
      </w:r>
      <w:r>
        <w:t xml:space="preserve">suggested edits </w:t>
      </w:r>
      <w:r w:rsidR="00B34434">
        <w:t>arise</w:t>
      </w:r>
    </w:p>
    <w:p w14:paraId="386E22AC" w14:textId="00DB4F65" w:rsidR="00B34434" w:rsidRDefault="00B34434" w:rsidP="0036142D">
      <w:pPr>
        <w:pStyle w:val="ListParagraph"/>
        <w:numPr>
          <w:ilvl w:val="0"/>
          <w:numId w:val="20"/>
        </w:numPr>
        <w:spacing w:after="0"/>
      </w:pPr>
      <w:r>
        <w:t>ECWG will provide feedback to CDC as DEEDS continues to evolve to meet user needs</w:t>
      </w:r>
    </w:p>
    <w:p w14:paraId="3E07E250" w14:textId="13E8E876" w:rsidR="0036142D" w:rsidRDefault="00864608" w:rsidP="0036142D">
      <w:pPr>
        <w:pStyle w:val="ListParagraph"/>
        <w:numPr>
          <w:ilvl w:val="0"/>
          <w:numId w:val="20"/>
        </w:numPr>
        <w:spacing w:after="0"/>
      </w:pPr>
      <w:r>
        <w:t xml:space="preserve">For consideration, ECWG proposed that our CDC group could work on DEEDS updates as part of HL7 </w:t>
      </w:r>
      <w:r w:rsidR="0036142D">
        <w:t xml:space="preserve">ECWG would be willing to work with CDC to make changes to the document if needed </w:t>
      </w:r>
    </w:p>
    <w:p w14:paraId="0F6567F0" w14:textId="36A8EA13" w:rsidR="00D45066" w:rsidRDefault="00864608" w:rsidP="00991182">
      <w:pPr>
        <w:pStyle w:val="ListParagraph"/>
        <w:numPr>
          <w:ilvl w:val="0"/>
          <w:numId w:val="20"/>
        </w:numPr>
        <w:spacing w:after="0"/>
      </w:pPr>
      <w:r>
        <w:t>CDC will post th</w:t>
      </w:r>
      <w:bookmarkStart w:id="0" w:name="_GoBack"/>
      <w:bookmarkEnd w:id="0"/>
      <w:r>
        <w:t>e Oct 2013 version to the PHIN VADS website (replacing May 2018 informative ballot)</w:t>
      </w:r>
    </w:p>
    <w:p w14:paraId="068C2D19" w14:textId="3524D2A1" w:rsidR="00434F16" w:rsidRDefault="00B34434" w:rsidP="00991182">
      <w:pPr>
        <w:pStyle w:val="ListParagraph"/>
        <w:numPr>
          <w:ilvl w:val="0"/>
          <w:numId w:val="20"/>
        </w:numPr>
        <w:spacing w:after="0"/>
      </w:pPr>
      <w:r>
        <w:t>ECWG will develop a</w:t>
      </w:r>
      <w:r w:rsidR="00434F16">
        <w:t xml:space="preserve"> </w:t>
      </w:r>
      <w:r w:rsidR="00864608">
        <w:t>1-page informational confluence page</w:t>
      </w:r>
      <w:r w:rsidR="00136CBD">
        <w:t xml:space="preserve"> to post on </w:t>
      </w:r>
      <w:r w:rsidR="00434F16">
        <w:t>PHIN VADS where users can get DEEDS status updates</w:t>
      </w:r>
      <w:r w:rsidR="00C94F6E">
        <w:t xml:space="preserve">.  </w:t>
      </w:r>
      <w:proofErr w:type="gramStart"/>
      <w:r w:rsidR="00C94F6E">
        <w:t>Would be written</w:t>
      </w:r>
      <w:proofErr w:type="gramEnd"/>
      <w:r w:rsidR="00C94F6E">
        <w:t xml:space="preserve"> for appropriate audience.  </w:t>
      </w:r>
    </w:p>
    <w:p w14:paraId="6069B749" w14:textId="779406BF" w:rsidR="00434F16" w:rsidRDefault="00434F16" w:rsidP="00434F16">
      <w:pPr>
        <w:pStyle w:val="ListParagraph"/>
        <w:numPr>
          <w:ilvl w:val="1"/>
          <w:numId w:val="20"/>
        </w:numPr>
        <w:spacing w:after="0"/>
      </w:pPr>
      <w:r>
        <w:t>ECWG updates current</w:t>
      </w:r>
      <w:r w:rsidR="00864608">
        <w:t>ly</w:t>
      </w:r>
      <w:r>
        <w:t xml:space="preserve"> found on 2 websites:</w:t>
      </w:r>
    </w:p>
    <w:p w14:paraId="6881133A" w14:textId="77777777" w:rsidR="00434F16" w:rsidRDefault="00434F16" w:rsidP="00434F16">
      <w:pPr>
        <w:pStyle w:val="ListParagraph"/>
        <w:numPr>
          <w:ilvl w:val="2"/>
          <w:numId w:val="20"/>
        </w:numPr>
        <w:spacing w:after="0"/>
      </w:pPr>
      <w:hyperlink r:id="rId10" w:history="1">
        <w:r w:rsidRPr="00BF67A6">
          <w:rPr>
            <w:rStyle w:val="Hyperlink"/>
          </w:rPr>
          <w:t>http://www.hl7.org/Special/committees/emergencycare/index.cfm</w:t>
        </w:r>
      </w:hyperlink>
      <w:r>
        <w:t xml:space="preserve"> </w:t>
      </w:r>
    </w:p>
    <w:p w14:paraId="22E23FF6" w14:textId="60C3E3DC" w:rsidR="00434F16" w:rsidRDefault="00434F16" w:rsidP="00434F16">
      <w:pPr>
        <w:pStyle w:val="ListParagraph"/>
        <w:numPr>
          <w:ilvl w:val="2"/>
          <w:numId w:val="20"/>
        </w:numPr>
        <w:spacing w:after="0"/>
      </w:pPr>
      <w:hyperlink r:id="rId11" w:history="1">
        <w:r w:rsidRPr="00BF67A6">
          <w:rPr>
            <w:rStyle w:val="Hyperlink"/>
          </w:rPr>
          <w:t>http://wiki.hl7.org/index.php?title=DEEDS</w:t>
        </w:r>
      </w:hyperlink>
      <w:r>
        <w:t xml:space="preserve">  </w:t>
      </w:r>
    </w:p>
    <w:p w14:paraId="3D86CF05" w14:textId="7BED6449" w:rsidR="00434F16" w:rsidRDefault="00434F16" w:rsidP="00864608">
      <w:pPr>
        <w:spacing w:after="0"/>
      </w:pPr>
    </w:p>
    <w:p w14:paraId="2B0B6C61" w14:textId="70498CCB" w:rsidR="000825CA" w:rsidRDefault="000825CA" w:rsidP="000825CA">
      <w:pPr>
        <w:spacing w:after="0"/>
        <w:rPr>
          <w:b/>
          <w:u w:val="single"/>
        </w:rPr>
      </w:pPr>
    </w:p>
    <w:p w14:paraId="50AB337E" w14:textId="52E34A67" w:rsidR="000825CA" w:rsidRDefault="000825CA" w:rsidP="000825CA">
      <w:pPr>
        <w:spacing w:after="0"/>
        <w:rPr>
          <w:b/>
          <w:u w:val="single"/>
        </w:rPr>
      </w:pPr>
    </w:p>
    <w:sectPr w:rsidR="000825CA" w:rsidSect="00D2690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F3D9F" w14:textId="77777777" w:rsidR="00E4289D" w:rsidRDefault="00E4289D" w:rsidP="0060646A">
      <w:pPr>
        <w:spacing w:after="0" w:line="240" w:lineRule="auto"/>
      </w:pPr>
      <w:r>
        <w:separator/>
      </w:r>
    </w:p>
  </w:endnote>
  <w:endnote w:type="continuationSeparator" w:id="0">
    <w:p w14:paraId="72349936" w14:textId="77777777" w:rsidR="00E4289D" w:rsidRDefault="00E4289D" w:rsidP="006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765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1079F" w14:textId="58C80C66" w:rsidR="00864608" w:rsidRDefault="00864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50436" w14:textId="77777777" w:rsidR="00864608" w:rsidRDefault="00864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8507" w14:textId="77777777" w:rsidR="00E4289D" w:rsidRDefault="00E4289D" w:rsidP="0060646A">
      <w:pPr>
        <w:spacing w:after="0" w:line="240" w:lineRule="auto"/>
      </w:pPr>
      <w:r>
        <w:separator/>
      </w:r>
    </w:p>
  </w:footnote>
  <w:footnote w:type="continuationSeparator" w:id="0">
    <w:p w14:paraId="4158FCBC" w14:textId="77777777" w:rsidR="00E4289D" w:rsidRDefault="00E4289D" w:rsidP="0060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4AB1" w14:textId="77777777" w:rsidR="00E4289D" w:rsidRDefault="00E4289D" w:rsidP="001D1DB7">
    <w:pPr>
      <w:pStyle w:val="Header"/>
      <w:tabs>
        <w:tab w:val="clear" w:pos="4680"/>
        <w:tab w:val="clear" w:pos="9360"/>
        <w:tab w:val="center" w:pos="5040"/>
      </w:tabs>
      <w:jc w:val="center"/>
    </w:pPr>
    <w:r>
      <w:t>DEEDS &amp; Public Health Emergency Preparedness Status Updates</w:t>
    </w:r>
    <w:r w:rsidR="001D1DB7">
      <w:t xml:space="preserve"> – HL7 ECWG &amp; CDC </w:t>
    </w:r>
  </w:p>
  <w:p w14:paraId="7753438F" w14:textId="77777777" w:rsidR="00E4289D" w:rsidRDefault="00E4289D" w:rsidP="001D1DB7">
    <w:pPr>
      <w:pStyle w:val="Header"/>
      <w:tabs>
        <w:tab w:val="clear" w:pos="4680"/>
        <w:tab w:val="clear" w:pos="9360"/>
        <w:tab w:val="center" w:pos="5040"/>
      </w:tabs>
      <w:jc w:val="center"/>
    </w:pPr>
    <w:r>
      <w:t>Tuesday, July 17, 2018</w:t>
    </w:r>
  </w:p>
  <w:p w14:paraId="5053CE4B" w14:textId="744DC249" w:rsidR="001D1DB7" w:rsidRDefault="001D1DB7" w:rsidP="001D1DB7">
    <w:pPr>
      <w:pStyle w:val="Header"/>
      <w:tabs>
        <w:tab w:val="clear" w:pos="4680"/>
        <w:tab w:val="clear" w:pos="9360"/>
        <w:tab w:val="center" w:pos="5040"/>
      </w:tabs>
      <w:jc w:val="center"/>
    </w:pPr>
    <w:r>
      <w:t>10:00 am ET</w:t>
    </w:r>
  </w:p>
  <w:p w14:paraId="662372D0" w14:textId="4ACD2243" w:rsidR="00864608" w:rsidRPr="00864608" w:rsidRDefault="00864608" w:rsidP="001D1DB7">
    <w:pPr>
      <w:pStyle w:val="Header"/>
      <w:tabs>
        <w:tab w:val="clear" w:pos="4680"/>
        <w:tab w:val="clear" w:pos="9360"/>
        <w:tab w:val="center" w:pos="5040"/>
      </w:tabs>
      <w:jc w:val="center"/>
      <w:rPr>
        <w:sz w:val="36"/>
      </w:rPr>
    </w:pPr>
    <w:r w:rsidRPr="00864608">
      <w:rPr>
        <w:sz w:val="36"/>
      </w:rPr>
      <w:t>MINUTES</w:t>
    </w:r>
  </w:p>
  <w:p w14:paraId="3A1DEB23" w14:textId="77777777" w:rsidR="00E4289D" w:rsidRDefault="00E4289D" w:rsidP="00470C7B">
    <w:pPr>
      <w:pStyle w:val="Header"/>
      <w:tabs>
        <w:tab w:val="clear" w:pos="4680"/>
        <w:tab w:val="clear" w:pos="9360"/>
        <w:tab w:val="center" w:pos="5040"/>
      </w:tabs>
    </w:pPr>
    <w:r>
      <w:tab/>
    </w:r>
  </w:p>
  <w:p w14:paraId="28D27A07" w14:textId="77777777" w:rsidR="00E4289D" w:rsidRDefault="00E42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4E1"/>
    <w:multiLevelType w:val="hybridMultilevel"/>
    <w:tmpl w:val="1E4CAB56"/>
    <w:lvl w:ilvl="0" w:tplc="EF4CE39A">
      <w:start w:val="4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636E"/>
    <w:multiLevelType w:val="hybridMultilevel"/>
    <w:tmpl w:val="5D46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759"/>
    <w:multiLevelType w:val="hybridMultilevel"/>
    <w:tmpl w:val="0F8A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08C2"/>
    <w:multiLevelType w:val="hybridMultilevel"/>
    <w:tmpl w:val="5AA26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3771"/>
    <w:multiLevelType w:val="hybridMultilevel"/>
    <w:tmpl w:val="2CBC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71A3"/>
    <w:multiLevelType w:val="hybridMultilevel"/>
    <w:tmpl w:val="B69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07E6"/>
    <w:multiLevelType w:val="hybridMultilevel"/>
    <w:tmpl w:val="8B1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408"/>
    <w:multiLevelType w:val="hybridMultilevel"/>
    <w:tmpl w:val="5FD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41AF"/>
    <w:multiLevelType w:val="hybridMultilevel"/>
    <w:tmpl w:val="4BB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7804"/>
    <w:multiLevelType w:val="hybridMultilevel"/>
    <w:tmpl w:val="EA10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07C"/>
    <w:multiLevelType w:val="hybridMultilevel"/>
    <w:tmpl w:val="3828A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2D2C"/>
    <w:multiLevelType w:val="hybridMultilevel"/>
    <w:tmpl w:val="B8C8784C"/>
    <w:lvl w:ilvl="0" w:tplc="ECA8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F68"/>
    <w:multiLevelType w:val="hybridMultilevel"/>
    <w:tmpl w:val="79A6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000"/>
    <w:multiLevelType w:val="hybridMultilevel"/>
    <w:tmpl w:val="F60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6063"/>
    <w:multiLevelType w:val="hybridMultilevel"/>
    <w:tmpl w:val="F6F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4AA4"/>
    <w:multiLevelType w:val="hybridMultilevel"/>
    <w:tmpl w:val="7F0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7913"/>
    <w:multiLevelType w:val="hybridMultilevel"/>
    <w:tmpl w:val="496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32E3B"/>
    <w:multiLevelType w:val="hybridMultilevel"/>
    <w:tmpl w:val="D094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3AF8"/>
    <w:multiLevelType w:val="hybridMultilevel"/>
    <w:tmpl w:val="1E0A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7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01"/>
    <w:rsid w:val="00036CB2"/>
    <w:rsid w:val="0007021E"/>
    <w:rsid w:val="000825CA"/>
    <w:rsid w:val="000B6C6E"/>
    <w:rsid w:val="000C2595"/>
    <w:rsid w:val="00136CBD"/>
    <w:rsid w:val="001D1DB7"/>
    <w:rsid w:val="002A310F"/>
    <w:rsid w:val="0036142D"/>
    <w:rsid w:val="00425708"/>
    <w:rsid w:val="00434F16"/>
    <w:rsid w:val="00470C7B"/>
    <w:rsid w:val="00477F87"/>
    <w:rsid w:val="0060646A"/>
    <w:rsid w:val="00691C40"/>
    <w:rsid w:val="00723181"/>
    <w:rsid w:val="0076732D"/>
    <w:rsid w:val="00864608"/>
    <w:rsid w:val="00B25A6B"/>
    <w:rsid w:val="00B34434"/>
    <w:rsid w:val="00BE2801"/>
    <w:rsid w:val="00C25230"/>
    <w:rsid w:val="00C94F6E"/>
    <w:rsid w:val="00C97291"/>
    <w:rsid w:val="00D26908"/>
    <w:rsid w:val="00D45066"/>
    <w:rsid w:val="00E4289D"/>
    <w:rsid w:val="00EB7C6F"/>
    <w:rsid w:val="00EE60D6"/>
    <w:rsid w:val="00F567E5"/>
    <w:rsid w:val="00F846A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CEE2"/>
  <w15:chartTrackingRefBased/>
  <w15:docId w15:val="{FCBD6483-A1BA-4F47-B656-3F62DC4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0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4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A"/>
  </w:style>
  <w:style w:type="paragraph" w:styleId="Footer">
    <w:name w:val="footer"/>
    <w:basedOn w:val="Normal"/>
    <w:link w:val="FooterChar"/>
    <w:uiPriority w:val="99"/>
    <w:unhideWhenUsed/>
    <w:rsid w:val="0060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A"/>
  </w:style>
  <w:style w:type="character" w:customStyle="1" w:styleId="Heading2Char">
    <w:name w:val="Heading 2 Char"/>
    <w:basedOn w:val="DefaultParagraphFont"/>
    <w:link w:val="Heading2"/>
    <w:uiPriority w:val="9"/>
    <w:rsid w:val="006064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06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4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decor.org/mediawiki/index.php/Main_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invads.cdc.gov/vads/SearchVocab.a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hl7.org/index.php?title=DEE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l7.org/Special/committees/emergencycare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em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Mettee Zarecki, Shauna L. (CDC/OPHPR/DEO)</dc:creator>
  <cp:keywords/>
  <dc:description/>
  <cp:lastModifiedBy>Mettee Zarecki, Shauna L. (CDC/OPHPR/DEO)</cp:lastModifiedBy>
  <cp:revision>7</cp:revision>
  <cp:lastPrinted>2018-07-03T12:53:00Z</cp:lastPrinted>
  <dcterms:created xsi:type="dcterms:W3CDTF">2018-07-17T13:47:00Z</dcterms:created>
  <dcterms:modified xsi:type="dcterms:W3CDTF">2018-07-17T21:38:00Z</dcterms:modified>
</cp:coreProperties>
</file>