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B03518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31</w:t>
      </w:r>
      <w:r w:rsidR="00397AD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January</w:t>
      </w:r>
      <w:r w:rsidR="00CD44CF">
        <w:rPr>
          <w:rFonts w:cs="Arial"/>
          <w:b/>
          <w:bCs/>
          <w:sz w:val="28"/>
          <w:szCs w:val="28"/>
        </w:rPr>
        <w:t xml:space="preserve"> 201</w:t>
      </w:r>
      <w:r>
        <w:rPr>
          <w:rFonts w:cs="Arial"/>
          <w:b/>
          <w:bCs/>
          <w:sz w:val="28"/>
          <w:szCs w:val="28"/>
        </w:rPr>
        <w:t>3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4536A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4536A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B03518" w:rsidP="008A14D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Margaret </w:t>
            </w:r>
            <w:r w:rsidR="008A14DA">
              <w:rPr>
                <w:rFonts w:cs="Arial"/>
                <w:sz w:val="20"/>
                <w:szCs w:val="20"/>
              </w:rPr>
              <w:t>Marshburn</w:t>
            </w:r>
            <w:bookmarkStart w:id="0" w:name="_GoBack"/>
            <w:bookmarkEnd w:id="0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B03518" w:rsidP="00B0351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B03518">
              <w:rPr>
                <w:rFonts w:cs="Arial"/>
                <w:sz w:val="20"/>
                <w:szCs w:val="20"/>
              </w:rPr>
              <w:t xml:space="preserve">Hans </w:t>
            </w:r>
            <w:proofErr w:type="spellStart"/>
            <w:r w:rsidRPr="00B03518">
              <w:rPr>
                <w:rFonts w:cs="Arial"/>
                <w:sz w:val="20"/>
                <w:szCs w:val="20"/>
              </w:rPr>
              <w:t>Buitendijk</w:t>
            </w:r>
            <w:proofErr w:type="spellEnd"/>
            <w:r w:rsidRPr="00B0351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B0351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B03518">
              <w:rPr>
                <w:rFonts w:cs="Arial"/>
                <w:sz w:val="20"/>
                <w:szCs w:val="20"/>
              </w:rPr>
              <w:t>Siemens Healthcare</w:t>
            </w: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FA7D4B">
        <w:rPr>
          <w:rFonts w:cs="Arial"/>
          <w:sz w:val="20"/>
          <w:szCs w:val="20"/>
        </w:rPr>
        <w:t>Lorraine Constable</w:t>
      </w:r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proofErr w:type="spellStart"/>
      <w:r w:rsidR="00E001E3">
        <w:rPr>
          <w:rFonts w:cs="Arial"/>
          <w:sz w:val="20"/>
          <w:szCs w:val="20"/>
        </w:rPr>
        <w:t>Riki</w:t>
      </w:r>
      <w:proofErr w:type="spellEnd"/>
      <w:r w:rsidR="00E001E3">
        <w:rPr>
          <w:rFonts w:cs="Arial"/>
          <w:sz w:val="20"/>
          <w:szCs w:val="20"/>
        </w:rPr>
        <w:t xml:space="preserve"> Merrick</w:t>
      </w:r>
    </w:p>
    <w:p w:rsidR="00B03518" w:rsidRDefault="00B03518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Agenda Review</w:t>
      </w:r>
    </w:p>
    <w:p w:rsidR="00B03518" w:rsidRDefault="00B03518" w:rsidP="00B03518">
      <w:pPr>
        <w:pStyle w:val="NormalWeb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What do we still need to complete before we ballot? We m</w:t>
      </w:r>
      <w:r w:rsidRPr="00B03518">
        <w:rPr>
          <w:rFonts w:ascii="Times New Roman" w:hAnsi="Times New Roman"/>
          <w:sz w:val="24"/>
          <w:szCs w:val="24"/>
          <w:lang w:eastAsia="en-US"/>
        </w:rPr>
        <w:t xml:space="preserve">ay need to try to reconnect with Joyce, Lisa, </w:t>
      </w:r>
      <w:r>
        <w:rPr>
          <w:rFonts w:ascii="Times New Roman" w:hAnsi="Times New Roman"/>
          <w:sz w:val="24"/>
          <w:szCs w:val="24"/>
          <w:lang w:eastAsia="en-US"/>
        </w:rPr>
        <w:t xml:space="preserve">as </w:t>
      </w:r>
      <w:r w:rsidRPr="00B03518">
        <w:rPr>
          <w:rFonts w:ascii="Times New Roman" w:hAnsi="Times New Roman"/>
          <w:sz w:val="24"/>
          <w:szCs w:val="24"/>
          <w:lang w:eastAsia="en-US"/>
        </w:rPr>
        <w:t>they haven’t been here for a while for the genomics use case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03518" w:rsidRPr="00B03518" w:rsidRDefault="00B03518" w:rsidP="00B03518">
      <w:pPr>
        <w:pStyle w:val="NormalWeb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Molly preferred to participate via ballot comments, once the model is ready. </w:t>
      </w:r>
    </w:p>
    <w:p w:rsidR="00FA7D4B" w:rsidRDefault="00B03518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Update from the Working Group meeting</w:t>
      </w:r>
      <w:r w:rsidR="00B6606C">
        <w:rPr>
          <w:rFonts w:cs="Arial"/>
          <w:b/>
          <w:sz w:val="20"/>
          <w:szCs w:val="20"/>
        </w:rPr>
        <w:t>.</w:t>
      </w:r>
    </w:p>
    <w:p w:rsidR="00B03518" w:rsidRDefault="00B03518" w:rsidP="00227E35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Reviewed draft WGM notes. </w:t>
      </w:r>
    </w:p>
    <w:p w:rsidR="00B03518" w:rsidRDefault="00B03518" w:rsidP="00227E35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Noted issues from the AP specimen identifier project around making identifiers globally unique – OIDs may take up too much space given the size of barcodes on specimen containers. Need both human and machine readable identifiers. Containers may have 3 related identifiers – </w:t>
      </w:r>
      <w:r w:rsidRPr="00B03518">
        <w:rPr>
          <w:rFonts w:ascii="Times New Roman" w:hAnsi="Times New Roman"/>
          <w:sz w:val="24"/>
          <w:szCs w:val="24"/>
          <w:highlight w:val="yellow"/>
          <w:lang w:eastAsia="en-US"/>
        </w:rPr>
        <w:t>manufacturer, lab automation linkage, specimen id</w:t>
      </w:r>
      <w:r>
        <w:rPr>
          <w:rFonts w:ascii="Times New Roman" w:hAnsi="Times New Roman"/>
          <w:sz w:val="24"/>
          <w:szCs w:val="24"/>
          <w:lang w:eastAsia="en-US"/>
        </w:rPr>
        <w:t xml:space="preserve"> – check that these are in our model</w:t>
      </w:r>
    </w:p>
    <w:p w:rsidR="00B03518" w:rsidRDefault="00B03518" w:rsidP="00227E35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FHIR has asked OO to work on a specimen resource for this cycle.</w:t>
      </w:r>
    </w:p>
    <w:p w:rsidR="00B03518" w:rsidRDefault="00B03518" w:rsidP="00227E35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Scope of this effort was to include all the use case for ordering and genomic testing and handling process. Specimen attributes from processing listed in the genomics handling use case.</w:t>
      </w:r>
    </w:p>
    <w:p w:rsidR="00227E35" w:rsidRDefault="00B03518" w:rsidP="00227E35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Review of model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Storage equipment has different attributes from the container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AC5927">
        <w:rPr>
          <w:rFonts w:ascii="Times New Roman" w:hAnsi="Times New Roman"/>
          <w:sz w:val="24"/>
          <w:szCs w:val="24"/>
          <w:lang w:eastAsia="en-US"/>
        </w:rPr>
        <w:t>Have a specimen container plus one or more container carriers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How would we message those data points</w:t>
      </w:r>
      <w:r>
        <w:rPr>
          <w:rFonts w:ascii="Times New Roman" w:hAnsi="Times New Roman"/>
          <w:sz w:val="24"/>
          <w:szCs w:val="24"/>
          <w:lang w:eastAsia="en-US"/>
        </w:rPr>
        <w:t>?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The lab has other systems to capture carrier info – does it need to be messaged?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lastRenderedPageBreak/>
        <w:t>Storage equipment – does that need to be messaged? Should have effective date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If it is not to be exchanged, don’t add to the model.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Took off dimensions on container attribute, because that is part of the definition (would be in master files) – makes sense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Container ID – [1</w:t>
      </w: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..*</w:t>
      </w:r>
      <w:proofErr w:type="gramEnd"/>
      <w:r w:rsidRPr="00AC5927">
        <w:rPr>
          <w:rFonts w:ascii="Times New Roman" w:hAnsi="Times New Roman"/>
          <w:sz w:val="24"/>
          <w:szCs w:val="24"/>
          <w:lang w:eastAsia="en-US"/>
        </w:rPr>
        <w:t>]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Lab automation is not currently a use case, but we do have it in v2.x, so need to accommodate – need time with Andre to identify what we really need.</w:t>
      </w:r>
    </w:p>
    <w:p w:rsid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 xml:space="preserve">Should we look through v 2.x for elements we may have </w:t>
      </w: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missed</w:t>
      </w:r>
      <w:proofErr w:type="gramEnd"/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Description?</w:t>
      </w:r>
      <w:proofErr w:type="gramEnd"/>
      <w:r w:rsidRPr="00AC5927">
        <w:rPr>
          <w:rFonts w:ascii="Times New Roman" w:hAnsi="Times New Roman"/>
          <w:sz w:val="24"/>
          <w:szCs w:val="24"/>
          <w:lang w:eastAsia="en-US"/>
        </w:rPr>
        <w:t xml:space="preserve"> How is it used? – have container type code for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Description of state of container – those are observations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Capacity is in master file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Name for storage equipment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Do we need the actual dimension of the aliquot?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Looking at other attributes from equipment and common product – don’t think we need.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Lorraine will post latest version to wiki by COB today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Deadline for publishing?</w:t>
      </w:r>
      <w:proofErr w:type="gramEnd"/>
      <w:r w:rsidRPr="00AC5927">
        <w:rPr>
          <w:rFonts w:ascii="Times New Roman" w:hAnsi="Times New Roman"/>
          <w:sz w:val="24"/>
          <w:szCs w:val="24"/>
          <w:lang w:eastAsia="en-US"/>
        </w:rPr>
        <w:t xml:space="preserve"> – </w:t>
      </w: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do</w:t>
      </w:r>
      <w:proofErr w:type="gramEnd"/>
      <w:r w:rsidRPr="00AC5927">
        <w:rPr>
          <w:rFonts w:ascii="Times New Roman" w:hAnsi="Times New Roman"/>
          <w:sz w:val="24"/>
          <w:szCs w:val="24"/>
          <w:lang w:eastAsia="en-US"/>
        </w:rPr>
        <w:t xml:space="preserve"> NIB, then we can see if we can make it – need to get the set up done in time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b/>
          <w:sz w:val="24"/>
          <w:szCs w:val="24"/>
          <w:lang w:eastAsia="en-US"/>
        </w:rPr>
      </w:pPr>
      <w:r w:rsidRPr="00AC5927">
        <w:rPr>
          <w:rFonts w:ascii="Times New Roman" w:hAnsi="Times New Roman"/>
          <w:b/>
          <w:sz w:val="24"/>
          <w:szCs w:val="24"/>
          <w:lang w:eastAsia="en-US"/>
        </w:rPr>
        <w:t>Next steps: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 xml:space="preserve">Lorraine to cross-check against the specimen ID </w:t>
      </w: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work</w:t>
      </w:r>
      <w:proofErr w:type="gramEnd"/>
      <w:r w:rsidRPr="00AC5927">
        <w:rPr>
          <w:rFonts w:ascii="Times New Roman" w:hAnsi="Times New Roman"/>
          <w:sz w:val="24"/>
          <w:szCs w:val="24"/>
          <w:lang w:eastAsia="en-US"/>
        </w:rPr>
        <w:t xml:space="preserve"> and clean out some definitions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>sanity</w:t>
      </w:r>
      <w:proofErr w:type="gramEnd"/>
      <w:r w:rsidRPr="00AC5927">
        <w:rPr>
          <w:rFonts w:ascii="Times New Roman" w:hAnsi="Times New Roman"/>
          <w:sz w:val="24"/>
          <w:szCs w:val="24"/>
          <w:lang w:eastAsia="en-US"/>
        </w:rPr>
        <w:t xml:space="preserve"> check against what is in SPM and in v3 CMET – on next call</w:t>
      </w:r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C5927">
        <w:rPr>
          <w:rFonts w:ascii="Times New Roman" w:hAnsi="Times New Roman"/>
          <w:sz w:val="24"/>
          <w:szCs w:val="24"/>
          <w:lang w:eastAsia="en-US"/>
        </w:rPr>
        <w:t xml:space="preserve">Lorraine to reach out to Lori to </w:t>
      </w:r>
      <w:r>
        <w:rPr>
          <w:rFonts w:ascii="Times New Roman" w:hAnsi="Times New Roman"/>
          <w:sz w:val="24"/>
          <w:szCs w:val="24"/>
          <w:lang w:eastAsia="en-US"/>
        </w:rPr>
        <w:t>finish off the container and container carrier discussion.</w:t>
      </w:r>
      <w:proofErr w:type="gramEnd"/>
    </w:p>
    <w:p w:rsidR="00AC5927" w:rsidRPr="00AC5927" w:rsidRDefault="00AC5927" w:rsidP="00AC5927">
      <w:pPr>
        <w:suppressAutoHyphens w:val="0"/>
        <w:spacing w:before="100" w:beforeAutospacing="1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>Hans to reach out to Joyce to review her use cases and ask her to join us next call</w:t>
      </w:r>
    </w:p>
    <w:p w:rsidR="00AC5927" w:rsidRPr="00AC5927" w:rsidRDefault="00AC5927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</w:p>
    <w:p w:rsidR="00AC5927" w:rsidRPr="00AC5927" w:rsidRDefault="00AC5927" w:rsidP="00AC5927">
      <w:pPr>
        <w:pStyle w:val="NormalWeb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AC5927">
        <w:rPr>
          <w:rFonts w:ascii="Times New Roman" w:hAnsi="Times New Roman"/>
          <w:sz w:val="24"/>
          <w:szCs w:val="24"/>
          <w:lang w:eastAsia="en-US"/>
        </w:rPr>
        <w:t xml:space="preserve"> Next call 2/14/2013</w:t>
      </w:r>
    </w:p>
    <w:p w:rsidR="001C3ADB" w:rsidRPr="001C3ADB" w:rsidRDefault="001C3ADB" w:rsidP="00AC5927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</w:p>
    <w:sectPr w:rsidR="001C3ADB" w:rsidRPr="001C3ADB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6401E"/>
    <w:multiLevelType w:val="hybridMultilevel"/>
    <w:tmpl w:val="18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B76DE"/>
    <w:multiLevelType w:val="hybridMultilevel"/>
    <w:tmpl w:val="D7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19"/>
  </w:num>
  <w:num w:numId="15">
    <w:abstractNumId w:val="3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7"/>
  </w:num>
  <w:num w:numId="21">
    <w:abstractNumId w:val="7"/>
  </w:num>
  <w:num w:numId="22">
    <w:abstractNumId w:val="2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75E8"/>
    <w:rsid w:val="000A4376"/>
    <w:rsid w:val="000B22B4"/>
    <w:rsid w:val="000B2F75"/>
    <w:rsid w:val="000C73D7"/>
    <w:rsid w:val="000E416C"/>
    <w:rsid w:val="000F386E"/>
    <w:rsid w:val="00103812"/>
    <w:rsid w:val="0010733F"/>
    <w:rsid w:val="0013700A"/>
    <w:rsid w:val="001455BE"/>
    <w:rsid w:val="00160F5B"/>
    <w:rsid w:val="00172D69"/>
    <w:rsid w:val="001876F8"/>
    <w:rsid w:val="001A6FCE"/>
    <w:rsid w:val="001A7C6B"/>
    <w:rsid w:val="001C3ADB"/>
    <w:rsid w:val="001C5914"/>
    <w:rsid w:val="001E53CD"/>
    <w:rsid w:val="001F3BEF"/>
    <w:rsid w:val="00200D06"/>
    <w:rsid w:val="00202868"/>
    <w:rsid w:val="00205C70"/>
    <w:rsid w:val="0022067C"/>
    <w:rsid w:val="00227E35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F0C8F"/>
    <w:rsid w:val="00301D53"/>
    <w:rsid w:val="003023D0"/>
    <w:rsid w:val="00304BB8"/>
    <w:rsid w:val="00347B2C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3499A"/>
    <w:rsid w:val="0044073B"/>
    <w:rsid w:val="004440DA"/>
    <w:rsid w:val="004536AF"/>
    <w:rsid w:val="00460C98"/>
    <w:rsid w:val="004743B3"/>
    <w:rsid w:val="004826EF"/>
    <w:rsid w:val="00483F10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222B"/>
    <w:rsid w:val="00843B5F"/>
    <w:rsid w:val="00843F67"/>
    <w:rsid w:val="00864485"/>
    <w:rsid w:val="00873688"/>
    <w:rsid w:val="008A14DA"/>
    <w:rsid w:val="008A2C6F"/>
    <w:rsid w:val="008B3037"/>
    <w:rsid w:val="008E15BC"/>
    <w:rsid w:val="008F1B8D"/>
    <w:rsid w:val="00915D88"/>
    <w:rsid w:val="00923415"/>
    <w:rsid w:val="009500A9"/>
    <w:rsid w:val="00977EF2"/>
    <w:rsid w:val="009853C3"/>
    <w:rsid w:val="00995893"/>
    <w:rsid w:val="00996594"/>
    <w:rsid w:val="009B2C82"/>
    <w:rsid w:val="009C2FC7"/>
    <w:rsid w:val="009E3F5D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B223F"/>
    <w:rsid w:val="00AB250B"/>
    <w:rsid w:val="00AB2659"/>
    <w:rsid w:val="00AC5927"/>
    <w:rsid w:val="00AD5B10"/>
    <w:rsid w:val="00AD5C7D"/>
    <w:rsid w:val="00AE1ECF"/>
    <w:rsid w:val="00B03518"/>
    <w:rsid w:val="00B11727"/>
    <w:rsid w:val="00B20692"/>
    <w:rsid w:val="00B36477"/>
    <w:rsid w:val="00B37AB0"/>
    <w:rsid w:val="00B51A69"/>
    <w:rsid w:val="00B61F22"/>
    <w:rsid w:val="00B6518D"/>
    <w:rsid w:val="00B6606C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E70D2"/>
    <w:rsid w:val="00DF614C"/>
    <w:rsid w:val="00DF6D15"/>
    <w:rsid w:val="00E001E3"/>
    <w:rsid w:val="00E03B8F"/>
    <w:rsid w:val="00E1293A"/>
    <w:rsid w:val="00E14279"/>
    <w:rsid w:val="00E22058"/>
    <w:rsid w:val="00E378F8"/>
    <w:rsid w:val="00E425C1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507F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A7D4B"/>
    <w:rsid w:val="00FD4CCA"/>
    <w:rsid w:val="00FD6C39"/>
    <w:rsid w:val="00FE1C8D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subject/>
  <dc:creator>H. Kenneth McCaslin</dc:creator>
  <cp:keywords/>
  <cp:lastModifiedBy>Lorraine Constable</cp:lastModifiedBy>
  <cp:revision>6</cp:revision>
  <cp:lastPrinted>2011-08-11T18:51:00Z</cp:lastPrinted>
  <dcterms:created xsi:type="dcterms:W3CDTF">2013-03-07T04:58:00Z</dcterms:created>
  <dcterms:modified xsi:type="dcterms:W3CDTF">2013-03-07T15:40:00Z</dcterms:modified>
</cp:coreProperties>
</file>