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0" w:type="dxa"/>
        <w:tblInd w:w="-612" w:type="dxa"/>
        <w:tblLayout w:type="fixed"/>
        <w:tblCellMar>
          <w:left w:w="0" w:type="dxa"/>
          <w:right w:w="0" w:type="dxa"/>
        </w:tblCellMar>
        <w:tblLook w:val="04A0" w:firstRow="1" w:lastRow="0" w:firstColumn="1" w:lastColumn="0" w:noHBand="0" w:noVBand="1"/>
      </w:tblPr>
      <w:tblGrid>
        <w:gridCol w:w="3487"/>
        <w:gridCol w:w="862"/>
        <w:gridCol w:w="10591"/>
      </w:tblGrid>
      <w:tr w:rsidR="00351749" w:rsidTr="007C287B">
        <w:trPr>
          <w:trHeight w:val="1510"/>
        </w:trPr>
        <w:tc>
          <w:tcPr>
            <w:tcW w:w="3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51749" w:rsidRDefault="00351749" w:rsidP="00566FDB">
            <w:pPr>
              <w:pStyle w:val="Title"/>
              <w:rPr>
                <w:rFonts w:ascii="Arial" w:hAnsi="Arial" w:cs="Arial"/>
                <w:sz w:val="22"/>
                <w:szCs w:val="22"/>
              </w:rPr>
            </w:pPr>
          </w:p>
          <w:p w:rsidR="00C64EA1" w:rsidRPr="0072783E" w:rsidRDefault="00C64EA1" w:rsidP="00C64EA1">
            <w:pPr>
              <w:pStyle w:val="NoSpacing"/>
              <w:rPr>
                <w:rFonts w:cs="Arial"/>
                <w:b/>
                <w:szCs w:val="20"/>
              </w:rPr>
            </w:pPr>
            <w:r w:rsidRPr="0072783E">
              <w:rPr>
                <w:rFonts w:cs="Arial"/>
                <w:b/>
                <w:szCs w:val="20"/>
              </w:rPr>
              <w:t xml:space="preserve">HL7 Electronic Health Records </w:t>
            </w:r>
            <w:r>
              <w:rPr>
                <w:rFonts w:cs="Arial"/>
                <w:b/>
                <w:szCs w:val="20"/>
              </w:rPr>
              <w:t xml:space="preserve">Sub </w:t>
            </w:r>
            <w:r w:rsidRPr="0072783E">
              <w:rPr>
                <w:rFonts w:cs="Arial"/>
                <w:b/>
                <w:szCs w:val="20"/>
              </w:rPr>
              <w:t>Work Group</w:t>
            </w:r>
            <w:r>
              <w:rPr>
                <w:rFonts w:cs="Arial"/>
                <w:b/>
                <w:szCs w:val="20"/>
              </w:rPr>
              <w:t xml:space="preserve"> RMES</w:t>
            </w:r>
          </w:p>
          <w:p w:rsidR="00C64EA1" w:rsidRDefault="00C64EA1" w:rsidP="00C64EA1">
            <w:pPr>
              <w:pStyle w:val="NoSpacing"/>
              <w:rPr>
                <w:rFonts w:cs="Arial"/>
                <w:b/>
                <w:szCs w:val="20"/>
              </w:rPr>
            </w:pPr>
            <w:r w:rsidRPr="0072783E">
              <w:rPr>
                <w:rFonts w:cs="Arial"/>
                <w:b/>
                <w:szCs w:val="20"/>
              </w:rPr>
              <w:t>Minutes</w:t>
            </w:r>
            <w:r>
              <w:rPr>
                <w:rFonts w:cs="Arial"/>
                <w:b/>
                <w:szCs w:val="20"/>
              </w:rPr>
              <w:t xml:space="preserve"> – Weekly Conference Call:   </w:t>
            </w:r>
            <w:r w:rsidR="00A93C38">
              <w:rPr>
                <w:rFonts w:cs="Arial"/>
                <w:b/>
                <w:szCs w:val="20"/>
              </w:rPr>
              <w:t>2017-02-06</w:t>
            </w:r>
          </w:p>
          <w:p w:rsidR="00C64EA1" w:rsidRDefault="00C64EA1" w:rsidP="00C64EA1">
            <w:pPr>
              <w:pStyle w:val="NoSpacing"/>
              <w:rPr>
                <w:rFonts w:cs="Arial"/>
                <w:b/>
                <w:szCs w:val="20"/>
              </w:rPr>
            </w:pPr>
            <w:r w:rsidRPr="0072783E">
              <w:rPr>
                <w:rFonts w:cs="Arial"/>
                <w:b/>
                <w:szCs w:val="20"/>
              </w:rPr>
              <w:t>Presiding Co-</w:t>
            </w:r>
            <w:r w:rsidR="00A05001">
              <w:rPr>
                <w:rFonts w:cs="Arial"/>
                <w:b/>
                <w:szCs w:val="20"/>
              </w:rPr>
              <w:t>facilitators</w:t>
            </w:r>
            <w:r w:rsidRPr="0072783E">
              <w:rPr>
                <w:rFonts w:cs="Arial"/>
                <w:b/>
                <w:szCs w:val="20"/>
              </w:rPr>
              <w:t>:</w:t>
            </w:r>
            <w:r>
              <w:rPr>
                <w:rFonts w:cs="Arial"/>
                <w:b/>
                <w:szCs w:val="20"/>
              </w:rPr>
              <w:t xml:space="preserve"> </w:t>
            </w:r>
          </w:p>
          <w:p w:rsidR="00C64EA1" w:rsidRDefault="00C64EA1" w:rsidP="00C64EA1">
            <w:pPr>
              <w:pStyle w:val="NoSpacing"/>
              <w:rPr>
                <w:rFonts w:cs="Arial"/>
                <w:b/>
                <w:szCs w:val="20"/>
              </w:rPr>
            </w:pPr>
            <w:r>
              <w:rPr>
                <w:rFonts w:cs="Arial"/>
                <w:b/>
                <w:szCs w:val="20"/>
              </w:rPr>
              <w:t>Reed Gelzer</w:t>
            </w:r>
          </w:p>
          <w:p w:rsidR="00C64EA1" w:rsidRDefault="00C64EA1" w:rsidP="00C64EA1">
            <w:pPr>
              <w:pStyle w:val="NoSpacing"/>
              <w:rPr>
                <w:rFonts w:cs="Arial"/>
                <w:b/>
                <w:szCs w:val="20"/>
              </w:rPr>
            </w:pPr>
            <w:r>
              <w:rPr>
                <w:rFonts w:cs="Arial"/>
                <w:b/>
                <w:szCs w:val="20"/>
              </w:rPr>
              <w:t>Diana Warner</w:t>
            </w:r>
          </w:p>
          <w:p w:rsidR="00C64EA1" w:rsidRPr="00B14F99" w:rsidRDefault="00C64EA1" w:rsidP="00C64EA1">
            <w:pPr>
              <w:pStyle w:val="NoSpacing"/>
              <w:rPr>
                <w:rFonts w:cs="Arial"/>
                <w:b/>
                <w:szCs w:val="20"/>
              </w:rPr>
            </w:pPr>
          </w:p>
          <w:p w:rsidR="00C64EA1" w:rsidRDefault="00C64EA1" w:rsidP="00C64EA1">
            <w:pPr>
              <w:spacing w:after="0" w:line="240" w:lineRule="auto"/>
              <w:rPr>
                <w:rFonts w:ascii="Arial" w:hAnsi="Arial" w:cs="Arial"/>
                <w:b/>
                <w:bCs/>
                <w:sz w:val="20"/>
                <w:szCs w:val="20"/>
              </w:rPr>
            </w:pPr>
            <w:r>
              <w:rPr>
                <w:rFonts w:ascii="Arial" w:hAnsi="Arial" w:cs="Arial"/>
                <w:b/>
                <w:bCs/>
                <w:sz w:val="20"/>
                <w:szCs w:val="20"/>
              </w:rPr>
              <w:t>Duration:  60 minutes</w:t>
            </w:r>
          </w:p>
          <w:p w:rsidR="00C64EA1" w:rsidRDefault="00C64EA1" w:rsidP="00C64EA1">
            <w:pPr>
              <w:spacing w:after="0" w:line="240" w:lineRule="auto"/>
              <w:rPr>
                <w:rFonts w:ascii="Arial" w:hAnsi="Arial" w:cs="Arial"/>
                <w:b/>
                <w:bCs/>
                <w:sz w:val="20"/>
                <w:szCs w:val="20"/>
              </w:rPr>
            </w:pPr>
            <w:r>
              <w:rPr>
                <w:rFonts w:ascii="Arial" w:hAnsi="Arial" w:cs="Arial"/>
                <w:b/>
                <w:bCs/>
                <w:sz w:val="20"/>
                <w:szCs w:val="20"/>
              </w:rPr>
              <w:t>Time:  12:</w:t>
            </w:r>
            <w:r w:rsidR="00A05001">
              <w:rPr>
                <w:rFonts w:ascii="Arial" w:hAnsi="Arial" w:cs="Arial"/>
                <w:b/>
                <w:bCs/>
                <w:sz w:val="20"/>
                <w:szCs w:val="20"/>
              </w:rPr>
              <w:t>0</w:t>
            </w:r>
            <w:r>
              <w:rPr>
                <w:rFonts w:ascii="Arial" w:hAnsi="Arial" w:cs="Arial"/>
                <w:b/>
                <w:bCs/>
                <w:sz w:val="20"/>
                <w:szCs w:val="20"/>
              </w:rPr>
              <w:t>0</w:t>
            </w:r>
            <w:r w:rsidR="00445A72">
              <w:rPr>
                <w:rFonts w:ascii="Arial" w:hAnsi="Arial" w:cs="Arial"/>
                <w:b/>
                <w:bCs/>
                <w:sz w:val="20"/>
                <w:szCs w:val="20"/>
              </w:rPr>
              <w:t xml:space="preserve"> pm</w:t>
            </w:r>
            <w:r>
              <w:rPr>
                <w:rFonts w:ascii="Arial" w:hAnsi="Arial" w:cs="Arial"/>
                <w:b/>
                <w:bCs/>
                <w:sz w:val="20"/>
                <w:szCs w:val="20"/>
              </w:rPr>
              <w:t xml:space="preserve"> Eastern U.S.</w:t>
            </w:r>
          </w:p>
          <w:p w:rsidR="00351749" w:rsidRDefault="00351749" w:rsidP="00C64EA1">
            <w:pPr>
              <w:spacing w:after="0" w:line="240" w:lineRule="auto"/>
              <w:rPr>
                <w:rFonts w:ascii="Arial" w:hAnsi="Arial" w:cs="Arial"/>
              </w:rPr>
            </w:pPr>
          </w:p>
        </w:tc>
        <w:tc>
          <w:tcPr>
            <w:tcW w:w="1145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1749" w:rsidRPr="00A5628E" w:rsidRDefault="00C64EA1" w:rsidP="00566FDB">
            <w:pPr>
              <w:spacing w:after="0"/>
              <w:jc w:val="center"/>
              <w:rPr>
                <w:rFonts w:asciiTheme="majorHAnsi" w:hAnsiTheme="majorHAnsi" w:cs="Arial"/>
                <w:b/>
                <w:bCs/>
                <w:color w:val="000080"/>
                <w:sz w:val="36"/>
                <w:szCs w:val="36"/>
              </w:rPr>
            </w:pPr>
            <w:r>
              <w:rPr>
                <w:rFonts w:asciiTheme="majorHAnsi" w:hAnsiTheme="majorHAnsi" w:cs="Arial"/>
                <w:b/>
                <w:bCs/>
                <w:color w:val="FF0000"/>
                <w:sz w:val="36"/>
                <w:szCs w:val="36"/>
              </w:rPr>
              <w:t>RMES</w:t>
            </w:r>
          </w:p>
          <w:p w:rsidR="00351749" w:rsidRPr="00A5628E" w:rsidRDefault="00351749" w:rsidP="00566FDB">
            <w:pPr>
              <w:spacing w:after="0"/>
              <w:jc w:val="center"/>
              <w:rPr>
                <w:rFonts w:asciiTheme="majorHAnsi" w:hAnsiTheme="majorHAnsi" w:cs="Arial"/>
                <w:b/>
                <w:bCs/>
                <w:color w:val="000080"/>
                <w:sz w:val="36"/>
                <w:szCs w:val="36"/>
              </w:rPr>
            </w:pPr>
            <w:r w:rsidRPr="00A5628E">
              <w:rPr>
                <w:rFonts w:asciiTheme="majorHAnsi" w:hAnsiTheme="majorHAnsi" w:cs="Arial"/>
                <w:b/>
                <w:bCs/>
                <w:color w:val="000080"/>
                <w:sz w:val="36"/>
                <w:szCs w:val="36"/>
              </w:rPr>
              <w:t xml:space="preserve">Meeting </w:t>
            </w:r>
            <w:r w:rsidR="00C64EA1">
              <w:rPr>
                <w:rFonts w:asciiTheme="majorHAnsi" w:hAnsiTheme="majorHAnsi" w:cs="Arial"/>
                <w:b/>
                <w:bCs/>
                <w:color w:val="000080"/>
                <w:sz w:val="36"/>
                <w:szCs w:val="36"/>
              </w:rPr>
              <w:t>Agenda/Summary</w:t>
            </w:r>
          </w:p>
          <w:p w:rsidR="00351749" w:rsidRPr="00A5628E" w:rsidRDefault="00A93C38" w:rsidP="00A93C38">
            <w:pPr>
              <w:spacing w:after="0"/>
              <w:jc w:val="center"/>
              <w:rPr>
                <w:rFonts w:asciiTheme="majorHAnsi" w:hAnsiTheme="majorHAnsi" w:cs="Arial"/>
                <w:b/>
                <w:bCs/>
                <w:color w:val="FF0000"/>
                <w:sz w:val="36"/>
                <w:szCs w:val="36"/>
              </w:rPr>
            </w:pPr>
            <w:r>
              <w:rPr>
                <w:rFonts w:asciiTheme="majorHAnsi" w:hAnsiTheme="majorHAnsi" w:cs="Arial"/>
                <w:b/>
                <w:bCs/>
                <w:color w:val="000080"/>
                <w:sz w:val="32"/>
                <w:szCs w:val="32"/>
              </w:rPr>
              <w:t>February 6</w:t>
            </w:r>
            <w:r w:rsidR="005A18AD">
              <w:rPr>
                <w:rFonts w:asciiTheme="majorHAnsi" w:hAnsiTheme="majorHAnsi" w:cs="Arial"/>
                <w:b/>
                <w:bCs/>
                <w:color w:val="000080"/>
                <w:sz w:val="32"/>
                <w:szCs w:val="32"/>
              </w:rPr>
              <w:t>, 2017</w:t>
            </w:r>
          </w:p>
        </w:tc>
      </w:tr>
      <w:tr w:rsidR="00351749" w:rsidTr="007C287B">
        <w:trPr>
          <w:trHeight w:val="250"/>
        </w:trPr>
        <w:tc>
          <w:tcPr>
            <w:tcW w:w="14940" w:type="dxa"/>
            <w:gridSpan w:val="3"/>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351749" w:rsidRDefault="00351749" w:rsidP="00566FDB">
            <w:pPr>
              <w:shd w:val="clear" w:color="auto" w:fill="FFFF00"/>
              <w:spacing w:after="0"/>
              <w:jc w:val="center"/>
              <w:rPr>
                <w:rFonts w:ascii="Arial" w:hAnsi="Arial" w:cs="Arial"/>
                <w:sz w:val="28"/>
                <w:szCs w:val="28"/>
              </w:rPr>
            </w:pPr>
          </w:p>
        </w:tc>
      </w:tr>
      <w:tr w:rsidR="00351749" w:rsidTr="007C287B">
        <w:trPr>
          <w:trHeight w:val="835"/>
        </w:trPr>
        <w:tc>
          <w:tcPr>
            <w:tcW w:w="149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749" w:rsidRPr="00171534" w:rsidRDefault="00351749" w:rsidP="00BB4082">
            <w:pPr>
              <w:spacing w:after="0"/>
              <w:rPr>
                <w:rFonts w:cstheme="minorHAnsi"/>
              </w:rPr>
            </w:pPr>
            <w:r w:rsidRPr="00A5628E">
              <w:rPr>
                <w:rFonts w:cstheme="minorHAnsi"/>
                <w:bCs/>
              </w:rPr>
              <w:t>Time:</w:t>
            </w:r>
            <w:r>
              <w:rPr>
                <w:rFonts w:cstheme="minorHAnsi"/>
                <w:b/>
                <w:bCs/>
              </w:rPr>
              <w:t xml:space="preserve">  </w:t>
            </w:r>
            <w:r w:rsidR="00C64EA1">
              <w:rPr>
                <w:rFonts w:cstheme="minorHAnsi"/>
                <w:b/>
                <w:bCs/>
              </w:rPr>
              <w:t>12</w:t>
            </w:r>
            <w:r>
              <w:rPr>
                <w:rFonts w:cstheme="minorHAnsi"/>
                <w:b/>
                <w:bCs/>
              </w:rPr>
              <w:t>:</w:t>
            </w:r>
            <w:r w:rsidR="00BB4082">
              <w:rPr>
                <w:rFonts w:cstheme="minorHAnsi"/>
                <w:b/>
                <w:bCs/>
              </w:rPr>
              <w:t>0</w:t>
            </w:r>
            <w:r w:rsidRPr="00A5628E">
              <w:rPr>
                <w:rFonts w:cstheme="minorHAnsi"/>
                <w:b/>
                <w:bCs/>
              </w:rPr>
              <w:t xml:space="preserve">0 – </w:t>
            </w:r>
            <w:r w:rsidR="00C64EA1">
              <w:rPr>
                <w:rFonts w:cstheme="minorHAnsi"/>
                <w:b/>
                <w:bCs/>
              </w:rPr>
              <w:t>1</w:t>
            </w:r>
            <w:r>
              <w:rPr>
                <w:rFonts w:cstheme="minorHAnsi"/>
                <w:b/>
                <w:bCs/>
              </w:rPr>
              <w:t>:</w:t>
            </w:r>
            <w:r w:rsidR="00BB4082">
              <w:rPr>
                <w:rFonts w:cstheme="minorHAnsi"/>
                <w:b/>
                <w:bCs/>
              </w:rPr>
              <w:t>0</w:t>
            </w:r>
            <w:r w:rsidRPr="00A5628E">
              <w:rPr>
                <w:rFonts w:cstheme="minorHAnsi"/>
                <w:b/>
                <w:bCs/>
              </w:rPr>
              <w:t>0</w:t>
            </w:r>
            <w:r>
              <w:rPr>
                <w:rFonts w:cstheme="minorHAnsi"/>
                <w:b/>
                <w:bCs/>
              </w:rPr>
              <w:t>p</w:t>
            </w:r>
            <w:r w:rsidR="00C64EA1">
              <w:rPr>
                <w:rFonts w:cstheme="minorHAnsi"/>
                <w:b/>
                <w:bCs/>
              </w:rPr>
              <w:t>m E</w:t>
            </w:r>
            <w:r w:rsidRPr="00A5628E">
              <w:rPr>
                <w:rFonts w:cstheme="minorHAnsi"/>
                <w:b/>
                <w:bCs/>
              </w:rPr>
              <w:t xml:space="preserve">ST       </w:t>
            </w:r>
          </w:p>
        </w:tc>
      </w:tr>
      <w:tr w:rsidR="00351749" w:rsidTr="007C287B">
        <w:trPr>
          <w:trHeight w:val="945"/>
        </w:trPr>
        <w:tc>
          <w:tcPr>
            <w:tcW w:w="4349" w:type="dxa"/>
            <w:gridSpan w:val="2"/>
            <w:tcBorders>
              <w:top w:val="single" w:sz="8" w:space="0" w:color="auto"/>
              <w:left w:val="single" w:sz="8" w:space="0" w:color="auto"/>
              <w:bottom w:val="single" w:sz="8" w:space="0" w:color="auto"/>
            </w:tcBorders>
            <w:tcMar>
              <w:top w:w="0" w:type="dxa"/>
              <w:left w:w="108" w:type="dxa"/>
              <w:bottom w:w="0" w:type="dxa"/>
              <w:right w:w="108" w:type="dxa"/>
            </w:tcMar>
            <w:vAlign w:val="center"/>
            <w:hideMark/>
          </w:tcPr>
          <w:p w:rsidR="00351749" w:rsidRDefault="00C64EA1" w:rsidP="00C64EA1">
            <w:pPr>
              <w:spacing w:after="0"/>
              <w:rPr>
                <w:rFonts w:cstheme="minorHAnsi"/>
                <w:b/>
                <w:bCs/>
                <w:sz w:val="20"/>
                <w:szCs w:val="20"/>
              </w:rPr>
            </w:pPr>
            <w:r>
              <w:rPr>
                <w:rFonts w:cstheme="minorHAnsi"/>
                <w:b/>
                <w:bCs/>
                <w:sz w:val="20"/>
                <w:szCs w:val="20"/>
              </w:rPr>
              <w:t>Attendees:</w:t>
            </w:r>
            <w:r w:rsidR="0052568F">
              <w:rPr>
                <w:rFonts w:cstheme="minorHAnsi"/>
                <w:b/>
                <w:bCs/>
                <w:sz w:val="20"/>
                <w:szCs w:val="20"/>
              </w:rPr>
              <w:t xml:space="preserve"> </w:t>
            </w:r>
            <w:r w:rsidR="00A93C38">
              <w:rPr>
                <w:rFonts w:cstheme="minorHAnsi"/>
                <w:b/>
                <w:bCs/>
                <w:sz w:val="20"/>
                <w:szCs w:val="20"/>
              </w:rPr>
              <w:t xml:space="preserve">Bobbi Bonnet, Kim Reich, </w:t>
            </w:r>
            <w:r w:rsidR="0052568F">
              <w:rPr>
                <w:rFonts w:cstheme="minorHAnsi"/>
                <w:b/>
                <w:bCs/>
                <w:sz w:val="20"/>
                <w:szCs w:val="20"/>
              </w:rPr>
              <w:t>Reed Gelzer</w:t>
            </w:r>
          </w:p>
          <w:p w:rsidR="00A33C4F" w:rsidRDefault="00E00123" w:rsidP="00C64EA1">
            <w:pPr>
              <w:spacing w:after="0"/>
              <w:rPr>
                <w:rFonts w:cstheme="minorHAnsi"/>
                <w:b/>
                <w:bCs/>
                <w:sz w:val="20"/>
                <w:szCs w:val="20"/>
              </w:rPr>
            </w:pPr>
            <w:r>
              <w:rPr>
                <w:rFonts w:cstheme="minorHAnsi"/>
                <w:b/>
                <w:bCs/>
                <w:sz w:val="20"/>
                <w:szCs w:val="20"/>
              </w:rPr>
              <w:t xml:space="preserve"> </w:t>
            </w:r>
          </w:p>
          <w:p w:rsidR="00171534" w:rsidRPr="00C64EA1" w:rsidRDefault="00171534" w:rsidP="00BB4082">
            <w:pPr>
              <w:spacing w:after="0"/>
              <w:rPr>
                <w:rFonts w:cstheme="minorHAnsi"/>
                <w:b/>
                <w:bCs/>
                <w:sz w:val="20"/>
                <w:szCs w:val="20"/>
              </w:rPr>
            </w:pPr>
          </w:p>
        </w:tc>
        <w:tc>
          <w:tcPr>
            <w:tcW w:w="10591" w:type="dxa"/>
            <w:tcBorders>
              <w:top w:val="single" w:sz="8" w:space="0" w:color="auto"/>
              <w:bottom w:val="single" w:sz="8" w:space="0" w:color="auto"/>
              <w:right w:val="single" w:sz="8" w:space="0" w:color="auto"/>
            </w:tcBorders>
            <w:vAlign w:val="center"/>
          </w:tcPr>
          <w:p w:rsidR="00351749" w:rsidRPr="00C64EA1" w:rsidRDefault="00351749" w:rsidP="00C64EA1">
            <w:pPr>
              <w:spacing w:after="0"/>
              <w:rPr>
                <w:rFonts w:cstheme="minorHAnsi"/>
                <w:b/>
                <w:bCs/>
                <w:sz w:val="20"/>
                <w:szCs w:val="20"/>
              </w:rPr>
            </w:pPr>
          </w:p>
        </w:tc>
      </w:tr>
      <w:tr w:rsidR="00351749" w:rsidTr="007C287B">
        <w:trPr>
          <w:trHeight w:val="673"/>
        </w:trPr>
        <w:tc>
          <w:tcPr>
            <w:tcW w:w="1494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51749" w:rsidRPr="00A5628E" w:rsidRDefault="00351749" w:rsidP="00E00123">
            <w:pPr>
              <w:spacing w:after="0"/>
              <w:rPr>
                <w:rFonts w:cstheme="minorHAnsi"/>
                <w:b/>
                <w:bCs/>
              </w:rPr>
            </w:pPr>
            <w:r w:rsidRPr="00A5628E">
              <w:rPr>
                <w:rFonts w:cstheme="minorHAnsi"/>
                <w:b/>
                <w:bCs/>
              </w:rPr>
              <w:t xml:space="preserve">Organizer/Note Taker: </w:t>
            </w:r>
            <w:r w:rsidR="00E00123">
              <w:rPr>
                <w:rFonts w:cstheme="minorHAnsi"/>
              </w:rPr>
              <w:t>Reed Gelzer</w:t>
            </w:r>
          </w:p>
        </w:tc>
      </w:tr>
    </w:tbl>
    <w:p w:rsidR="0016647F" w:rsidRDefault="0016647F">
      <w:r>
        <w:br w:type="page"/>
      </w:r>
    </w:p>
    <w:tbl>
      <w:tblPr>
        <w:tblpPr w:leftFromText="180" w:rightFromText="180" w:horzAnchor="margin" w:tblpXSpec="center" w:tblpY="-405"/>
        <w:tblW w:w="14940" w:type="dxa"/>
        <w:tblLayout w:type="fixed"/>
        <w:tblCellMar>
          <w:left w:w="0" w:type="dxa"/>
          <w:right w:w="0" w:type="dxa"/>
        </w:tblCellMar>
        <w:tblLook w:val="04A0" w:firstRow="1" w:lastRow="0" w:firstColumn="1" w:lastColumn="0" w:noHBand="0" w:noVBand="1"/>
      </w:tblPr>
      <w:tblGrid>
        <w:gridCol w:w="3420"/>
        <w:gridCol w:w="810"/>
        <w:gridCol w:w="119"/>
        <w:gridCol w:w="1321"/>
        <w:gridCol w:w="4050"/>
        <w:gridCol w:w="5220"/>
      </w:tblGrid>
      <w:tr w:rsidR="00351749" w:rsidTr="00A4416E">
        <w:tc>
          <w:tcPr>
            <w:tcW w:w="3420" w:type="dxa"/>
            <w:tcBorders>
              <w:bottom w:val="single" w:sz="4" w:space="0" w:color="auto"/>
            </w:tcBorders>
            <w:vAlign w:val="center"/>
            <w:hideMark/>
          </w:tcPr>
          <w:p w:rsidR="00351749" w:rsidRDefault="00351749" w:rsidP="007C287B"/>
        </w:tc>
        <w:tc>
          <w:tcPr>
            <w:tcW w:w="929" w:type="dxa"/>
            <w:gridSpan w:val="2"/>
            <w:tcBorders>
              <w:bottom w:val="single" w:sz="4" w:space="0" w:color="auto"/>
            </w:tcBorders>
            <w:vAlign w:val="center"/>
            <w:hideMark/>
          </w:tcPr>
          <w:p w:rsidR="00351749" w:rsidRDefault="00351749" w:rsidP="007C287B"/>
        </w:tc>
        <w:tc>
          <w:tcPr>
            <w:tcW w:w="5371" w:type="dxa"/>
            <w:gridSpan w:val="2"/>
            <w:tcBorders>
              <w:bottom w:val="single" w:sz="4" w:space="0" w:color="auto"/>
            </w:tcBorders>
            <w:vAlign w:val="center"/>
            <w:hideMark/>
          </w:tcPr>
          <w:p w:rsidR="0016647F" w:rsidRDefault="0016647F" w:rsidP="007C287B"/>
        </w:tc>
        <w:tc>
          <w:tcPr>
            <w:tcW w:w="5220" w:type="dxa"/>
            <w:tcBorders>
              <w:bottom w:val="single" w:sz="4" w:space="0" w:color="auto"/>
            </w:tcBorders>
          </w:tcPr>
          <w:p w:rsidR="00351749" w:rsidRDefault="00351749" w:rsidP="007C287B"/>
        </w:tc>
      </w:tr>
      <w:tr w:rsidR="00164D58" w:rsidTr="00A4416E">
        <w:trPr>
          <w:trHeight w:val="215"/>
        </w:trPr>
        <w:tc>
          <w:tcPr>
            <w:tcW w:w="342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bottom"/>
            <w:hideMark/>
          </w:tcPr>
          <w:p w:rsidR="00164D58" w:rsidRPr="00A5628E" w:rsidRDefault="00164D58" w:rsidP="007C287B">
            <w:pPr>
              <w:spacing w:after="0"/>
              <w:jc w:val="center"/>
              <w:rPr>
                <w:rFonts w:cstheme="minorHAnsi"/>
                <w:b/>
                <w:bCs/>
                <w:highlight w:val="yellow"/>
              </w:rPr>
            </w:pPr>
          </w:p>
          <w:p w:rsidR="00164D58" w:rsidRPr="00A5628E" w:rsidRDefault="00164D58" w:rsidP="007C287B">
            <w:pPr>
              <w:spacing w:after="0"/>
              <w:jc w:val="center"/>
              <w:rPr>
                <w:rFonts w:cstheme="minorHAnsi"/>
                <w:b/>
                <w:bCs/>
                <w:highlight w:val="yellow"/>
              </w:rPr>
            </w:pPr>
            <w:r w:rsidRPr="00A5628E">
              <w:rPr>
                <w:rFonts w:cstheme="minorHAnsi"/>
                <w:b/>
                <w:bCs/>
                <w:highlight w:val="yellow"/>
              </w:rPr>
              <w:t>TOPIC / DISCUSSION ITEMS</w:t>
            </w:r>
          </w:p>
        </w:tc>
        <w:tc>
          <w:tcPr>
            <w:tcW w:w="81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7C287B">
            <w:pPr>
              <w:spacing w:after="0"/>
              <w:jc w:val="center"/>
              <w:rPr>
                <w:rFonts w:cstheme="minorHAnsi"/>
                <w:b/>
                <w:bCs/>
                <w:highlight w:val="yellow"/>
              </w:rPr>
            </w:pPr>
          </w:p>
          <w:p w:rsidR="00164D58" w:rsidRPr="00A5628E" w:rsidRDefault="00164D58" w:rsidP="007C287B">
            <w:pPr>
              <w:spacing w:after="0"/>
              <w:jc w:val="center"/>
              <w:rPr>
                <w:rFonts w:cstheme="minorHAnsi"/>
                <w:b/>
                <w:bCs/>
                <w:highlight w:val="yellow"/>
              </w:rPr>
            </w:pPr>
            <w:r w:rsidRPr="00A5628E">
              <w:rPr>
                <w:rFonts w:cstheme="minorHAnsi"/>
                <w:b/>
                <w:bCs/>
                <w:highlight w:val="yellow"/>
              </w:rPr>
              <w:t>TIME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7C287B">
            <w:pPr>
              <w:spacing w:after="0"/>
              <w:jc w:val="center"/>
              <w:rPr>
                <w:rFonts w:cstheme="minorHAnsi"/>
                <w:b/>
                <w:bCs/>
                <w:szCs w:val="18"/>
                <w:highlight w:val="yellow"/>
              </w:rPr>
            </w:pPr>
          </w:p>
          <w:p w:rsidR="00164D58" w:rsidRPr="00A5628E" w:rsidRDefault="00164D58" w:rsidP="007C287B">
            <w:pPr>
              <w:spacing w:after="0"/>
              <w:jc w:val="center"/>
              <w:rPr>
                <w:rFonts w:cstheme="minorHAnsi"/>
                <w:b/>
                <w:bCs/>
                <w:sz w:val="18"/>
                <w:szCs w:val="18"/>
                <w:highlight w:val="yellow"/>
              </w:rPr>
            </w:pPr>
            <w:r>
              <w:rPr>
                <w:rFonts w:cstheme="minorHAnsi"/>
                <w:b/>
                <w:bCs/>
                <w:szCs w:val="18"/>
                <w:highlight w:val="yellow"/>
              </w:rPr>
              <w:t>Responsible</w:t>
            </w:r>
          </w:p>
        </w:tc>
        <w:tc>
          <w:tcPr>
            <w:tcW w:w="9270" w:type="dxa"/>
            <w:gridSpan w:val="2"/>
            <w:tcBorders>
              <w:top w:val="single" w:sz="4" w:space="0" w:color="auto"/>
              <w:left w:val="single" w:sz="4" w:space="0" w:color="auto"/>
              <w:bottom w:val="single" w:sz="4" w:space="0" w:color="auto"/>
              <w:right w:val="single" w:sz="4" w:space="0" w:color="auto"/>
            </w:tcBorders>
            <w:shd w:val="clear" w:color="auto" w:fill="FFFF00"/>
          </w:tcPr>
          <w:p w:rsidR="00164D58" w:rsidRDefault="00164D58" w:rsidP="007C287B">
            <w:pPr>
              <w:spacing w:after="0"/>
              <w:jc w:val="center"/>
              <w:rPr>
                <w:rFonts w:cstheme="minorHAnsi"/>
                <w:b/>
                <w:bCs/>
                <w:highlight w:val="yellow"/>
              </w:rPr>
            </w:pPr>
          </w:p>
          <w:p w:rsidR="00164D58" w:rsidRPr="00A5628E" w:rsidRDefault="00164D58" w:rsidP="007C287B">
            <w:pPr>
              <w:spacing w:after="0"/>
              <w:jc w:val="center"/>
              <w:rPr>
                <w:rFonts w:cstheme="minorHAnsi"/>
                <w:b/>
                <w:bCs/>
                <w:highlight w:val="yellow"/>
              </w:rPr>
            </w:pPr>
            <w:r>
              <w:rPr>
                <w:rFonts w:cstheme="minorHAnsi"/>
                <w:b/>
                <w:bCs/>
                <w:highlight w:val="yellow"/>
              </w:rPr>
              <w:t>Summary</w:t>
            </w:r>
          </w:p>
        </w:tc>
      </w:tr>
      <w:tr w:rsidR="00164D58" w:rsidRPr="00A5628E" w:rsidTr="00A4416E">
        <w:trPr>
          <w:trHeight w:val="583"/>
        </w:trPr>
        <w:tc>
          <w:tcPr>
            <w:tcW w:w="34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64D58" w:rsidRPr="00944CBB" w:rsidRDefault="00BB4082" w:rsidP="007C287B">
            <w:pPr>
              <w:spacing w:after="0"/>
              <w:rPr>
                <w:rFonts w:cstheme="minorHAnsi"/>
                <w:color w:val="000000"/>
              </w:rPr>
            </w:pPr>
            <w:r>
              <w:rPr>
                <w:rFonts w:ascii="Arial" w:hAnsi="Arial" w:cs="Arial"/>
                <w:color w:val="000000"/>
                <w:sz w:val="20"/>
                <w:szCs w:val="20"/>
              </w:rPr>
              <w:t xml:space="preserve">Welcome/Attendance/Minutes </w:t>
            </w:r>
          </w:p>
        </w:tc>
        <w:tc>
          <w:tcPr>
            <w:tcW w:w="8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64D58" w:rsidRPr="00A5628E" w:rsidRDefault="00BB4082" w:rsidP="007C287B">
            <w:pPr>
              <w:rPr>
                <w:rFonts w:cstheme="minorHAnsi"/>
              </w:rPr>
            </w:pPr>
            <w:r>
              <w:rPr>
                <w:rFonts w:cstheme="minorHAnsi"/>
              </w:rPr>
              <w:t>5 Min</w:t>
            </w:r>
          </w:p>
        </w:tc>
        <w:tc>
          <w:tcPr>
            <w:tcW w:w="144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64D58" w:rsidRPr="00A5628E" w:rsidRDefault="00E00123" w:rsidP="007C287B">
            <w:pPr>
              <w:spacing w:after="0"/>
              <w:rPr>
                <w:rFonts w:cstheme="minorHAnsi"/>
              </w:rPr>
            </w:pPr>
            <w:r>
              <w:rPr>
                <w:rFonts w:cstheme="minorHAnsi"/>
              </w:rPr>
              <w:t>Reed</w:t>
            </w:r>
          </w:p>
        </w:tc>
        <w:tc>
          <w:tcPr>
            <w:tcW w:w="9270" w:type="dxa"/>
            <w:gridSpan w:val="2"/>
            <w:tcBorders>
              <w:top w:val="single" w:sz="4" w:space="0" w:color="auto"/>
              <w:left w:val="nil"/>
              <w:bottom w:val="single" w:sz="4" w:space="0" w:color="auto"/>
              <w:right w:val="single" w:sz="8" w:space="0" w:color="auto"/>
            </w:tcBorders>
          </w:tcPr>
          <w:p w:rsidR="00FF725E" w:rsidRPr="00A5628E" w:rsidRDefault="00FF725E" w:rsidP="00F70463">
            <w:pPr>
              <w:rPr>
                <w:rFonts w:cstheme="minorHAnsi"/>
              </w:rPr>
            </w:pPr>
          </w:p>
        </w:tc>
      </w:tr>
      <w:tr w:rsidR="00F70463" w:rsidRPr="00A5628E" w:rsidTr="00A4416E">
        <w:trPr>
          <w:trHeight w:val="583"/>
        </w:trPr>
        <w:tc>
          <w:tcPr>
            <w:tcW w:w="34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70463" w:rsidRPr="00A4416E" w:rsidRDefault="00F70463" w:rsidP="00F70463">
            <w:r w:rsidRPr="00A4416E">
              <w:t>Agenda:</w:t>
            </w:r>
          </w:p>
          <w:p w:rsidR="00BA03BE" w:rsidRDefault="00BA03BE" w:rsidP="00BA03BE">
            <w:pPr>
              <w:pStyle w:val="ListParagraph"/>
              <w:numPr>
                <w:ilvl w:val="0"/>
                <w:numId w:val="6"/>
              </w:numPr>
              <w:spacing w:after="0" w:line="240" w:lineRule="auto"/>
              <w:contextualSpacing w:val="0"/>
            </w:pPr>
            <w:r w:rsidRPr="00A4416E">
              <w:t>General updates, additions to Agenda</w:t>
            </w:r>
          </w:p>
          <w:p w:rsidR="00C6330B" w:rsidRPr="00A4416E" w:rsidRDefault="00C6330B" w:rsidP="00BA03BE">
            <w:pPr>
              <w:pStyle w:val="ListParagraph"/>
              <w:numPr>
                <w:ilvl w:val="0"/>
                <w:numId w:val="6"/>
              </w:numPr>
              <w:spacing w:after="0" w:line="240" w:lineRule="auto"/>
              <w:contextualSpacing w:val="0"/>
            </w:pPr>
            <w:r>
              <w:t xml:space="preserve">Environmental changes pointing to growing interest in Data Quality and Records Authenticity </w:t>
            </w:r>
          </w:p>
          <w:p w:rsidR="00F70463" w:rsidRDefault="00D1122E" w:rsidP="00D1122E">
            <w:pPr>
              <w:pStyle w:val="ListParagraph"/>
              <w:numPr>
                <w:ilvl w:val="0"/>
                <w:numId w:val="6"/>
              </w:numPr>
              <w:spacing w:after="0" w:line="240" w:lineRule="auto"/>
              <w:contextualSpacing w:val="0"/>
              <w:rPr>
                <w:rFonts w:ascii="Arial" w:hAnsi="Arial" w:cs="Arial"/>
                <w:color w:val="000000"/>
                <w:sz w:val="20"/>
                <w:szCs w:val="20"/>
              </w:rPr>
            </w:pPr>
            <w:r>
              <w:t>2017 Ambitions</w:t>
            </w:r>
          </w:p>
        </w:tc>
        <w:tc>
          <w:tcPr>
            <w:tcW w:w="8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70463" w:rsidRDefault="00F70463" w:rsidP="007C287B">
            <w:pPr>
              <w:rPr>
                <w:rFonts w:cstheme="minorHAnsi"/>
              </w:rPr>
            </w:pPr>
          </w:p>
        </w:tc>
        <w:tc>
          <w:tcPr>
            <w:tcW w:w="144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70463" w:rsidRDefault="00F70463" w:rsidP="007C287B">
            <w:pPr>
              <w:spacing w:after="0"/>
              <w:rPr>
                <w:rFonts w:cstheme="minorHAnsi"/>
              </w:rPr>
            </w:pPr>
          </w:p>
        </w:tc>
        <w:tc>
          <w:tcPr>
            <w:tcW w:w="9270" w:type="dxa"/>
            <w:gridSpan w:val="2"/>
            <w:tcBorders>
              <w:top w:val="single" w:sz="4" w:space="0" w:color="auto"/>
              <w:left w:val="nil"/>
              <w:bottom w:val="single" w:sz="4" w:space="0" w:color="auto"/>
              <w:right w:val="single" w:sz="8" w:space="0" w:color="auto"/>
            </w:tcBorders>
          </w:tcPr>
          <w:p w:rsidR="00C6330B" w:rsidRDefault="00C6330B" w:rsidP="00C6330B">
            <w:pPr>
              <w:pStyle w:val="ListParagraph"/>
              <w:numPr>
                <w:ilvl w:val="0"/>
                <w:numId w:val="11"/>
              </w:numPr>
              <w:rPr>
                <w:color w:val="1F497D"/>
              </w:rPr>
            </w:pPr>
            <w:r>
              <w:rPr>
                <w:color w:val="1F497D"/>
              </w:rPr>
              <w:t>No agenda additions.   Brief update on what’s known about Diana’s changed duties at AHIMA</w:t>
            </w:r>
          </w:p>
          <w:p w:rsidR="00C6330B" w:rsidRPr="00C6330B" w:rsidRDefault="00C6330B" w:rsidP="00C6330B">
            <w:pPr>
              <w:pStyle w:val="ListParagraph"/>
              <w:numPr>
                <w:ilvl w:val="0"/>
                <w:numId w:val="11"/>
              </w:numPr>
              <w:rPr>
                <w:color w:val="1F497D"/>
              </w:rPr>
            </w:pPr>
            <w:r>
              <w:rPr>
                <w:color w:val="1F497D"/>
              </w:rPr>
              <w:t xml:space="preserve">Environmental changes: </w:t>
            </w:r>
            <w:r w:rsidRPr="00C6330B">
              <w:rPr>
                <w:color w:val="1F497D"/>
              </w:rPr>
              <w:t>Events demonstrating interest in EHRs capabilities for Records’ Release of Information and Evidentiary Support functions</w:t>
            </w:r>
          </w:p>
          <w:p w:rsidR="00C6330B" w:rsidRDefault="00C6330B" w:rsidP="00C6330B">
            <w:pPr>
              <w:pStyle w:val="ListParagraph"/>
              <w:numPr>
                <w:ilvl w:val="1"/>
                <w:numId w:val="11"/>
              </w:numPr>
              <w:spacing w:after="0" w:line="240" w:lineRule="auto"/>
              <w:contextualSpacing w:val="0"/>
              <w:rPr>
                <w:color w:val="1F497D"/>
              </w:rPr>
            </w:pPr>
            <w:r>
              <w:rPr>
                <w:color w:val="1F497D"/>
              </w:rPr>
              <w:t xml:space="preserve">The Sedona Conference </w:t>
            </w:r>
            <w:hyperlink r:id="rId10" w:history="1">
              <w:r>
                <w:rPr>
                  <w:rStyle w:val="Hyperlink"/>
                </w:rPr>
                <w:t>https://thesedonaconference.org/</w:t>
              </w:r>
            </w:hyperlink>
          </w:p>
          <w:p w:rsidR="00C6330B" w:rsidRDefault="00C6330B" w:rsidP="00C6330B">
            <w:pPr>
              <w:pStyle w:val="ListParagraph"/>
              <w:numPr>
                <w:ilvl w:val="2"/>
                <w:numId w:val="11"/>
              </w:numPr>
              <w:spacing w:after="0" w:line="240" w:lineRule="auto"/>
              <w:contextualSpacing w:val="0"/>
              <w:rPr>
                <w:color w:val="1F497D"/>
              </w:rPr>
            </w:pPr>
            <w:r>
              <w:rPr>
                <w:color w:val="1F497D"/>
              </w:rPr>
              <w:t>Kim reviewed</w:t>
            </w:r>
            <w:r>
              <w:rPr>
                <w:color w:val="1F497D"/>
              </w:rPr>
              <w:t xml:space="preserve"> growing interest in calls for evidentiary expert witness</w:t>
            </w:r>
          </w:p>
          <w:p w:rsidR="00C21AA4" w:rsidRPr="00C21AA4" w:rsidRDefault="00C6330B" w:rsidP="00C21AA4">
            <w:pPr>
              <w:pStyle w:val="ListParagraph"/>
              <w:numPr>
                <w:ilvl w:val="2"/>
                <w:numId w:val="11"/>
              </w:numPr>
              <w:rPr>
                <w:rFonts w:ascii="Times New Roman" w:eastAsia="Times New Roman" w:hAnsi="Times New Roman" w:cs="Times New Roman"/>
              </w:rPr>
            </w:pPr>
            <w:r w:rsidRPr="00C21AA4">
              <w:rPr>
                <w:color w:val="1F497D"/>
              </w:rPr>
              <w:t>Reed reviewed</w:t>
            </w:r>
            <w:r w:rsidRPr="00C21AA4">
              <w:rPr>
                <w:color w:val="1F497D"/>
              </w:rPr>
              <w:t xml:space="preserve"> comments, feedback on upcoming Draft for Comment on </w:t>
            </w:r>
            <w:r w:rsidR="00C21AA4" w:rsidRPr="00C21AA4">
              <w:rPr>
                <w:color w:val="1F497D"/>
              </w:rPr>
              <w:t>“</w:t>
            </w:r>
            <w:r w:rsidR="00C21AA4" w:rsidRPr="00C21AA4">
              <w:rPr>
                <w:rFonts w:ascii="Times New Roman" w:eastAsia="Times New Roman" w:hAnsi="Times New Roman" w:cs="Times New Roman"/>
              </w:rPr>
              <w:t xml:space="preserve">Diagnosing and Treating Legal Ailments of the Electronic Health Record: Towards an Efficient and Trustworthy Process for Discovery and Release of Information” at </w:t>
            </w:r>
            <w:hyperlink r:id="rId11" w:history="1">
              <w:r w:rsidR="00C21AA4" w:rsidRPr="00C21AA4">
                <w:rPr>
                  <w:rStyle w:val="Hyperlink"/>
                  <w:rFonts w:eastAsia="Times New Roman"/>
                </w:rPr>
                <w:t>https://s3.amazonaws.com/IGG/EHR.pdf</w:t>
              </w:r>
            </w:hyperlink>
          </w:p>
          <w:p w:rsidR="00C6330B" w:rsidRDefault="00C6330B" w:rsidP="00C6330B">
            <w:pPr>
              <w:pStyle w:val="ListParagraph"/>
              <w:numPr>
                <w:ilvl w:val="2"/>
                <w:numId w:val="11"/>
              </w:numPr>
              <w:spacing w:after="0" w:line="240" w:lineRule="auto"/>
              <w:contextualSpacing w:val="0"/>
              <w:rPr>
                <w:color w:val="1F497D"/>
              </w:rPr>
            </w:pPr>
            <w:r>
              <w:rPr>
                <w:color w:val="1F497D"/>
              </w:rPr>
              <w:t xml:space="preserve">Bobbie observations-KP identified issues with chart management and record management with EPIC, progress </w:t>
            </w:r>
            <w:r w:rsidR="00C21AA4">
              <w:rPr>
                <w:color w:val="1F497D"/>
              </w:rPr>
              <w:t xml:space="preserve">has </w:t>
            </w:r>
            <w:r>
              <w:rPr>
                <w:color w:val="1F497D"/>
              </w:rPr>
              <w:t>resulted.</w:t>
            </w:r>
          </w:p>
          <w:p w:rsidR="00C6330B" w:rsidRDefault="00C6330B" w:rsidP="00C6330B">
            <w:pPr>
              <w:pStyle w:val="ListParagraph"/>
              <w:numPr>
                <w:ilvl w:val="1"/>
                <w:numId w:val="11"/>
              </w:numPr>
              <w:spacing w:after="0" w:line="240" w:lineRule="auto"/>
              <w:contextualSpacing w:val="0"/>
              <w:rPr>
                <w:color w:val="1F497D"/>
              </w:rPr>
            </w:pPr>
            <w:r>
              <w:rPr>
                <w:color w:val="1F497D"/>
              </w:rPr>
              <w:t>Updates from ONC after November event</w:t>
            </w:r>
          </w:p>
          <w:p w:rsidR="00C6330B" w:rsidRDefault="00C6330B" w:rsidP="00C6330B">
            <w:pPr>
              <w:pStyle w:val="ListParagraph"/>
              <w:numPr>
                <w:ilvl w:val="2"/>
                <w:numId w:val="11"/>
              </w:numPr>
              <w:spacing w:after="0" w:line="240" w:lineRule="auto"/>
              <w:contextualSpacing w:val="0"/>
              <w:rPr>
                <w:color w:val="1F497D"/>
              </w:rPr>
            </w:pPr>
            <w:r>
              <w:rPr>
                <w:color w:val="1F497D"/>
              </w:rPr>
              <w:t>Uncertain at this point</w:t>
            </w:r>
          </w:p>
          <w:p w:rsidR="00C6330B" w:rsidRDefault="00C6330B" w:rsidP="00C6330B">
            <w:pPr>
              <w:pStyle w:val="ListParagraph"/>
              <w:numPr>
                <w:ilvl w:val="2"/>
                <w:numId w:val="11"/>
              </w:numPr>
              <w:spacing w:after="0" w:line="240" w:lineRule="auto"/>
              <w:contextualSpacing w:val="0"/>
              <w:rPr>
                <w:color w:val="1F497D"/>
              </w:rPr>
            </w:pPr>
            <w:r>
              <w:rPr>
                <w:color w:val="1F497D"/>
              </w:rPr>
              <w:t>Update(s) at HIMSS?</w:t>
            </w:r>
            <w:r w:rsidR="00C21AA4">
              <w:rPr>
                <w:color w:val="1F497D"/>
              </w:rPr>
              <w:t xml:space="preserve">   Note multiple ONC events on the HIMSS schedule.</w:t>
            </w:r>
          </w:p>
          <w:p w:rsidR="00C6330B" w:rsidRDefault="00C6330B" w:rsidP="00C6330B">
            <w:pPr>
              <w:pStyle w:val="ListParagraph"/>
              <w:numPr>
                <w:ilvl w:val="0"/>
                <w:numId w:val="11"/>
              </w:numPr>
              <w:spacing w:after="0" w:line="240" w:lineRule="auto"/>
              <w:contextualSpacing w:val="0"/>
              <w:rPr>
                <w:color w:val="1F497D"/>
              </w:rPr>
            </w:pPr>
            <w:r>
              <w:rPr>
                <w:color w:val="1F497D"/>
              </w:rPr>
              <w:t>Changes of interest in the Standards environment</w:t>
            </w:r>
          </w:p>
          <w:p w:rsidR="00C6330B" w:rsidRDefault="00C6330B" w:rsidP="00C6330B">
            <w:pPr>
              <w:pStyle w:val="ListParagraph"/>
              <w:numPr>
                <w:ilvl w:val="1"/>
                <w:numId w:val="11"/>
              </w:numPr>
              <w:spacing w:after="0" w:line="240" w:lineRule="auto"/>
              <w:contextualSpacing w:val="0"/>
              <w:rPr>
                <w:color w:val="1F497D"/>
              </w:rPr>
            </w:pPr>
            <w:r>
              <w:rPr>
                <w:color w:val="1F497D"/>
              </w:rPr>
              <w:t>Recent FHIR ballot</w:t>
            </w:r>
            <w:r w:rsidR="00C21AA4">
              <w:rPr>
                <w:color w:val="1F497D"/>
              </w:rPr>
              <w:t>-still trying to figure out how to assess how much FHIR will add a “richer” metadata environment, including Lifecycle Event metadata</w:t>
            </w:r>
          </w:p>
          <w:p w:rsidR="00C6330B" w:rsidRDefault="00C6330B" w:rsidP="00C6330B">
            <w:pPr>
              <w:pStyle w:val="ListParagraph"/>
              <w:numPr>
                <w:ilvl w:val="1"/>
                <w:numId w:val="11"/>
              </w:numPr>
              <w:spacing w:after="0" w:line="240" w:lineRule="auto"/>
              <w:contextualSpacing w:val="0"/>
              <w:rPr>
                <w:color w:val="1F497D"/>
              </w:rPr>
            </w:pPr>
            <w:r>
              <w:rPr>
                <w:color w:val="1F497D"/>
              </w:rPr>
              <w:t>“Vocabulary alignment”</w:t>
            </w:r>
            <w:r w:rsidR="00C21AA4">
              <w:rPr>
                <w:color w:val="1F497D"/>
              </w:rPr>
              <w:t xml:space="preserve"> work that was shelved </w:t>
            </w:r>
            <w:proofErr w:type="gramStart"/>
            <w:r w:rsidR="00C21AA4">
              <w:rPr>
                <w:color w:val="1F497D"/>
              </w:rPr>
              <w:t>Spring</w:t>
            </w:r>
            <w:proofErr w:type="gramEnd"/>
            <w:r w:rsidR="00C21AA4">
              <w:rPr>
                <w:color w:val="1F497D"/>
              </w:rPr>
              <w:t xml:space="preserve"> 2016 will be reopening on particular tasks.</w:t>
            </w:r>
          </w:p>
          <w:p w:rsidR="00C6330B" w:rsidRDefault="00C6330B" w:rsidP="00C6330B">
            <w:pPr>
              <w:pStyle w:val="ListParagraph"/>
              <w:numPr>
                <w:ilvl w:val="1"/>
                <w:numId w:val="11"/>
              </w:numPr>
              <w:spacing w:after="0" w:line="240" w:lineRule="auto"/>
              <w:contextualSpacing w:val="0"/>
              <w:rPr>
                <w:color w:val="1F497D"/>
              </w:rPr>
            </w:pPr>
            <w:r>
              <w:rPr>
                <w:color w:val="1F497D"/>
              </w:rPr>
              <w:t xml:space="preserve">Publication of U.S. domain report “EHRs unreliable for producing electronic Clinical Quality Measures aka </w:t>
            </w:r>
            <w:proofErr w:type="spellStart"/>
            <w:r>
              <w:rPr>
                <w:color w:val="1F497D"/>
              </w:rPr>
              <w:t>eCQMs</w:t>
            </w:r>
            <w:proofErr w:type="spellEnd"/>
            <w:r>
              <w:rPr>
                <w:color w:val="1F497D"/>
              </w:rPr>
              <w:t xml:space="preserve">.    See, for example, </w:t>
            </w:r>
            <w:hyperlink r:id="rId12" w:history="1">
              <w:r>
                <w:rPr>
                  <w:rStyle w:val="Hyperlink"/>
                </w:rPr>
                <w:t>http://www.fiercehealthcare.com/ehr/cms-ehrs-not-mature-enough-to-report-ecqms-correctly</w:t>
              </w:r>
            </w:hyperlink>
          </w:p>
          <w:p w:rsidR="00C6330B" w:rsidRDefault="00C6330B" w:rsidP="00C6330B">
            <w:pPr>
              <w:pStyle w:val="ListParagraph"/>
              <w:numPr>
                <w:ilvl w:val="1"/>
                <w:numId w:val="11"/>
              </w:numPr>
              <w:spacing w:after="0" w:line="240" w:lineRule="auto"/>
              <w:contextualSpacing w:val="0"/>
              <w:rPr>
                <w:color w:val="1F497D"/>
              </w:rPr>
            </w:pPr>
            <w:r>
              <w:rPr>
                <w:color w:val="1F497D"/>
              </w:rPr>
              <w:t>Others?</w:t>
            </w:r>
          </w:p>
          <w:p w:rsidR="00C6330B" w:rsidRDefault="00C6330B" w:rsidP="00C6330B">
            <w:pPr>
              <w:pStyle w:val="ListParagraph"/>
              <w:numPr>
                <w:ilvl w:val="0"/>
                <w:numId w:val="11"/>
              </w:numPr>
              <w:spacing w:after="0" w:line="240" w:lineRule="auto"/>
              <w:contextualSpacing w:val="0"/>
              <w:rPr>
                <w:color w:val="1F497D"/>
              </w:rPr>
            </w:pPr>
            <w:r>
              <w:rPr>
                <w:color w:val="1F497D"/>
              </w:rPr>
              <w:t>Next steps:</w:t>
            </w:r>
          </w:p>
          <w:p w:rsidR="00C6330B" w:rsidRDefault="00C6330B" w:rsidP="00C6330B">
            <w:pPr>
              <w:pStyle w:val="ListParagraph"/>
              <w:numPr>
                <w:ilvl w:val="1"/>
                <w:numId w:val="11"/>
              </w:numPr>
              <w:spacing w:after="0" w:line="240" w:lineRule="auto"/>
              <w:contextualSpacing w:val="0"/>
              <w:rPr>
                <w:color w:val="1F497D"/>
              </w:rPr>
            </w:pPr>
            <w:r>
              <w:rPr>
                <w:color w:val="1F497D"/>
              </w:rPr>
              <w:t>“Skinny” Profile idea for several initiatives (one being Records-Evidentiary Support)</w:t>
            </w:r>
          </w:p>
          <w:p w:rsidR="00C6330B" w:rsidRDefault="00C6330B" w:rsidP="00C6330B">
            <w:pPr>
              <w:pStyle w:val="ListParagraph"/>
              <w:numPr>
                <w:ilvl w:val="1"/>
                <w:numId w:val="11"/>
              </w:numPr>
              <w:spacing w:after="0" w:line="240" w:lineRule="auto"/>
              <w:contextualSpacing w:val="0"/>
              <w:rPr>
                <w:color w:val="1F497D"/>
              </w:rPr>
            </w:pPr>
            <w:r>
              <w:rPr>
                <w:color w:val="1F497D"/>
              </w:rPr>
              <w:t>How fit with an RMES R2?</w:t>
            </w:r>
          </w:p>
          <w:p w:rsidR="00C6330B" w:rsidRDefault="00C6330B" w:rsidP="00C6330B">
            <w:pPr>
              <w:pStyle w:val="ListParagraph"/>
              <w:numPr>
                <w:ilvl w:val="1"/>
                <w:numId w:val="11"/>
              </w:numPr>
              <w:spacing w:after="0" w:line="240" w:lineRule="auto"/>
              <w:contextualSpacing w:val="0"/>
              <w:rPr>
                <w:color w:val="1F497D"/>
              </w:rPr>
            </w:pPr>
            <w:r>
              <w:rPr>
                <w:color w:val="1F497D"/>
              </w:rPr>
              <w:t>How fit with an EHR-FM R3?</w:t>
            </w:r>
          </w:p>
          <w:p w:rsidR="00C6330B" w:rsidRDefault="00C6330B" w:rsidP="00C6330B">
            <w:pPr>
              <w:pStyle w:val="ListParagraph"/>
              <w:numPr>
                <w:ilvl w:val="1"/>
                <w:numId w:val="11"/>
              </w:numPr>
              <w:spacing w:after="0" w:line="240" w:lineRule="auto"/>
              <w:contextualSpacing w:val="0"/>
              <w:rPr>
                <w:color w:val="1F497D"/>
              </w:rPr>
            </w:pPr>
            <w:r>
              <w:rPr>
                <w:color w:val="1F497D"/>
              </w:rPr>
              <w:t xml:space="preserve">Other possible </w:t>
            </w:r>
            <w:proofErr w:type="spellStart"/>
            <w:r>
              <w:rPr>
                <w:color w:val="1F497D"/>
              </w:rPr>
              <w:t>connectivities</w:t>
            </w:r>
            <w:proofErr w:type="spellEnd"/>
            <w:r>
              <w:rPr>
                <w:color w:val="1F497D"/>
              </w:rPr>
              <w:t>?</w:t>
            </w:r>
          </w:p>
          <w:p w:rsidR="00C6330B" w:rsidRPr="00C21AA4" w:rsidRDefault="00C21AA4" w:rsidP="00C6330B">
            <w:pPr>
              <w:pStyle w:val="ListParagraph"/>
              <w:numPr>
                <w:ilvl w:val="1"/>
                <w:numId w:val="11"/>
              </w:numPr>
              <w:spacing w:after="0" w:line="240" w:lineRule="auto"/>
              <w:contextualSpacing w:val="0"/>
              <w:rPr>
                <w:color w:val="1F497D"/>
              </w:rPr>
            </w:pPr>
            <w:r w:rsidRPr="00C21AA4">
              <w:rPr>
                <w:color w:val="1F497D"/>
              </w:rPr>
              <w:lastRenderedPageBreak/>
              <w:t xml:space="preserve">Bobbi notes </w:t>
            </w:r>
            <w:r w:rsidR="00C6330B" w:rsidRPr="00C21AA4">
              <w:rPr>
                <w:color w:val="1F497D"/>
              </w:rPr>
              <w:t>“Data hygiene” as an evolving concept</w:t>
            </w:r>
          </w:p>
          <w:p w:rsidR="00C6330B" w:rsidRDefault="00C6330B" w:rsidP="00C6330B">
            <w:pPr>
              <w:rPr>
                <w:color w:val="1F497D"/>
              </w:rPr>
            </w:pPr>
          </w:p>
          <w:p w:rsidR="00C6330B" w:rsidRPr="00C21AA4" w:rsidRDefault="00C21AA4" w:rsidP="00C21AA4">
            <w:pPr>
              <w:pStyle w:val="ListParagraph"/>
              <w:numPr>
                <w:ilvl w:val="0"/>
                <w:numId w:val="11"/>
              </w:numPr>
              <w:rPr>
                <w:color w:val="1F497D"/>
              </w:rPr>
            </w:pPr>
            <w:r>
              <w:rPr>
                <w:color w:val="1F497D"/>
              </w:rPr>
              <w:t>“Skinny Profile”:  I</w:t>
            </w:r>
            <w:r w:rsidR="00C6330B" w:rsidRPr="00C21AA4">
              <w:rPr>
                <w:color w:val="1F497D"/>
              </w:rPr>
              <w:t>nitial r</w:t>
            </w:r>
            <w:r>
              <w:rPr>
                <w:color w:val="1F497D"/>
              </w:rPr>
              <w:t>ecommendations to EHR Workgroup (text of Reed’s email to the WG Co-chairs follow below:</w:t>
            </w:r>
          </w:p>
          <w:p w:rsidR="00C6330B" w:rsidRDefault="00C6330B" w:rsidP="00C21AA4">
            <w:pPr>
              <w:ind w:left="720"/>
            </w:pPr>
            <w:r>
              <w:t>Good morning,</w:t>
            </w:r>
          </w:p>
          <w:p w:rsidR="00C6330B" w:rsidRDefault="00C21AA4" w:rsidP="00C21AA4">
            <w:pPr>
              <w:ind w:left="720"/>
            </w:pPr>
            <w:r>
              <w:t>I</w:t>
            </w:r>
            <w:r w:rsidR="00C6330B">
              <w:t>’m working on a particular project and finding a number of basic challenges when attempting to apply R2 to a specific end use.</w:t>
            </w:r>
          </w:p>
          <w:p w:rsidR="00C6330B" w:rsidRDefault="00C6330B" w:rsidP="00C21AA4">
            <w:pPr>
              <w:ind w:left="720"/>
            </w:pPr>
            <w:r>
              <w:t>For example, when attempting to apply all SHALL CC’s under RI, for the first two (of 27) Lifecycle Events alone, there are already 28 SHALLs in the Record Entry and supportive Evidence of Record Entry conformance criteria in just Originate/Retain and Amend.</w:t>
            </w:r>
          </w:p>
          <w:p w:rsidR="00C6330B" w:rsidRDefault="00C6330B" w:rsidP="00C21AA4">
            <w:pPr>
              <w:ind w:left="720"/>
            </w:pPr>
            <w:r>
              <w:t xml:space="preserve">Nonetheless, we should not propose that any of them are “disposable”.    </w:t>
            </w:r>
          </w:p>
          <w:p w:rsidR="00C6330B" w:rsidRDefault="00C6330B" w:rsidP="00C21AA4">
            <w:pPr>
              <w:ind w:left="720"/>
            </w:pPr>
            <w:r>
              <w:t>Provider Resources suggests EHR begin with the following and mark it up from here (given that it is easier to start with something and change it then start from scratch).</w:t>
            </w:r>
          </w:p>
          <w:p w:rsidR="00C6330B" w:rsidRDefault="00C6330B" w:rsidP="00C6330B">
            <w:pPr>
              <w:pStyle w:val="ListParagraph"/>
              <w:numPr>
                <w:ilvl w:val="0"/>
                <w:numId w:val="12"/>
              </w:numPr>
              <w:spacing w:after="0" w:line="240" w:lineRule="auto"/>
              <w:contextualSpacing w:val="0"/>
            </w:pPr>
            <w:r>
              <w:t xml:space="preserve">The Purpose of a “Skinny” would be described as akin to feasibility testing as a stepping stone towards an R2 conforming EHR-System (and perhaps in support of development of R3 and derivatives). </w:t>
            </w:r>
          </w:p>
          <w:p w:rsidR="00C6330B" w:rsidRDefault="00C6330B" w:rsidP="00C6330B">
            <w:pPr>
              <w:pStyle w:val="ListParagraph"/>
              <w:numPr>
                <w:ilvl w:val="0"/>
                <w:numId w:val="12"/>
              </w:numPr>
              <w:spacing w:after="0" w:line="240" w:lineRule="auto"/>
              <w:contextualSpacing w:val="0"/>
            </w:pPr>
            <w:r>
              <w:t xml:space="preserve">Therefore the first characteristic of a “Skinny” is that it will be defined as </w:t>
            </w:r>
            <w:r>
              <w:rPr>
                <w:u w:val="single"/>
              </w:rPr>
              <w:t>Non-Conforming</w:t>
            </w:r>
            <w:r>
              <w:t xml:space="preserve"> to R2 </w:t>
            </w:r>
          </w:p>
          <w:p w:rsidR="00E146E5" w:rsidRDefault="00C6330B" w:rsidP="00E146E5">
            <w:pPr>
              <w:pStyle w:val="ListParagraph"/>
              <w:numPr>
                <w:ilvl w:val="0"/>
                <w:numId w:val="12"/>
              </w:numPr>
              <w:spacing w:after="0" w:line="240" w:lineRule="auto"/>
              <w:contextualSpacing w:val="0"/>
            </w:pPr>
            <w:r>
              <w:t>The second</w:t>
            </w:r>
            <w:r w:rsidR="00E146E5">
              <w:t xml:space="preserve"> characteristic is that it will</w:t>
            </w:r>
            <w:r>
              <w:t> support improvements in R2 by harnessing the work done by the “Skinny” developer.   For example, it should be designed to permit the addition of “ad hoc” proposed conformance criteria where the end-user has determined that there is a substantial missing functional requirement.   Any “ad hoc” CC would require a justification which would include, at the minimum, 1. An illustrative scenario</w:t>
            </w:r>
            <w:proofErr w:type="gramStart"/>
            <w:r>
              <w:t>  2</w:t>
            </w:r>
            <w:proofErr w:type="gramEnd"/>
            <w:r>
              <w:t xml:space="preserve">. A list of relevant existing CC and why they do not entirely meet the scenario’s requirements.   3. References to support the new CC from other existing Standards including associated vocabulary, if any.     </w:t>
            </w:r>
          </w:p>
          <w:p w:rsidR="00E146E5" w:rsidRDefault="00E146E5" w:rsidP="00E146E5">
            <w:pPr>
              <w:pStyle w:val="ListParagraph"/>
              <w:spacing w:after="0" w:line="240" w:lineRule="auto"/>
              <w:contextualSpacing w:val="0"/>
            </w:pPr>
          </w:p>
          <w:p w:rsidR="00C6330B" w:rsidRDefault="00C6330B" w:rsidP="00E146E5">
            <w:pPr>
              <w:pStyle w:val="ListParagraph"/>
              <w:numPr>
                <w:ilvl w:val="0"/>
                <w:numId w:val="12"/>
              </w:numPr>
              <w:spacing w:after="0" w:line="240" w:lineRule="auto"/>
              <w:contextualSpacing w:val="0"/>
            </w:pPr>
            <w:r>
              <w:t xml:space="preserve">These requirements would provide a means to capture the work of end-users who are thinking the matter thru in support of an actual real-world need, capturing it with </w:t>
            </w:r>
            <w:r>
              <w:lastRenderedPageBreak/>
              <w:t>formalisms that “feed” the continuous improvement of R2.</w:t>
            </w:r>
          </w:p>
          <w:p w:rsidR="00C6330B" w:rsidRDefault="00C6330B" w:rsidP="00C6330B"/>
          <w:p w:rsidR="00C6330B" w:rsidRDefault="00C6330B" w:rsidP="00C6330B">
            <w:pPr>
              <w:pStyle w:val="ListParagraph"/>
              <w:numPr>
                <w:ilvl w:val="0"/>
                <w:numId w:val="12"/>
              </w:numPr>
              <w:spacing w:after="0" w:line="240" w:lineRule="auto"/>
              <w:contextualSpacing w:val="0"/>
            </w:pPr>
            <w:r>
              <w:t>Third, the “Skinny” should require the inclusion of a proposed path to Conformance with R2 (in some instances this may be relatively easy, in others it could be convoluted, approaching impossible, and thus another means of informing development of R3 or other Profiles).</w:t>
            </w:r>
          </w:p>
          <w:p w:rsidR="00C6330B" w:rsidRDefault="00C6330B" w:rsidP="00C6330B">
            <w:pPr>
              <w:pStyle w:val="ListParagraph"/>
            </w:pPr>
          </w:p>
          <w:p w:rsidR="00C6330B" w:rsidRDefault="00C6330B" w:rsidP="00E146E5">
            <w:pPr>
              <w:ind w:left="1080"/>
            </w:pPr>
            <w:r>
              <w:t>In any case, something like the above would offer a lower threshold to begin sorting thru R2 in application to more end-use scenarios and also capture feedback in a more systematic manner.</w:t>
            </w:r>
          </w:p>
          <w:p w:rsidR="00C6330B" w:rsidRDefault="00C6330B" w:rsidP="00E146E5">
            <w:pPr>
              <w:ind w:left="720"/>
            </w:pPr>
            <w:r>
              <w:t>Thank you for your interest.</w:t>
            </w:r>
          </w:p>
          <w:p w:rsidR="00C6330B" w:rsidRDefault="00C6330B" w:rsidP="00E146E5">
            <w:pPr>
              <w:ind w:left="720"/>
            </w:pPr>
            <w:proofErr w:type="spellStart"/>
            <w:r>
              <w:t>RDGelzer</w:t>
            </w:r>
            <w:proofErr w:type="spellEnd"/>
            <w:r w:rsidR="00E146E5">
              <w:t>, MD, MPH for Provider Resources, Inc.</w:t>
            </w:r>
          </w:p>
          <w:p w:rsidR="00C40035" w:rsidRPr="00A5628E" w:rsidRDefault="00C40035" w:rsidP="00D1122E">
            <w:pPr>
              <w:spacing w:after="0"/>
              <w:rPr>
                <w:rFonts w:cstheme="minorHAnsi"/>
              </w:rPr>
            </w:pPr>
            <w:bookmarkStart w:id="0" w:name="_GoBack"/>
            <w:bookmarkEnd w:id="0"/>
          </w:p>
        </w:tc>
      </w:tr>
      <w:tr w:rsidR="00BB4082" w:rsidRPr="00A5628E" w:rsidTr="00A4416E">
        <w:trPr>
          <w:trHeight w:val="583"/>
        </w:trPr>
        <w:tc>
          <w:tcPr>
            <w:tcW w:w="34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931" w:rsidRPr="00FC5380" w:rsidRDefault="00E00123" w:rsidP="007C287B">
            <w:pPr>
              <w:spacing w:after="0" w:line="240" w:lineRule="auto"/>
            </w:pPr>
            <w:r>
              <w:lastRenderedPageBreak/>
              <w:t xml:space="preserve"> </w:t>
            </w:r>
            <w:r w:rsidR="00972931">
              <w:t xml:space="preserve">  </w:t>
            </w:r>
            <w:r w:rsidR="00012CF1">
              <w:t>Updates</w:t>
            </w:r>
          </w:p>
        </w:tc>
        <w:tc>
          <w:tcPr>
            <w:tcW w:w="810" w:type="dxa"/>
            <w:tcBorders>
              <w:top w:val="nil"/>
              <w:left w:val="nil"/>
              <w:bottom w:val="single" w:sz="4" w:space="0" w:color="auto"/>
              <w:right w:val="single" w:sz="8" w:space="0" w:color="auto"/>
            </w:tcBorders>
            <w:tcMar>
              <w:top w:w="0" w:type="dxa"/>
              <w:left w:w="108" w:type="dxa"/>
              <w:bottom w:w="0" w:type="dxa"/>
              <w:right w:w="108" w:type="dxa"/>
            </w:tcMar>
            <w:vAlign w:val="center"/>
          </w:tcPr>
          <w:p w:rsidR="00BB4082" w:rsidRDefault="00BB4082" w:rsidP="007C287B">
            <w:pPr>
              <w:rPr>
                <w:rFonts w:cstheme="minorHAnsi"/>
              </w:rPr>
            </w:pPr>
          </w:p>
        </w:tc>
        <w:tc>
          <w:tcPr>
            <w:tcW w:w="1440"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BB4082" w:rsidRDefault="00BB4082" w:rsidP="007C287B">
            <w:pPr>
              <w:rPr>
                <w:rFonts w:cstheme="minorHAnsi"/>
                <w:color w:val="0000CC"/>
              </w:rPr>
            </w:pPr>
          </w:p>
        </w:tc>
        <w:tc>
          <w:tcPr>
            <w:tcW w:w="9270" w:type="dxa"/>
            <w:gridSpan w:val="2"/>
            <w:tcBorders>
              <w:top w:val="nil"/>
              <w:left w:val="nil"/>
              <w:bottom w:val="single" w:sz="4" w:space="0" w:color="auto"/>
              <w:right w:val="single" w:sz="8" w:space="0" w:color="auto"/>
            </w:tcBorders>
          </w:tcPr>
          <w:p w:rsidR="00C915B9" w:rsidRPr="00E146E5" w:rsidRDefault="00D1122E" w:rsidP="00C915B9">
            <w:pPr>
              <w:pStyle w:val="ListParagraph"/>
              <w:numPr>
                <w:ilvl w:val="0"/>
                <w:numId w:val="8"/>
              </w:numPr>
              <w:spacing w:before="100" w:beforeAutospacing="1" w:after="100" w:afterAutospacing="1"/>
              <w:rPr>
                <w:rStyle w:val="Hyperlink"/>
                <w:rFonts w:asciiTheme="minorHAnsi" w:hAnsiTheme="minorHAnsi" w:cstheme="minorBidi"/>
                <w:b/>
                <w:bCs/>
                <w:color w:val="auto"/>
                <w:u w:val="none"/>
              </w:rPr>
            </w:pPr>
            <w:r>
              <w:t>Call for Comments end</w:t>
            </w:r>
            <w:r w:rsidR="00E146E5">
              <w:t>ed</w:t>
            </w:r>
            <w:r>
              <w:t xml:space="preserve"> January 25</w:t>
            </w:r>
            <w:r w:rsidRPr="00D1122E">
              <w:rPr>
                <w:vertAlign w:val="superscript"/>
              </w:rPr>
              <w:t>th</w:t>
            </w:r>
            <w:r>
              <w:t xml:space="preserve"> for The Sedo</w:t>
            </w:r>
            <w:r w:rsidR="00C915B9">
              <w:t>na Conference article</w:t>
            </w:r>
            <w:r>
              <w:t xml:space="preserve"> on Improving EHRs for supporting Discovery and Release of Information,</w:t>
            </w:r>
            <w:r w:rsidR="00C915B9">
              <w:t xml:space="preserve"> updated link </w:t>
            </w:r>
            <w:hyperlink r:id="rId13" w:tgtFrame="_blank" w:history="1">
              <w:r w:rsidR="00C915B9" w:rsidRPr="00C915B9">
                <w:rPr>
                  <w:rStyle w:val="Hyperlink"/>
                  <w:b/>
                  <w:bCs/>
                </w:rPr>
                <w:t>https://s3.amazonaws.com/IGG/EHR.pdf</w:t>
              </w:r>
            </w:hyperlink>
          </w:p>
          <w:p w:rsidR="00E146E5" w:rsidRPr="00E146E5" w:rsidRDefault="00E146E5" w:rsidP="00E146E5">
            <w:pPr>
              <w:spacing w:before="100" w:beforeAutospacing="1" w:after="100" w:afterAutospacing="1"/>
              <w:ind w:left="360"/>
              <w:rPr>
                <w:b/>
                <w:bCs/>
              </w:rPr>
            </w:pPr>
            <w:r>
              <w:rPr>
                <w:b/>
                <w:bCs/>
              </w:rPr>
              <w:t>Late comments are welcomed as input for the final draft for publication July 2017</w:t>
            </w:r>
          </w:p>
          <w:p w:rsidR="00C915B9" w:rsidRDefault="00C915B9" w:rsidP="00D62AA7">
            <w:pPr>
              <w:pStyle w:val="ListParagraph"/>
            </w:pPr>
          </w:p>
        </w:tc>
      </w:tr>
      <w:tr w:rsidR="00E146E5" w:rsidRPr="00A5628E" w:rsidTr="00A4416E">
        <w:trPr>
          <w:trHeight w:val="583"/>
        </w:trPr>
        <w:tc>
          <w:tcPr>
            <w:tcW w:w="34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146E5" w:rsidRDefault="00E146E5" w:rsidP="007C287B">
            <w:pPr>
              <w:spacing w:after="0" w:line="240" w:lineRule="auto"/>
            </w:pPr>
            <w:r>
              <w:t>Next meeting topic</w:t>
            </w:r>
          </w:p>
        </w:tc>
        <w:tc>
          <w:tcPr>
            <w:tcW w:w="810" w:type="dxa"/>
            <w:tcBorders>
              <w:top w:val="nil"/>
              <w:left w:val="nil"/>
              <w:bottom w:val="single" w:sz="4" w:space="0" w:color="auto"/>
              <w:right w:val="single" w:sz="8" w:space="0" w:color="auto"/>
            </w:tcBorders>
            <w:tcMar>
              <w:top w:w="0" w:type="dxa"/>
              <w:left w:w="108" w:type="dxa"/>
              <w:bottom w:w="0" w:type="dxa"/>
              <w:right w:w="108" w:type="dxa"/>
            </w:tcMar>
            <w:vAlign w:val="center"/>
          </w:tcPr>
          <w:p w:rsidR="00E146E5" w:rsidRDefault="00E146E5" w:rsidP="007C287B">
            <w:pPr>
              <w:rPr>
                <w:rFonts w:cstheme="minorHAnsi"/>
              </w:rPr>
            </w:pPr>
          </w:p>
        </w:tc>
        <w:tc>
          <w:tcPr>
            <w:tcW w:w="1440"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E146E5" w:rsidRDefault="00E146E5" w:rsidP="007C287B">
            <w:pPr>
              <w:rPr>
                <w:rFonts w:cstheme="minorHAnsi"/>
                <w:color w:val="0000CC"/>
              </w:rPr>
            </w:pPr>
          </w:p>
        </w:tc>
        <w:tc>
          <w:tcPr>
            <w:tcW w:w="9270" w:type="dxa"/>
            <w:gridSpan w:val="2"/>
            <w:tcBorders>
              <w:top w:val="nil"/>
              <w:left w:val="nil"/>
              <w:bottom w:val="single" w:sz="4" w:space="0" w:color="auto"/>
              <w:right w:val="single" w:sz="8" w:space="0" w:color="auto"/>
            </w:tcBorders>
          </w:tcPr>
          <w:p w:rsidR="00E146E5" w:rsidRDefault="00E146E5" w:rsidP="00E146E5">
            <w:pPr>
              <w:pStyle w:val="ListParagraph"/>
              <w:spacing w:before="100" w:beforeAutospacing="1" w:after="100" w:afterAutospacing="1"/>
            </w:pPr>
            <w:r>
              <w:t>Updates on “skinny profile”</w:t>
            </w:r>
          </w:p>
          <w:p w:rsidR="00E146E5" w:rsidRDefault="00E146E5" w:rsidP="00E146E5">
            <w:pPr>
              <w:pStyle w:val="ListParagraph"/>
              <w:spacing w:before="100" w:beforeAutospacing="1" w:after="100" w:afterAutospacing="1"/>
            </w:pPr>
            <w:r>
              <w:t>If possible, Bobbi on “data hygiene”</w:t>
            </w:r>
          </w:p>
          <w:p w:rsidR="00E146E5" w:rsidRDefault="00E146E5" w:rsidP="00E146E5">
            <w:pPr>
              <w:pStyle w:val="ListParagraph"/>
              <w:spacing w:before="100" w:beforeAutospacing="1" w:after="100" w:afterAutospacing="1"/>
            </w:pPr>
          </w:p>
        </w:tc>
      </w:tr>
      <w:tr w:rsidR="007C287B" w:rsidRPr="00A5628E" w:rsidTr="00A4416E">
        <w:trPr>
          <w:trHeight w:val="583"/>
        </w:trPr>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0463" w:rsidRDefault="00F70463" w:rsidP="00F70463">
            <w:pPr>
              <w:spacing w:after="0"/>
              <w:rPr>
                <w:rFonts w:cstheme="minorHAnsi"/>
                <w:color w:val="000000"/>
              </w:rPr>
            </w:pPr>
            <w:r>
              <w:rPr>
                <w:rFonts w:cstheme="minorHAnsi"/>
                <w:color w:val="000000"/>
              </w:rPr>
              <w:t xml:space="preserve">Adjourn-Next Meeting </w:t>
            </w:r>
          </w:p>
          <w:p w:rsidR="00F70463" w:rsidRDefault="00E146E5" w:rsidP="00E146E5">
            <w:pPr>
              <w:spacing w:after="0"/>
              <w:rPr>
                <w:rFonts w:cstheme="minorHAnsi"/>
                <w:color w:val="000000"/>
              </w:rPr>
            </w:pPr>
            <w:r>
              <w:rPr>
                <w:rFonts w:cstheme="minorHAnsi"/>
                <w:color w:val="000000"/>
              </w:rPr>
              <w:t>February 11th</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87B" w:rsidRDefault="007C287B" w:rsidP="007C287B">
            <w:pPr>
              <w:rPr>
                <w:rFonts w:cstheme="minorHAnsi"/>
              </w:rPr>
            </w:pPr>
            <w:r>
              <w:rPr>
                <w:rFonts w:cstheme="minorHAnsi"/>
              </w:rPr>
              <w:t xml:space="preserve"> </w:t>
            </w:r>
          </w:p>
        </w:tc>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287B" w:rsidRDefault="007C287B" w:rsidP="007C287B">
            <w:pPr>
              <w:rPr>
                <w:rFonts w:cstheme="minorHAnsi"/>
                <w:color w:val="0000CC"/>
              </w:rPr>
            </w:pPr>
            <w:r>
              <w:rPr>
                <w:rFonts w:cstheme="minorHAnsi"/>
                <w:color w:val="0000CC"/>
              </w:rPr>
              <w:t xml:space="preserve"> </w:t>
            </w:r>
          </w:p>
        </w:tc>
        <w:tc>
          <w:tcPr>
            <w:tcW w:w="9270" w:type="dxa"/>
            <w:gridSpan w:val="2"/>
            <w:tcBorders>
              <w:top w:val="single" w:sz="4" w:space="0" w:color="auto"/>
              <w:left w:val="single" w:sz="4" w:space="0" w:color="auto"/>
              <w:bottom w:val="single" w:sz="4" w:space="0" w:color="auto"/>
              <w:right w:val="single" w:sz="4" w:space="0" w:color="auto"/>
            </w:tcBorders>
          </w:tcPr>
          <w:p w:rsidR="007C287B" w:rsidRPr="00B65AF7" w:rsidRDefault="002C17B8" w:rsidP="00D1122E">
            <w:pPr>
              <w:spacing w:after="0"/>
              <w:rPr>
                <w:rFonts w:cstheme="minorHAnsi"/>
              </w:rPr>
            </w:pPr>
            <w:r>
              <w:rPr>
                <w:rFonts w:cstheme="minorHAnsi"/>
              </w:rPr>
              <w:t xml:space="preserve">  Adjourned at </w:t>
            </w:r>
            <w:r w:rsidR="00C915B9">
              <w:rPr>
                <w:rFonts w:cstheme="minorHAnsi"/>
              </w:rPr>
              <w:t xml:space="preserve"> </w:t>
            </w:r>
            <w:r w:rsidR="00D1122E">
              <w:rPr>
                <w:rFonts w:cstheme="minorHAnsi"/>
              </w:rPr>
              <w:t xml:space="preserve"> </w:t>
            </w:r>
            <w:r w:rsidR="00E146E5">
              <w:rPr>
                <w:rFonts w:cstheme="minorHAnsi"/>
              </w:rPr>
              <w:t>1:05PM Eastern</w:t>
            </w:r>
          </w:p>
        </w:tc>
      </w:tr>
    </w:tbl>
    <w:p w:rsidR="00911300" w:rsidRDefault="00911300" w:rsidP="00257C73"/>
    <w:sectPr w:rsidR="00911300" w:rsidSect="007C287B">
      <w:pgSz w:w="15840" w:h="12240" w:orient="landscape"/>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134CA"/>
    <w:multiLevelType w:val="hybridMultilevel"/>
    <w:tmpl w:val="78F84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AC5420"/>
    <w:multiLevelType w:val="hybridMultilevel"/>
    <w:tmpl w:val="96C8F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91AF7"/>
    <w:multiLevelType w:val="hybridMultilevel"/>
    <w:tmpl w:val="5E80D3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C865307"/>
    <w:multiLevelType w:val="hybridMultilevel"/>
    <w:tmpl w:val="0FCA3F74"/>
    <w:lvl w:ilvl="0" w:tplc="10BC7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05225"/>
    <w:multiLevelType w:val="hybridMultilevel"/>
    <w:tmpl w:val="46E2A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72F112D"/>
    <w:multiLevelType w:val="hybridMultilevel"/>
    <w:tmpl w:val="5A2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34ECC"/>
    <w:multiLevelType w:val="hybridMultilevel"/>
    <w:tmpl w:val="07F4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B3D78"/>
    <w:multiLevelType w:val="hybridMultilevel"/>
    <w:tmpl w:val="BCC2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387EFC"/>
    <w:multiLevelType w:val="hybridMultilevel"/>
    <w:tmpl w:val="B8E6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D360C"/>
    <w:multiLevelType w:val="hybridMultilevel"/>
    <w:tmpl w:val="1056F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num>
  <w:num w:numId="2">
    <w:abstractNumId w:val="6"/>
  </w:num>
  <w:num w:numId="3">
    <w:abstractNumId w:va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7"/>
  </w:num>
  <w:num w:numId="10">
    <w:abstractNumId w:val="1"/>
  </w:num>
  <w:num w:numId="11">
    <w:abstractNumId w:val="4"/>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49"/>
    <w:rsid w:val="00012CF1"/>
    <w:rsid w:val="00040531"/>
    <w:rsid w:val="00040F94"/>
    <w:rsid w:val="000475F4"/>
    <w:rsid w:val="000706A6"/>
    <w:rsid w:val="00076286"/>
    <w:rsid w:val="0007722A"/>
    <w:rsid w:val="00096464"/>
    <w:rsid w:val="000973BE"/>
    <w:rsid w:val="000B1C66"/>
    <w:rsid w:val="000E38C6"/>
    <w:rsid w:val="00124C14"/>
    <w:rsid w:val="00126BB6"/>
    <w:rsid w:val="00137E51"/>
    <w:rsid w:val="001431CD"/>
    <w:rsid w:val="00152A39"/>
    <w:rsid w:val="00153446"/>
    <w:rsid w:val="0016158F"/>
    <w:rsid w:val="00164D58"/>
    <w:rsid w:val="00164FA0"/>
    <w:rsid w:val="0016647F"/>
    <w:rsid w:val="00171534"/>
    <w:rsid w:val="001917D8"/>
    <w:rsid w:val="001A1EEC"/>
    <w:rsid w:val="001A5097"/>
    <w:rsid w:val="001A587B"/>
    <w:rsid w:val="001A72BB"/>
    <w:rsid w:val="001B6098"/>
    <w:rsid w:val="001F0F96"/>
    <w:rsid w:val="001F5020"/>
    <w:rsid w:val="001F5183"/>
    <w:rsid w:val="00202265"/>
    <w:rsid w:val="0022031D"/>
    <w:rsid w:val="00252BD2"/>
    <w:rsid w:val="00257C73"/>
    <w:rsid w:val="00271A09"/>
    <w:rsid w:val="00295F54"/>
    <w:rsid w:val="002A04D9"/>
    <w:rsid w:val="002B665E"/>
    <w:rsid w:val="002C17B8"/>
    <w:rsid w:val="002C6E0D"/>
    <w:rsid w:val="00341367"/>
    <w:rsid w:val="00344DF8"/>
    <w:rsid w:val="00351749"/>
    <w:rsid w:val="00352479"/>
    <w:rsid w:val="00362B6F"/>
    <w:rsid w:val="003A581F"/>
    <w:rsid w:val="003B15FB"/>
    <w:rsid w:val="003B3757"/>
    <w:rsid w:val="003F21A0"/>
    <w:rsid w:val="003F50F0"/>
    <w:rsid w:val="00401B8E"/>
    <w:rsid w:val="0042367A"/>
    <w:rsid w:val="0042708C"/>
    <w:rsid w:val="00434D50"/>
    <w:rsid w:val="00445A72"/>
    <w:rsid w:val="0047178B"/>
    <w:rsid w:val="00480483"/>
    <w:rsid w:val="004810AE"/>
    <w:rsid w:val="004903DC"/>
    <w:rsid w:val="004A3938"/>
    <w:rsid w:val="004B790D"/>
    <w:rsid w:val="004D0301"/>
    <w:rsid w:val="004E686A"/>
    <w:rsid w:val="005179B4"/>
    <w:rsid w:val="0052568F"/>
    <w:rsid w:val="005419D8"/>
    <w:rsid w:val="00566FDB"/>
    <w:rsid w:val="00571FF2"/>
    <w:rsid w:val="0057618D"/>
    <w:rsid w:val="00590B76"/>
    <w:rsid w:val="005977E8"/>
    <w:rsid w:val="005A18AD"/>
    <w:rsid w:val="005A3D2A"/>
    <w:rsid w:val="005B0AE1"/>
    <w:rsid w:val="005C3A6A"/>
    <w:rsid w:val="005D3F69"/>
    <w:rsid w:val="0060436D"/>
    <w:rsid w:val="006206E1"/>
    <w:rsid w:val="00646256"/>
    <w:rsid w:val="006640C1"/>
    <w:rsid w:val="006706A8"/>
    <w:rsid w:val="00685843"/>
    <w:rsid w:val="00687BD2"/>
    <w:rsid w:val="006C7FD0"/>
    <w:rsid w:val="006D14FE"/>
    <w:rsid w:val="00737C09"/>
    <w:rsid w:val="00745285"/>
    <w:rsid w:val="00756CDC"/>
    <w:rsid w:val="00795938"/>
    <w:rsid w:val="007A4E02"/>
    <w:rsid w:val="007A5A28"/>
    <w:rsid w:val="007C287B"/>
    <w:rsid w:val="007D3B25"/>
    <w:rsid w:val="007E292A"/>
    <w:rsid w:val="0085264D"/>
    <w:rsid w:val="00855222"/>
    <w:rsid w:val="00860EE2"/>
    <w:rsid w:val="00875BD0"/>
    <w:rsid w:val="00875D34"/>
    <w:rsid w:val="00880C8A"/>
    <w:rsid w:val="008853DF"/>
    <w:rsid w:val="008A1840"/>
    <w:rsid w:val="008A26E8"/>
    <w:rsid w:val="008A3C48"/>
    <w:rsid w:val="008B3667"/>
    <w:rsid w:val="008B612D"/>
    <w:rsid w:val="008C01A4"/>
    <w:rsid w:val="008D3592"/>
    <w:rsid w:val="008E190E"/>
    <w:rsid w:val="00901068"/>
    <w:rsid w:val="0090175E"/>
    <w:rsid w:val="00911300"/>
    <w:rsid w:val="009140C2"/>
    <w:rsid w:val="00923213"/>
    <w:rsid w:val="00924445"/>
    <w:rsid w:val="00924EEC"/>
    <w:rsid w:val="00927BD1"/>
    <w:rsid w:val="00933E36"/>
    <w:rsid w:val="00934DBE"/>
    <w:rsid w:val="00944CBB"/>
    <w:rsid w:val="00964F1B"/>
    <w:rsid w:val="00972931"/>
    <w:rsid w:val="00981277"/>
    <w:rsid w:val="009849AC"/>
    <w:rsid w:val="009B367D"/>
    <w:rsid w:val="00A05001"/>
    <w:rsid w:val="00A068CB"/>
    <w:rsid w:val="00A33C4F"/>
    <w:rsid w:val="00A3565C"/>
    <w:rsid w:val="00A4416E"/>
    <w:rsid w:val="00A45172"/>
    <w:rsid w:val="00A5242A"/>
    <w:rsid w:val="00A529D8"/>
    <w:rsid w:val="00A570D1"/>
    <w:rsid w:val="00A64F54"/>
    <w:rsid w:val="00A651FA"/>
    <w:rsid w:val="00A93C38"/>
    <w:rsid w:val="00AA5639"/>
    <w:rsid w:val="00AC6ECA"/>
    <w:rsid w:val="00AF6344"/>
    <w:rsid w:val="00B1512C"/>
    <w:rsid w:val="00B24796"/>
    <w:rsid w:val="00B4252A"/>
    <w:rsid w:val="00B5590B"/>
    <w:rsid w:val="00B85C75"/>
    <w:rsid w:val="00B92091"/>
    <w:rsid w:val="00BA03BE"/>
    <w:rsid w:val="00BB3728"/>
    <w:rsid w:val="00BB4082"/>
    <w:rsid w:val="00BC11C3"/>
    <w:rsid w:val="00BD24EE"/>
    <w:rsid w:val="00C009E3"/>
    <w:rsid w:val="00C02697"/>
    <w:rsid w:val="00C043BA"/>
    <w:rsid w:val="00C06A7D"/>
    <w:rsid w:val="00C14F24"/>
    <w:rsid w:val="00C21AA4"/>
    <w:rsid w:val="00C32375"/>
    <w:rsid w:val="00C3483D"/>
    <w:rsid w:val="00C40035"/>
    <w:rsid w:val="00C47481"/>
    <w:rsid w:val="00C6330B"/>
    <w:rsid w:val="00C64EA1"/>
    <w:rsid w:val="00C915B9"/>
    <w:rsid w:val="00D0486E"/>
    <w:rsid w:val="00D1122E"/>
    <w:rsid w:val="00D22C31"/>
    <w:rsid w:val="00D25CDF"/>
    <w:rsid w:val="00D561F7"/>
    <w:rsid w:val="00D60E43"/>
    <w:rsid w:val="00D62AA7"/>
    <w:rsid w:val="00D73552"/>
    <w:rsid w:val="00D946B7"/>
    <w:rsid w:val="00E000EA"/>
    <w:rsid w:val="00E00123"/>
    <w:rsid w:val="00E146E5"/>
    <w:rsid w:val="00E14C99"/>
    <w:rsid w:val="00E17B42"/>
    <w:rsid w:val="00E25A65"/>
    <w:rsid w:val="00E30DD4"/>
    <w:rsid w:val="00E5117D"/>
    <w:rsid w:val="00E772FB"/>
    <w:rsid w:val="00E829A5"/>
    <w:rsid w:val="00E85311"/>
    <w:rsid w:val="00E96758"/>
    <w:rsid w:val="00E978E2"/>
    <w:rsid w:val="00EA1922"/>
    <w:rsid w:val="00EA40F9"/>
    <w:rsid w:val="00EB160B"/>
    <w:rsid w:val="00EB31C1"/>
    <w:rsid w:val="00ED5AC7"/>
    <w:rsid w:val="00EE678A"/>
    <w:rsid w:val="00EF3D7E"/>
    <w:rsid w:val="00EF767D"/>
    <w:rsid w:val="00F02BAE"/>
    <w:rsid w:val="00F34FCF"/>
    <w:rsid w:val="00F70463"/>
    <w:rsid w:val="00F85667"/>
    <w:rsid w:val="00FA68ED"/>
    <w:rsid w:val="00FB0983"/>
    <w:rsid w:val="00FC0984"/>
    <w:rsid w:val="00FC5380"/>
    <w:rsid w:val="00FD6E39"/>
    <w:rsid w:val="00FE0D90"/>
    <w:rsid w:val="00FF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49"/>
    <w:pPr>
      <w:ind w:left="720"/>
      <w:contextualSpacing/>
    </w:pPr>
  </w:style>
  <w:style w:type="character" w:styleId="Hyperlink">
    <w:name w:val="Hyperlink"/>
    <w:basedOn w:val="DefaultParagraphFont"/>
    <w:uiPriority w:val="99"/>
    <w:unhideWhenUsed/>
    <w:rsid w:val="00351749"/>
    <w:rPr>
      <w:rFonts w:ascii="Times New Roman" w:hAnsi="Times New Roman" w:cs="Times New Roman" w:hint="default"/>
      <w:color w:val="0000FF"/>
      <w:u w:val="single"/>
    </w:rPr>
  </w:style>
  <w:style w:type="paragraph" w:styleId="Title">
    <w:name w:val="Title"/>
    <w:basedOn w:val="Normal"/>
    <w:link w:val="TitleChar"/>
    <w:uiPriority w:val="10"/>
    <w:qFormat/>
    <w:rsid w:val="0035174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35174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5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49"/>
    <w:rPr>
      <w:rFonts w:ascii="Tahoma" w:hAnsi="Tahoma" w:cs="Tahoma"/>
      <w:sz w:val="16"/>
      <w:szCs w:val="16"/>
    </w:rPr>
  </w:style>
  <w:style w:type="character" w:styleId="Emphasis">
    <w:name w:val="Emphasis"/>
    <w:basedOn w:val="DefaultParagraphFont"/>
    <w:uiPriority w:val="20"/>
    <w:qFormat/>
    <w:rsid w:val="00911300"/>
    <w:rPr>
      <w:rFonts w:ascii="Times New Roman" w:hAnsi="Times New Roman" w:cs="Times New Roman" w:hint="default"/>
      <w:i/>
      <w:iCs/>
    </w:rPr>
  </w:style>
  <w:style w:type="character" w:styleId="Strong">
    <w:name w:val="Strong"/>
    <w:basedOn w:val="DefaultParagraphFont"/>
    <w:uiPriority w:val="22"/>
    <w:qFormat/>
    <w:rsid w:val="00911300"/>
    <w:rPr>
      <w:rFonts w:ascii="Times New Roman" w:hAnsi="Times New Roman" w:cs="Times New Roman" w:hint="default"/>
      <w:b/>
      <w:bCs/>
    </w:rPr>
  </w:style>
  <w:style w:type="paragraph" w:styleId="NormalWeb">
    <w:name w:val="Normal (Web)"/>
    <w:basedOn w:val="Normal"/>
    <w:uiPriority w:val="99"/>
    <w:unhideWhenUsed/>
    <w:rsid w:val="00911300"/>
    <w:pPr>
      <w:spacing w:before="100" w:beforeAutospacing="1" w:after="100" w:afterAutospacing="1" w:line="240" w:lineRule="auto"/>
    </w:pPr>
    <w:rPr>
      <w:rFonts w:ascii="Times New Roman" w:hAnsi="Times New Roman" w:cs="Times New Roman"/>
      <w:color w:val="000000"/>
      <w:sz w:val="24"/>
      <w:szCs w:val="24"/>
    </w:rPr>
  </w:style>
  <w:style w:type="paragraph" w:styleId="NoSpacing">
    <w:name w:val="No Spacing"/>
    <w:uiPriority w:val="1"/>
    <w:qFormat/>
    <w:rsid w:val="00C64EA1"/>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49"/>
    <w:pPr>
      <w:ind w:left="720"/>
      <w:contextualSpacing/>
    </w:pPr>
  </w:style>
  <w:style w:type="character" w:styleId="Hyperlink">
    <w:name w:val="Hyperlink"/>
    <w:basedOn w:val="DefaultParagraphFont"/>
    <w:uiPriority w:val="99"/>
    <w:unhideWhenUsed/>
    <w:rsid w:val="00351749"/>
    <w:rPr>
      <w:rFonts w:ascii="Times New Roman" w:hAnsi="Times New Roman" w:cs="Times New Roman" w:hint="default"/>
      <w:color w:val="0000FF"/>
      <w:u w:val="single"/>
    </w:rPr>
  </w:style>
  <w:style w:type="paragraph" w:styleId="Title">
    <w:name w:val="Title"/>
    <w:basedOn w:val="Normal"/>
    <w:link w:val="TitleChar"/>
    <w:uiPriority w:val="10"/>
    <w:qFormat/>
    <w:rsid w:val="0035174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35174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5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49"/>
    <w:rPr>
      <w:rFonts w:ascii="Tahoma" w:hAnsi="Tahoma" w:cs="Tahoma"/>
      <w:sz w:val="16"/>
      <w:szCs w:val="16"/>
    </w:rPr>
  </w:style>
  <w:style w:type="character" w:styleId="Emphasis">
    <w:name w:val="Emphasis"/>
    <w:basedOn w:val="DefaultParagraphFont"/>
    <w:uiPriority w:val="20"/>
    <w:qFormat/>
    <w:rsid w:val="00911300"/>
    <w:rPr>
      <w:rFonts w:ascii="Times New Roman" w:hAnsi="Times New Roman" w:cs="Times New Roman" w:hint="default"/>
      <w:i/>
      <w:iCs/>
    </w:rPr>
  </w:style>
  <w:style w:type="character" w:styleId="Strong">
    <w:name w:val="Strong"/>
    <w:basedOn w:val="DefaultParagraphFont"/>
    <w:uiPriority w:val="22"/>
    <w:qFormat/>
    <w:rsid w:val="00911300"/>
    <w:rPr>
      <w:rFonts w:ascii="Times New Roman" w:hAnsi="Times New Roman" w:cs="Times New Roman" w:hint="default"/>
      <w:b/>
      <w:bCs/>
    </w:rPr>
  </w:style>
  <w:style w:type="paragraph" w:styleId="NormalWeb">
    <w:name w:val="Normal (Web)"/>
    <w:basedOn w:val="Normal"/>
    <w:uiPriority w:val="99"/>
    <w:unhideWhenUsed/>
    <w:rsid w:val="00911300"/>
    <w:pPr>
      <w:spacing w:before="100" w:beforeAutospacing="1" w:after="100" w:afterAutospacing="1" w:line="240" w:lineRule="auto"/>
    </w:pPr>
    <w:rPr>
      <w:rFonts w:ascii="Times New Roman" w:hAnsi="Times New Roman" w:cs="Times New Roman"/>
      <w:color w:val="000000"/>
      <w:sz w:val="24"/>
      <w:szCs w:val="24"/>
    </w:rPr>
  </w:style>
  <w:style w:type="paragraph" w:styleId="NoSpacing">
    <w:name w:val="No Spacing"/>
    <w:uiPriority w:val="1"/>
    <w:qFormat/>
    <w:rsid w:val="00C64EA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4512">
      <w:bodyDiv w:val="1"/>
      <w:marLeft w:val="0"/>
      <w:marRight w:val="0"/>
      <w:marTop w:val="0"/>
      <w:marBottom w:val="0"/>
      <w:divBdr>
        <w:top w:val="none" w:sz="0" w:space="0" w:color="auto"/>
        <w:left w:val="none" w:sz="0" w:space="0" w:color="auto"/>
        <w:bottom w:val="none" w:sz="0" w:space="0" w:color="auto"/>
        <w:right w:val="none" w:sz="0" w:space="0" w:color="auto"/>
      </w:divBdr>
    </w:div>
    <w:div w:id="720204402">
      <w:bodyDiv w:val="1"/>
      <w:marLeft w:val="0"/>
      <w:marRight w:val="0"/>
      <w:marTop w:val="0"/>
      <w:marBottom w:val="0"/>
      <w:divBdr>
        <w:top w:val="none" w:sz="0" w:space="0" w:color="auto"/>
        <w:left w:val="none" w:sz="0" w:space="0" w:color="auto"/>
        <w:bottom w:val="none" w:sz="0" w:space="0" w:color="auto"/>
        <w:right w:val="none" w:sz="0" w:space="0" w:color="auto"/>
      </w:divBdr>
      <w:divsChild>
        <w:div w:id="1803574685">
          <w:marLeft w:val="0"/>
          <w:marRight w:val="0"/>
          <w:marTop w:val="0"/>
          <w:marBottom w:val="0"/>
          <w:divBdr>
            <w:top w:val="none" w:sz="0" w:space="0" w:color="auto"/>
            <w:left w:val="none" w:sz="0" w:space="0" w:color="auto"/>
            <w:bottom w:val="none" w:sz="0" w:space="0" w:color="auto"/>
            <w:right w:val="none" w:sz="0" w:space="0" w:color="auto"/>
          </w:divBdr>
        </w:div>
        <w:div w:id="106971794">
          <w:marLeft w:val="0"/>
          <w:marRight w:val="0"/>
          <w:marTop w:val="0"/>
          <w:marBottom w:val="0"/>
          <w:divBdr>
            <w:top w:val="none" w:sz="0" w:space="0" w:color="auto"/>
            <w:left w:val="none" w:sz="0" w:space="0" w:color="auto"/>
            <w:bottom w:val="none" w:sz="0" w:space="0" w:color="auto"/>
            <w:right w:val="none" w:sz="0" w:space="0" w:color="auto"/>
          </w:divBdr>
        </w:div>
        <w:div w:id="1846549858">
          <w:marLeft w:val="0"/>
          <w:marRight w:val="0"/>
          <w:marTop w:val="0"/>
          <w:marBottom w:val="0"/>
          <w:divBdr>
            <w:top w:val="none" w:sz="0" w:space="0" w:color="auto"/>
            <w:left w:val="none" w:sz="0" w:space="0" w:color="auto"/>
            <w:bottom w:val="none" w:sz="0" w:space="0" w:color="auto"/>
            <w:right w:val="none" w:sz="0" w:space="0" w:color="auto"/>
          </w:divBdr>
        </w:div>
        <w:div w:id="1114012131">
          <w:marLeft w:val="0"/>
          <w:marRight w:val="0"/>
          <w:marTop w:val="0"/>
          <w:marBottom w:val="0"/>
          <w:divBdr>
            <w:top w:val="none" w:sz="0" w:space="0" w:color="auto"/>
            <w:left w:val="none" w:sz="0" w:space="0" w:color="auto"/>
            <w:bottom w:val="none" w:sz="0" w:space="0" w:color="auto"/>
            <w:right w:val="none" w:sz="0" w:space="0" w:color="auto"/>
          </w:divBdr>
        </w:div>
      </w:divsChild>
    </w:div>
    <w:div w:id="938291996">
      <w:bodyDiv w:val="1"/>
      <w:marLeft w:val="0"/>
      <w:marRight w:val="0"/>
      <w:marTop w:val="0"/>
      <w:marBottom w:val="0"/>
      <w:divBdr>
        <w:top w:val="none" w:sz="0" w:space="0" w:color="auto"/>
        <w:left w:val="none" w:sz="0" w:space="0" w:color="auto"/>
        <w:bottom w:val="none" w:sz="0" w:space="0" w:color="auto"/>
        <w:right w:val="none" w:sz="0" w:space="0" w:color="auto"/>
      </w:divBdr>
    </w:div>
    <w:div w:id="1106461295">
      <w:bodyDiv w:val="1"/>
      <w:marLeft w:val="0"/>
      <w:marRight w:val="0"/>
      <w:marTop w:val="0"/>
      <w:marBottom w:val="0"/>
      <w:divBdr>
        <w:top w:val="none" w:sz="0" w:space="0" w:color="auto"/>
        <w:left w:val="none" w:sz="0" w:space="0" w:color="auto"/>
        <w:bottom w:val="none" w:sz="0" w:space="0" w:color="auto"/>
        <w:right w:val="none" w:sz="0" w:space="0" w:color="auto"/>
      </w:divBdr>
    </w:div>
    <w:div w:id="1132285465">
      <w:bodyDiv w:val="1"/>
      <w:marLeft w:val="0"/>
      <w:marRight w:val="0"/>
      <w:marTop w:val="0"/>
      <w:marBottom w:val="0"/>
      <w:divBdr>
        <w:top w:val="none" w:sz="0" w:space="0" w:color="auto"/>
        <w:left w:val="none" w:sz="0" w:space="0" w:color="auto"/>
        <w:bottom w:val="none" w:sz="0" w:space="0" w:color="auto"/>
        <w:right w:val="none" w:sz="0" w:space="0" w:color="auto"/>
      </w:divBdr>
    </w:div>
    <w:div w:id="1616133597">
      <w:bodyDiv w:val="1"/>
      <w:marLeft w:val="0"/>
      <w:marRight w:val="0"/>
      <w:marTop w:val="0"/>
      <w:marBottom w:val="0"/>
      <w:divBdr>
        <w:top w:val="none" w:sz="0" w:space="0" w:color="auto"/>
        <w:left w:val="none" w:sz="0" w:space="0" w:color="auto"/>
        <w:bottom w:val="none" w:sz="0" w:space="0" w:color="auto"/>
        <w:right w:val="none" w:sz="0" w:space="0" w:color="auto"/>
      </w:divBdr>
    </w:div>
    <w:div w:id="1662926467">
      <w:bodyDiv w:val="1"/>
      <w:marLeft w:val="0"/>
      <w:marRight w:val="0"/>
      <w:marTop w:val="0"/>
      <w:marBottom w:val="0"/>
      <w:divBdr>
        <w:top w:val="none" w:sz="0" w:space="0" w:color="auto"/>
        <w:left w:val="none" w:sz="0" w:space="0" w:color="auto"/>
        <w:bottom w:val="none" w:sz="0" w:space="0" w:color="auto"/>
        <w:right w:val="none" w:sz="0" w:space="0" w:color="auto"/>
      </w:divBdr>
    </w:div>
    <w:div w:id="1682590282">
      <w:bodyDiv w:val="1"/>
      <w:marLeft w:val="0"/>
      <w:marRight w:val="0"/>
      <w:marTop w:val="0"/>
      <w:marBottom w:val="0"/>
      <w:divBdr>
        <w:top w:val="none" w:sz="0" w:space="0" w:color="auto"/>
        <w:left w:val="none" w:sz="0" w:space="0" w:color="auto"/>
        <w:bottom w:val="none" w:sz="0" w:space="0" w:color="auto"/>
        <w:right w:val="none" w:sz="0" w:space="0" w:color="auto"/>
      </w:divBdr>
    </w:div>
    <w:div w:id="1702364650">
      <w:bodyDiv w:val="1"/>
      <w:marLeft w:val="0"/>
      <w:marRight w:val="0"/>
      <w:marTop w:val="0"/>
      <w:marBottom w:val="0"/>
      <w:divBdr>
        <w:top w:val="none" w:sz="0" w:space="0" w:color="auto"/>
        <w:left w:val="none" w:sz="0" w:space="0" w:color="auto"/>
        <w:bottom w:val="none" w:sz="0" w:space="0" w:color="auto"/>
        <w:right w:val="none" w:sz="0" w:space="0" w:color="auto"/>
      </w:divBdr>
    </w:div>
    <w:div w:id="1728186269">
      <w:bodyDiv w:val="1"/>
      <w:marLeft w:val="0"/>
      <w:marRight w:val="0"/>
      <w:marTop w:val="0"/>
      <w:marBottom w:val="0"/>
      <w:divBdr>
        <w:top w:val="none" w:sz="0" w:space="0" w:color="auto"/>
        <w:left w:val="none" w:sz="0" w:space="0" w:color="auto"/>
        <w:bottom w:val="none" w:sz="0" w:space="0" w:color="auto"/>
        <w:right w:val="none" w:sz="0" w:space="0" w:color="auto"/>
      </w:divBdr>
    </w:div>
    <w:div w:id="19997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3.amazonaws.com/IGG/EHR.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iercehealthcare.com/ehr/cms-ehrs-not-mature-enough-to-report-ecqms-correctl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amazonaws.com/IGG/EHR.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thesedonaconferenc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BA810349EEB341856ACA00B581E7A9" ma:contentTypeVersion="2" ma:contentTypeDescription="Create a new document." ma:contentTypeScope="" ma:versionID="6178c3956516dc584af72323fe173447">
  <xsd:schema xmlns:xsd="http://www.w3.org/2001/XMLSchema" xmlns:p="http://schemas.microsoft.com/office/2006/metadata/properties" xmlns:ns2="64428133-efe0-4f79-ab50-86fccbe1ea92" targetNamespace="http://schemas.microsoft.com/office/2006/metadata/properties" ma:root="true" ma:fieldsID="2839b577688bfda1cfbc5f9758f32c40" ns2:_="">
    <xsd:import namespace="64428133-efe0-4f79-ab50-86fccbe1ea9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64428133-efe0-4f79-ab50-86fccbe1ea92"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escription0 xmlns="64428133-efe0-4f79-ab50-86fccbe1ea9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3E303-D61F-4BD0-A404-41459AD34B63}">
  <ds:schemaRefs>
    <ds:schemaRef ds:uri="http://schemas.microsoft.com/sharepoint/v3/contenttype/forms"/>
  </ds:schemaRefs>
</ds:datastoreItem>
</file>

<file path=customXml/itemProps2.xml><?xml version="1.0" encoding="utf-8"?>
<ds:datastoreItem xmlns:ds="http://schemas.openxmlformats.org/officeDocument/2006/customXml" ds:itemID="{A3FFEEAC-B8E6-4192-891C-7B28EC6A7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28133-efe0-4f79-ab50-86fccbe1ea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E071D1-6B60-4BE7-A062-0D2B67359E61}">
  <ds:schemaRefs>
    <ds:schemaRef ds:uri="http://schemas.microsoft.com/office/2006/metadata/properties"/>
    <ds:schemaRef ds:uri="64428133-efe0-4f79-ab50-86fccbe1ea92"/>
  </ds:schemaRefs>
</ds:datastoreItem>
</file>

<file path=customXml/itemProps4.xml><?xml version="1.0" encoding="utf-8"?>
<ds:datastoreItem xmlns:ds="http://schemas.openxmlformats.org/officeDocument/2006/customXml" ds:itemID="{C8EE5560-4C58-4D9F-A515-122671EF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PRI</cp:lastModifiedBy>
  <cp:revision>6</cp:revision>
  <dcterms:created xsi:type="dcterms:W3CDTF">2017-02-10T20:05:00Z</dcterms:created>
  <dcterms:modified xsi:type="dcterms:W3CDTF">2017-02-10T20:25:00Z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0x01010041BA810349EEB341856ACA00B581E7A9</vt:lpwstr>
  </property>
</Properties>
</file>