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471FF4">
        <w:rPr>
          <w:rFonts w:ascii="Arial" w:hAnsi="Arial"/>
          <w:sz w:val="20"/>
          <w:szCs w:val="20"/>
        </w:rPr>
        <w:t>February</w:t>
      </w:r>
      <w:r w:rsidR="002B7DDF">
        <w:rPr>
          <w:rFonts w:ascii="Arial" w:hAnsi="Arial"/>
          <w:sz w:val="20"/>
          <w:szCs w:val="20"/>
        </w:rPr>
        <w:t xml:space="preserve"> </w:t>
      </w:r>
      <w:r w:rsidR="00ED7C93">
        <w:rPr>
          <w:rFonts w:ascii="Arial" w:hAnsi="Arial"/>
          <w:sz w:val="20"/>
          <w:szCs w:val="20"/>
        </w:rPr>
        <w:t>12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 xml:space="preserve">, </w:t>
      </w:r>
      <w:r w:rsidR="00471FF4">
        <w:rPr>
          <w:rFonts w:ascii="Arial" w:hAnsi="Arial"/>
          <w:sz w:val="20"/>
          <w:szCs w:val="20"/>
        </w:rPr>
        <w:t>3</w:t>
      </w:r>
      <w:r w:rsidR="00FB616B">
        <w:rPr>
          <w:rFonts w:ascii="Arial" w:hAnsi="Arial"/>
          <w:sz w:val="20"/>
          <w:szCs w:val="20"/>
        </w:rPr>
        <w:t>:00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471FF4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6C2B88">
        <w:rPr>
          <w:rFonts w:ascii="Arial" w:hAnsi="Arial"/>
          <w:sz w:val="20"/>
          <w:szCs w:val="20"/>
        </w:rPr>
        <w:t>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Asim Muhammad (Philips)</w:t>
      </w:r>
    </w:p>
    <w:p w:rsidR="00FD3C05" w:rsidRDefault="00FD3C05" w:rsidP="00FD3C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Vinayak Kulkarni (Siemens)</w:t>
      </w:r>
    </w:p>
    <w:p w:rsidR="00DD7800" w:rsidRDefault="00DD7800" w:rsidP="00FD3C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John </w:t>
      </w:r>
      <w:proofErr w:type="spellStart"/>
      <w:r>
        <w:rPr>
          <w:rFonts w:ascii="Arial" w:hAnsi="Arial"/>
          <w:sz w:val="20"/>
          <w:szCs w:val="20"/>
        </w:rPr>
        <w:t>Feikema</w:t>
      </w:r>
      <w:proofErr w:type="spellEnd"/>
      <w:r>
        <w:rPr>
          <w:rFonts w:ascii="Arial" w:hAnsi="Arial"/>
          <w:sz w:val="20"/>
          <w:szCs w:val="20"/>
        </w:rPr>
        <w:t xml:space="preserve"> (ONC)</w:t>
      </w:r>
    </w:p>
    <w:p w:rsidR="00DD7800" w:rsidRDefault="00DD7800" w:rsidP="00FD3C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Chris Melo (Philips Healthcare)</w:t>
      </w:r>
    </w:p>
    <w:p w:rsidR="00DD7800" w:rsidRDefault="00DD7800" w:rsidP="00DD78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Brian </w:t>
      </w:r>
      <w:proofErr w:type="spellStart"/>
      <w:r>
        <w:rPr>
          <w:rFonts w:ascii="Arial" w:hAnsi="Arial"/>
          <w:sz w:val="20"/>
          <w:szCs w:val="20"/>
        </w:rPr>
        <w:t>Scheller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Healthwise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DD7800" w:rsidRDefault="00DD7800" w:rsidP="00DD78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Stephen Chu (National E-Health Transition Authority)</w:t>
      </w:r>
    </w:p>
    <w:p w:rsidR="00DD7800" w:rsidRDefault="00DD7800" w:rsidP="00DD7800">
      <w:pPr>
        <w:rPr>
          <w:rFonts w:ascii="Arial" w:hAnsi="Arial"/>
          <w:sz w:val="20"/>
          <w:szCs w:val="20"/>
        </w:rPr>
      </w:pPr>
      <w:bookmarkStart w:id="2" w:name="_GoBack"/>
      <w:bookmarkEnd w:id="2"/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Default="00471FF4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</w:t>
      </w:r>
      <w:r w:rsidR="002F4E9E">
        <w:rPr>
          <w:sz w:val="20"/>
          <w:szCs w:val="20"/>
        </w:rPr>
        <w:t>Questionnaire Response Document header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47BCC" w:rsidRDefault="002F4E9E" w:rsidP="00547BCC">
      <w:r>
        <w:rPr>
          <w:sz w:val="20"/>
          <w:szCs w:val="20"/>
        </w:rPr>
        <w:t>Feb</w:t>
      </w:r>
      <w:r w:rsidR="00471FF4">
        <w:rPr>
          <w:sz w:val="20"/>
          <w:szCs w:val="20"/>
        </w:rPr>
        <w:t xml:space="preserve">. </w:t>
      </w:r>
      <w:r>
        <w:rPr>
          <w:sz w:val="20"/>
          <w:szCs w:val="20"/>
        </w:rPr>
        <w:t>05</w:t>
      </w:r>
      <w:r w:rsidR="00471FF4">
        <w:rPr>
          <w:sz w:val="20"/>
          <w:szCs w:val="20"/>
        </w:rPr>
        <w:t>.2013 (</w:t>
      </w:r>
      <w:r>
        <w:rPr>
          <w:sz w:val="20"/>
          <w:szCs w:val="20"/>
        </w:rPr>
        <w:t xml:space="preserve">available on </w:t>
      </w:r>
      <w:hyperlink r:id="rId9" w:history="1">
        <w:r w:rsidRPr="002F4E9E">
          <w:rPr>
            <w:rStyle w:val="Hyperlink"/>
            <w:sz w:val="20"/>
            <w:szCs w:val="20"/>
          </w:rPr>
          <w:t>wiki</w:t>
        </w:r>
      </w:hyperlink>
      <w:r w:rsidR="00471FF4">
        <w:rPr>
          <w:sz w:val="20"/>
          <w:szCs w:val="20"/>
        </w:rPr>
        <w:t>)</w:t>
      </w:r>
      <w:r w:rsidR="00FD3C05">
        <w:rPr>
          <w:sz w:val="20"/>
          <w:szCs w:val="20"/>
        </w:rPr>
        <w:t xml:space="preserve"> - </w:t>
      </w:r>
      <w:r w:rsidR="00DD7800">
        <w:rPr>
          <w:sz w:val="20"/>
          <w:szCs w:val="20"/>
        </w:rPr>
        <w:t>approved</w:t>
      </w: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471FF4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Need a wiki page and reflector – </w:t>
      </w:r>
      <w:proofErr w:type="spellStart"/>
      <w:r>
        <w:rPr>
          <w:rFonts w:ascii="Verdana" w:hAnsi="Verdana"/>
          <w:bCs/>
          <w:sz w:val="20"/>
          <w:szCs w:val="20"/>
        </w:rPr>
        <w:t>todo</w:t>
      </w:r>
      <w:proofErr w:type="spellEnd"/>
      <w:r>
        <w:rPr>
          <w:rFonts w:ascii="Verdana" w:hAnsi="Verdana"/>
          <w:bCs/>
          <w:sz w:val="20"/>
          <w:szCs w:val="20"/>
        </w:rPr>
        <w:t xml:space="preserve"> item – Martin</w:t>
      </w:r>
      <w:r w:rsidR="00FD3C05">
        <w:rPr>
          <w:rFonts w:ascii="Verdana" w:hAnsi="Verdana"/>
          <w:bCs/>
          <w:sz w:val="20"/>
          <w:szCs w:val="20"/>
        </w:rPr>
        <w:t xml:space="preserve">  - </w:t>
      </w:r>
      <w:r w:rsidR="005346E9">
        <w:rPr>
          <w:rFonts w:ascii="Verdana" w:hAnsi="Verdana"/>
          <w:bCs/>
          <w:sz w:val="20"/>
          <w:szCs w:val="20"/>
        </w:rPr>
        <w:t xml:space="preserve">Done – </w:t>
      </w:r>
      <w:proofErr w:type="spellStart"/>
      <w:r w:rsidR="005346E9">
        <w:rPr>
          <w:rFonts w:ascii="Verdana" w:hAnsi="Verdana"/>
          <w:bCs/>
          <w:sz w:val="20"/>
          <w:szCs w:val="20"/>
        </w:rPr>
        <w:t>wike</w:t>
      </w:r>
      <w:proofErr w:type="spellEnd"/>
      <w:r w:rsidR="005346E9">
        <w:rPr>
          <w:rFonts w:ascii="Verdana" w:hAnsi="Verdana"/>
          <w:bCs/>
          <w:sz w:val="20"/>
          <w:szCs w:val="20"/>
        </w:rPr>
        <w:t xml:space="preserve"> is at </w:t>
      </w:r>
      <w:hyperlink r:id="rId10" w:history="1">
        <w:r w:rsidR="005346E9" w:rsidRPr="008A0A60">
          <w:rPr>
            <w:rStyle w:val="Hyperlink"/>
            <w:rFonts w:ascii="Verdana" w:hAnsi="Verdana"/>
            <w:bCs/>
            <w:sz w:val="20"/>
            <w:szCs w:val="20"/>
          </w:rPr>
          <w:t>http://wiki.hl7.org/index.php?title=Form_Definition_and_Questionnaire_Response_Documents</w:t>
        </w:r>
      </w:hyperlink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2F4E9E">
        <w:rPr>
          <w:rFonts w:ascii="Verdana" w:hAnsi="Verdana"/>
          <w:b/>
          <w:bCs/>
          <w:color w:val="0000FF"/>
          <w:sz w:val="20"/>
          <w:szCs w:val="20"/>
        </w:rPr>
        <w:t>Questionnaire Response Document header</w:t>
      </w:r>
    </w:p>
    <w:p w:rsidR="00EA3E38" w:rsidRDefault="00F440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the document that was shared and also commented on by Vin </w:t>
      </w:r>
      <w:proofErr w:type="spellStart"/>
      <w:r>
        <w:rPr>
          <w:rFonts w:ascii="Verdana" w:hAnsi="Verdana"/>
          <w:bCs/>
          <w:sz w:val="20"/>
          <w:szCs w:val="20"/>
        </w:rPr>
        <w:t>Sekar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:rsidR="007972BB" w:rsidRDefault="007972BB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bookmarkStart w:id="3" w:name="_MON_1422191400"/>
    <w:bookmarkEnd w:id="3"/>
    <w:p w:rsidR="007972BB" w:rsidRDefault="007972BB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3pt;height:49.45pt" o:ole="">
            <v:imagedata r:id="rId11" o:title=""/>
          </v:shape>
          <o:OLEObject Type="Embed" ProgID="Word.Document.12" ShapeID="_x0000_i1025" DrawAspect="Icon" ObjectID="_1422191652" r:id="rId12">
            <o:FieldCodes>\s</o:FieldCodes>
          </o:OLEObject>
        </w:object>
      </w:r>
    </w:p>
    <w:p w:rsidR="007972BB" w:rsidRDefault="007972BB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Some elements are not included – as pointed out by Vin </w:t>
      </w:r>
      <w:proofErr w:type="spellStart"/>
      <w:r>
        <w:rPr>
          <w:rFonts w:ascii="Verdana" w:hAnsi="Verdana"/>
          <w:bCs/>
          <w:sz w:val="20"/>
          <w:szCs w:val="20"/>
        </w:rPr>
        <w:t>Sekar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You may need that Informant element for adult that is filling in for a child.</w:t>
      </w: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Information Recipient – could be used to indicate with whom the response could be shared.</w:t>
      </w: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are documenting only the SHALL statements but that does not exclude or </w:t>
      </w:r>
      <w:r w:rsidR="00594C81">
        <w:rPr>
          <w:rFonts w:ascii="Verdana" w:hAnsi="Verdana"/>
          <w:bCs/>
          <w:sz w:val="20"/>
          <w:szCs w:val="20"/>
        </w:rPr>
        <w:t>restrict</w:t>
      </w:r>
      <w:r>
        <w:rPr>
          <w:rFonts w:ascii="Verdana" w:hAnsi="Verdana"/>
          <w:bCs/>
          <w:sz w:val="20"/>
          <w:szCs w:val="20"/>
        </w:rPr>
        <w:t xml:space="preserve"> any additional use of any other elements from CDA R2.</w:t>
      </w:r>
    </w:p>
    <w:p w:rsidR="0078591E" w:rsidRDefault="007859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92CA2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Comment VS1 and VS</w:t>
      </w:r>
      <w:r w:rsidR="0078591E">
        <w:rPr>
          <w:rFonts w:ascii="Verdana" w:hAnsi="Verdana"/>
          <w:bCs/>
          <w:sz w:val="20"/>
          <w:szCs w:val="20"/>
        </w:rPr>
        <w:t xml:space="preserve">2 – address scenarios where the provider as well as the parent </w:t>
      </w:r>
      <w:r w:rsidR="00CF3EEC">
        <w:rPr>
          <w:rFonts w:ascii="Verdana" w:hAnsi="Verdana"/>
          <w:bCs/>
          <w:sz w:val="20"/>
          <w:szCs w:val="20"/>
        </w:rPr>
        <w:t xml:space="preserve">or guardian </w:t>
      </w:r>
      <w:r w:rsidR="0078591E">
        <w:rPr>
          <w:rFonts w:ascii="Verdana" w:hAnsi="Verdana"/>
          <w:bCs/>
          <w:sz w:val="20"/>
          <w:szCs w:val="20"/>
        </w:rPr>
        <w:t>can enter the response</w:t>
      </w:r>
      <w:r w:rsidR="00CF3EEC">
        <w:rPr>
          <w:rFonts w:ascii="Verdana" w:hAnsi="Verdana"/>
          <w:bCs/>
          <w:sz w:val="20"/>
          <w:szCs w:val="20"/>
        </w:rPr>
        <w:t>s. We should support scope that enabled … document type and author – there should be a relationship attached to the author of the response document. So we should include some elements to address such requirements.</w:t>
      </w:r>
    </w:p>
    <w:p w:rsidR="00CF3EEC" w:rsidRDefault="00CF3EEC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F3EEC" w:rsidRDefault="00CF3EEC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792CA2">
        <w:rPr>
          <w:rFonts w:ascii="Line Printer" w:hAnsi="Line Printer"/>
          <w:bCs/>
          <w:sz w:val="20"/>
          <w:szCs w:val="20"/>
        </w:rPr>
        <w:t>templateID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– do we need a new one? Structured Document WG.</w:t>
      </w:r>
    </w:p>
    <w:p w:rsidR="00CF3EEC" w:rsidRDefault="00CF3EEC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5285F" w:rsidRDefault="00E528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constraint on the </w:t>
      </w:r>
      <w:r w:rsidRPr="00792CA2">
        <w:rPr>
          <w:rFonts w:ascii="Line Printer" w:hAnsi="Line Printer"/>
          <w:bCs/>
          <w:sz w:val="20"/>
          <w:szCs w:val="20"/>
        </w:rPr>
        <w:t>title</w:t>
      </w:r>
      <w:r>
        <w:rPr>
          <w:rFonts w:ascii="Verdana" w:hAnsi="Verdana"/>
          <w:bCs/>
          <w:sz w:val="20"/>
          <w:szCs w:val="20"/>
        </w:rPr>
        <w:t xml:space="preserve"> is reduced to only fact that there should only be one. We don’t need to restrict further as to what the </w:t>
      </w:r>
      <w:r w:rsidRPr="00792CA2">
        <w:rPr>
          <w:rFonts w:ascii="Line Printer" w:hAnsi="Line Printer"/>
          <w:bCs/>
          <w:sz w:val="20"/>
          <w:szCs w:val="20"/>
        </w:rPr>
        <w:t>title</w:t>
      </w:r>
      <w:r>
        <w:rPr>
          <w:rFonts w:ascii="Verdana" w:hAnsi="Verdana"/>
          <w:bCs/>
          <w:sz w:val="20"/>
          <w:szCs w:val="20"/>
        </w:rPr>
        <w:t xml:space="preserve"> can be.</w:t>
      </w:r>
    </w:p>
    <w:p w:rsidR="00792CA2" w:rsidRDefault="00792CA2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92CA2" w:rsidRDefault="00792CA2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 xml:space="preserve">Can’t use </w:t>
      </w:r>
      <w:proofErr w:type="spellStart"/>
      <w:r w:rsidRPr="00560051">
        <w:rPr>
          <w:rFonts w:ascii="Line Printer" w:hAnsi="Line Printer"/>
          <w:bCs/>
          <w:sz w:val="20"/>
          <w:szCs w:val="20"/>
        </w:rPr>
        <w:t>assignedAuthoringDevice</w:t>
      </w:r>
      <w:proofErr w:type="spellEnd"/>
      <w:r>
        <w:rPr>
          <w:rFonts w:ascii="Verdana" w:hAnsi="Verdana"/>
          <w:bCs/>
          <w:sz w:val="20"/>
          <w:szCs w:val="20"/>
        </w:rPr>
        <w:t xml:space="preserve"> for author element </w:t>
      </w:r>
      <w:r w:rsidR="007972BB">
        <w:rPr>
          <w:rFonts w:ascii="Verdana" w:hAnsi="Verdana"/>
          <w:bCs/>
          <w:sz w:val="20"/>
          <w:szCs w:val="20"/>
        </w:rPr>
        <w:t>as the sematic is perhaps different from our intent.</w:t>
      </w:r>
      <w:proofErr w:type="gramEnd"/>
      <w:r w:rsidR="007972BB">
        <w:rPr>
          <w:rFonts w:ascii="Verdana" w:hAnsi="Verdana"/>
          <w:bCs/>
          <w:sz w:val="20"/>
          <w:szCs w:val="20"/>
        </w:rPr>
        <w:t xml:space="preserve"> Stephen indicates that </w:t>
      </w:r>
      <w:proofErr w:type="spellStart"/>
      <w:r w:rsidR="007972BB" w:rsidRPr="00560051">
        <w:rPr>
          <w:rFonts w:ascii="Line Printer" w:hAnsi="Line Printer"/>
          <w:bCs/>
          <w:sz w:val="20"/>
          <w:szCs w:val="20"/>
        </w:rPr>
        <w:t>assignedAuthoringDevice</w:t>
      </w:r>
      <w:proofErr w:type="spellEnd"/>
      <w:r w:rsidR="007972BB">
        <w:rPr>
          <w:rFonts w:ascii="Verdana" w:hAnsi="Verdana"/>
          <w:bCs/>
          <w:sz w:val="20"/>
          <w:szCs w:val="20"/>
        </w:rPr>
        <w:t xml:space="preserve"> can be used to depict the devices from which the data originates. If that is not the case for our use case, then we need to find another construct.</w:t>
      </w:r>
    </w:p>
    <w:p w:rsidR="00560051" w:rsidRDefault="0056005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60051" w:rsidRDefault="0056005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How is consent applied to questionnaires? What is the patient consenting </w:t>
      </w:r>
      <w:r w:rsidR="00594C81">
        <w:rPr>
          <w:rFonts w:ascii="Verdana" w:hAnsi="Verdana"/>
          <w:bCs/>
          <w:sz w:val="20"/>
          <w:szCs w:val="20"/>
        </w:rPr>
        <w:t>to?</w:t>
      </w:r>
      <w:r>
        <w:rPr>
          <w:rFonts w:ascii="Verdana" w:hAnsi="Verdana"/>
          <w:bCs/>
          <w:sz w:val="20"/>
          <w:szCs w:val="20"/>
        </w:rPr>
        <w:t xml:space="preserve"> If this is not a specific requirement from </w:t>
      </w:r>
      <w:r w:rsidR="00594C81">
        <w:rPr>
          <w:rFonts w:ascii="Verdana" w:hAnsi="Verdana"/>
          <w:bCs/>
          <w:sz w:val="20"/>
          <w:szCs w:val="20"/>
        </w:rPr>
        <w:t>Continua then perhaps we should reconsider it.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6956B4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="00215877">
        <w:rPr>
          <w:rFonts w:ascii="Verdana" w:hAnsi="Verdana"/>
          <w:bCs/>
          <w:sz w:val="20"/>
          <w:szCs w:val="20"/>
        </w:rPr>
        <w:t>..</w:t>
      </w:r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471FF4">
        <w:rPr>
          <w:rFonts w:ascii="Arial" w:hAnsi="Arial"/>
          <w:sz w:val="20"/>
          <w:szCs w:val="20"/>
        </w:rPr>
        <w:t>1</w:t>
      </w:r>
      <w:r w:rsidR="0065611E">
        <w:rPr>
          <w:rFonts w:ascii="Arial" w:hAnsi="Arial"/>
          <w:sz w:val="20"/>
          <w:szCs w:val="20"/>
        </w:rPr>
        <w:t>9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45pt;height:13.4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D7595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3C05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Form_Definition_and_Questionnaire_Response_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mages/7/70/SDWG_Form_Definition_and_Questionnaire_Response_Minutes_2013-02-05.doc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4AF8-4EE4-43B9-BE0A-6C128B8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3948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53</cp:revision>
  <dcterms:created xsi:type="dcterms:W3CDTF">2012-11-14T15:07:00Z</dcterms:created>
  <dcterms:modified xsi:type="dcterms:W3CDTF">2013-02-12T21:28:00Z</dcterms:modified>
</cp:coreProperties>
</file>