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48" w:rsidRPr="00A77992" w:rsidRDefault="00BA4548" w:rsidP="00BA4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992">
        <w:rPr>
          <w:rFonts w:ascii="Times New Roman" w:hAnsi="Times New Roman" w:cs="Times New Roman"/>
          <w:b/>
          <w:sz w:val="24"/>
          <w:szCs w:val="24"/>
        </w:rPr>
        <w:t>HL7</w:t>
      </w:r>
    </w:p>
    <w:p w:rsidR="00BA4548" w:rsidRPr="00A77992" w:rsidRDefault="00BA4548" w:rsidP="00BA4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992">
        <w:rPr>
          <w:rFonts w:ascii="Times New Roman" w:hAnsi="Times New Roman" w:cs="Times New Roman"/>
          <w:b/>
          <w:sz w:val="24"/>
          <w:szCs w:val="24"/>
        </w:rPr>
        <w:t>Patient Care Work Group</w:t>
      </w:r>
    </w:p>
    <w:p w:rsidR="007078D3" w:rsidRPr="00A77992" w:rsidRDefault="00BA4548" w:rsidP="00BA4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992">
        <w:rPr>
          <w:rFonts w:ascii="Times New Roman" w:hAnsi="Times New Roman" w:cs="Times New Roman"/>
          <w:b/>
          <w:sz w:val="24"/>
          <w:szCs w:val="24"/>
        </w:rPr>
        <w:t>Allergies Sub-Group</w:t>
      </w:r>
    </w:p>
    <w:p w:rsidR="007078D3" w:rsidRPr="00A77992" w:rsidRDefault="007078D3">
      <w:pPr>
        <w:rPr>
          <w:rFonts w:ascii="Times New Roman" w:hAnsi="Times New Roman" w:cs="Times New Roman"/>
          <w:sz w:val="24"/>
          <w:szCs w:val="24"/>
        </w:rPr>
      </w:pPr>
      <w:r w:rsidRPr="00A77992">
        <w:rPr>
          <w:rFonts w:ascii="Times New Roman" w:hAnsi="Times New Roman" w:cs="Times New Roman"/>
          <w:sz w:val="24"/>
          <w:szCs w:val="24"/>
        </w:rPr>
        <w:t>Date: June 7</w:t>
      </w:r>
      <w:r w:rsidRPr="00A779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77992">
        <w:rPr>
          <w:rFonts w:ascii="Times New Roman" w:hAnsi="Times New Roman" w:cs="Times New Roman"/>
          <w:sz w:val="24"/>
          <w:szCs w:val="24"/>
        </w:rPr>
        <w:t>, 5</w:t>
      </w:r>
      <w:r w:rsidR="00BA4548" w:rsidRPr="00A77992">
        <w:rPr>
          <w:rFonts w:ascii="Times New Roman" w:hAnsi="Times New Roman" w:cs="Times New Roman"/>
          <w:sz w:val="24"/>
          <w:szCs w:val="24"/>
        </w:rPr>
        <w:t>-6</w:t>
      </w:r>
      <w:r w:rsidRPr="00A77992">
        <w:rPr>
          <w:rFonts w:ascii="Times New Roman" w:hAnsi="Times New Roman" w:cs="Times New Roman"/>
          <w:sz w:val="24"/>
          <w:szCs w:val="24"/>
        </w:rPr>
        <w:t xml:space="preserve"> PM EDT</w:t>
      </w:r>
    </w:p>
    <w:p w:rsidR="007078D3" w:rsidRPr="00A77992" w:rsidRDefault="007078D3">
      <w:pPr>
        <w:rPr>
          <w:rFonts w:ascii="Times New Roman" w:hAnsi="Times New Roman" w:cs="Times New Roman"/>
          <w:sz w:val="24"/>
          <w:szCs w:val="24"/>
        </w:rPr>
      </w:pPr>
      <w:r w:rsidRPr="00A77992">
        <w:rPr>
          <w:rFonts w:ascii="Times New Roman" w:hAnsi="Times New Roman" w:cs="Times New Roman"/>
          <w:sz w:val="24"/>
          <w:szCs w:val="24"/>
        </w:rPr>
        <w:t>Participants:</w:t>
      </w:r>
    </w:p>
    <w:tbl>
      <w:tblPr>
        <w:tblStyle w:val="TableGrid"/>
        <w:tblW w:w="10800" w:type="dxa"/>
        <w:tblInd w:w="-702" w:type="dxa"/>
        <w:tblLook w:val="04A0"/>
      </w:tblPr>
      <w:tblGrid>
        <w:gridCol w:w="2880"/>
        <w:gridCol w:w="3690"/>
        <w:gridCol w:w="4230"/>
      </w:tblGrid>
      <w:tr w:rsidR="00BA4548" w:rsidRPr="00A77992" w:rsidTr="00C9676F">
        <w:tc>
          <w:tcPr>
            <w:tcW w:w="2880" w:type="dxa"/>
          </w:tcPr>
          <w:p w:rsidR="00BA4548" w:rsidRPr="00A77992" w:rsidRDefault="00BA4548" w:rsidP="00473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690" w:type="dxa"/>
          </w:tcPr>
          <w:p w:rsidR="00BA4548" w:rsidRPr="00A77992" w:rsidRDefault="00BA4548" w:rsidP="00473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Current </w:t>
            </w:r>
            <w:r w:rsidR="004738E2" w:rsidRPr="00A77992">
              <w:rPr>
                <w:rFonts w:ascii="Times New Roman" w:hAnsi="Times New Roman" w:cs="Times New Roman"/>
                <w:b/>
                <w:sz w:val="24"/>
                <w:szCs w:val="24"/>
              </w:rPr>
              <w:t>Interest in Allergies</w:t>
            </w:r>
          </w:p>
        </w:tc>
        <w:tc>
          <w:tcPr>
            <w:tcW w:w="4230" w:type="dxa"/>
          </w:tcPr>
          <w:p w:rsidR="00BA4548" w:rsidRPr="00A77992" w:rsidRDefault="00BA4548" w:rsidP="00473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</w:tr>
      <w:tr w:rsidR="00BA4548" w:rsidRPr="00A77992" w:rsidTr="00C9676F">
        <w:tc>
          <w:tcPr>
            <w:tcW w:w="2880" w:type="dxa"/>
          </w:tcPr>
          <w:p w:rsidR="00BA4548" w:rsidRPr="00A77992" w:rsidRDefault="00B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>Stephen Chu</w:t>
            </w:r>
          </w:p>
        </w:tc>
        <w:tc>
          <w:tcPr>
            <w:tcW w:w="3690" w:type="dxa"/>
          </w:tcPr>
          <w:p w:rsidR="00BA4548" w:rsidRPr="00A77992" w:rsidRDefault="00B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>Clinician informatician – nursing and medicine</w:t>
            </w:r>
            <w:r w:rsidR="004738E2" w:rsidRPr="00A779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>e-health; works for NE</w:t>
            </w:r>
            <w:r w:rsidR="004738E2" w:rsidRPr="00A7799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>TA in Australia</w:t>
            </w:r>
          </w:p>
        </w:tc>
        <w:tc>
          <w:tcPr>
            <w:tcW w:w="4230" w:type="dxa"/>
          </w:tcPr>
          <w:p w:rsidR="00BA4548" w:rsidRPr="00A77992" w:rsidRDefault="00A7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>Stephen Chu [stephen.chu@nehta.gov.au]</w:t>
            </w:r>
          </w:p>
        </w:tc>
      </w:tr>
      <w:tr w:rsidR="00BA4548" w:rsidRPr="00A77992" w:rsidTr="00C9676F">
        <w:tc>
          <w:tcPr>
            <w:tcW w:w="2880" w:type="dxa"/>
          </w:tcPr>
          <w:p w:rsidR="00BA4548" w:rsidRPr="00A77992" w:rsidRDefault="00B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>Andre Boudreau</w:t>
            </w:r>
          </w:p>
        </w:tc>
        <w:tc>
          <w:tcPr>
            <w:tcW w:w="3690" w:type="dxa"/>
          </w:tcPr>
          <w:p w:rsidR="00BA4548" w:rsidRPr="00A77992" w:rsidRDefault="00B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>Canada, Interoperability in CA; hot topic for Canada</w:t>
            </w:r>
          </w:p>
        </w:tc>
        <w:tc>
          <w:tcPr>
            <w:tcW w:w="4230" w:type="dxa"/>
          </w:tcPr>
          <w:p w:rsidR="00C9676F" w:rsidRPr="00A77992" w:rsidRDefault="00C9676F" w:rsidP="00C9676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André Boudreau</w:t>
            </w:r>
          </w:p>
          <w:p w:rsidR="00A77992" w:rsidRPr="00A77992" w:rsidRDefault="00C9676F" w:rsidP="00C9676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hyperlink r:id="rId5" w:history="1">
              <w:r w:rsidRPr="00A7799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CA"/>
                </w:rPr>
                <w:t>a.boudreau@boroan.ca</w:t>
              </w:r>
            </w:hyperlink>
          </w:p>
          <w:p w:rsidR="00C9676F" w:rsidRPr="00A77992" w:rsidRDefault="00C9676F" w:rsidP="00C9676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Chair, Individual Care SCWG 2  (pan Canadian Standards Collaborative Working Group)</w:t>
            </w:r>
          </w:p>
          <w:p w:rsidR="00C9676F" w:rsidRPr="00A77992" w:rsidRDefault="00C9676F" w:rsidP="00C9676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Co-Lead, Care plan, HL7 Patient Care Work Group</w:t>
            </w:r>
          </w:p>
          <w:p w:rsidR="00C9676F" w:rsidRPr="00A77992" w:rsidRDefault="00C9676F" w:rsidP="00C9676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Senior Management Consultant</w:t>
            </w:r>
            <w:r w:rsidRPr="00A779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CA"/>
              </w:rPr>
              <w:t>,</w:t>
            </w:r>
            <w:r w:rsidRPr="00A7799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A7799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Boroan</w:t>
            </w:r>
            <w:proofErr w:type="spellEnd"/>
            <w:r w:rsidRPr="00A7799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Inc. </w:t>
            </w:r>
          </w:p>
          <w:p w:rsidR="00C9676F" w:rsidRPr="00A77992" w:rsidRDefault="00C9676F" w:rsidP="00C9676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 w:rsidRPr="00A7799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Acronym</w:t>
            </w:r>
            <w:proofErr w:type="spellEnd"/>
            <w:r w:rsidRPr="00A7799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hunter (1802)</w:t>
            </w:r>
          </w:p>
          <w:p w:rsidR="00C9676F" w:rsidRPr="00A77992" w:rsidRDefault="00C9676F" w:rsidP="00C9676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(450) 996-0590 (home office)</w:t>
            </w:r>
          </w:p>
          <w:p w:rsidR="00C9676F" w:rsidRPr="00A77992" w:rsidRDefault="00C9676F" w:rsidP="00C9676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(514) 992-8433 (</w:t>
            </w:r>
            <w:proofErr w:type="spellStart"/>
            <w:r w:rsidRPr="00A7799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cell</w:t>
            </w:r>
            <w:proofErr w:type="spellEnd"/>
            <w:r w:rsidRPr="00A7799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)</w:t>
            </w:r>
          </w:p>
          <w:p w:rsidR="00BA4548" w:rsidRPr="00A77992" w:rsidRDefault="00BA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48" w:rsidRPr="00A77992" w:rsidTr="00C9676F">
        <w:tc>
          <w:tcPr>
            <w:tcW w:w="2880" w:type="dxa"/>
          </w:tcPr>
          <w:p w:rsidR="00BA4548" w:rsidRPr="00A77992" w:rsidRDefault="00B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>Margaret Dittloff</w:t>
            </w:r>
          </w:p>
        </w:tc>
        <w:tc>
          <w:tcPr>
            <w:tcW w:w="3690" w:type="dxa"/>
          </w:tcPr>
          <w:p w:rsidR="00BA4548" w:rsidRPr="00A77992" w:rsidRDefault="00B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  <w:r w:rsidR="00C9676F" w:rsidRPr="00A77992">
              <w:rPr>
                <w:rFonts w:ascii="Times New Roman" w:hAnsi="Times New Roman" w:cs="Times New Roman"/>
                <w:sz w:val="24"/>
                <w:szCs w:val="24"/>
              </w:rPr>
              <w:t xml:space="preserve"> (US)</w:t>
            </w: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>, Looking at Meaningful Use for ONC and want to ensure clarification on food aller</w:t>
            </w:r>
            <w:r w:rsidR="004738E2" w:rsidRPr="00A77992">
              <w:rPr>
                <w:rFonts w:ascii="Times New Roman" w:hAnsi="Times New Roman" w:cs="Times New Roman"/>
                <w:sz w:val="24"/>
                <w:szCs w:val="24"/>
              </w:rPr>
              <w:t>gies</w:t>
            </w:r>
          </w:p>
        </w:tc>
        <w:tc>
          <w:tcPr>
            <w:tcW w:w="4230" w:type="dxa"/>
          </w:tcPr>
          <w:p w:rsidR="00C9676F" w:rsidRPr="00A77992" w:rsidRDefault="00C9676F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>Margaret K. Dittloff, MS RD</w:t>
            </w:r>
          </w:p>
          <w:p w:rsidR="00C9676F" w:rsidRPr="00A77992" w:rsidRDefault="00C9676F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>Product Manager, Nutrition Service Suite</w:t>
            </w:r>
          </w:p>
          <w:p w:rsidR="00C9676F" w:rsidRPr="00A77992" w:rsidRDefault="00C9676F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>The CBORD Group, Inc.</w:t>
            </w:r>
          </w:p>
          <w:p w:rsidR="00C9676F" w:rsidRPr="00A77992" w:rsidRDefault="00C9676F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>210.403.9349</w:t>
            </w:r>
          </w:p>
          <w:p w:rsidR="00C9676F" w:rsidRPr="00A77992" w:rsidRDefault="00C9676F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7799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www.cbord.com</w:t>
              </w:r>
            </w:hyperlink>
          </w:p>
          <w:p w:rsidR="00C9676F" w:rsidRPr="00A77992" w:rsidRDefault="00C9676F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7799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mkd@cbord.com</w:t>
              </w:r>
            </w:hyperlink>
          </w:p>
          <w:p w:rsidR="00BA4548" w:rsidRPr="00A77992" w:rsidRDefault="00BA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48" w:rsidRPr="00A77992" w:rsidTr="00C9676F">
        <w:tc>
          <w:tcPr>
            <w:tcW w:w="2880" w:type="dxa"/>
          </w:tcPr>
          <w:p w:rsidR="00BA4548" w:rsidRPr="00A77992" w:rsidRDefault="00B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>Elaine Ayres</w:t>
            </w:r>
          </w:p>
        </w:tc>
        <w:tc>
          <w:tcPr>
            <w:tcW w:w="3690" w:type="dxa"/>
          </w:tcPr>
          <w:p w:rsidR="00BA4548" w:rsidRPr="00A77992" w:rsidRDefault="00BA4548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 xml:space="preserve">RD </w:t>
            </w:r>
            <w:r w:rsidR="00C9676F" w:rsidRPr="00A77992">
              <w:rPr>
                <w:rFonts w:ascii="Times New Roman" w:hAnsi="Times New Roman" w:cs="Times New Roman"/>
                <w:sz w:val="24"/>
                <w:szCs w:val="24"/>
              </w:rPr>
              <w:t xml:space="preserve">(US) </w:t>
            </w: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9676F" w:rsidRPr="00A77992">
              <w:rPr>
                <w:rFonts w:ascii="Times New Roman" w:hAnsi="Times New Roman" w:cs="Times New Roman"/>
                <w:sz w:val="24"/>
                <w:szCs w:val="24"/>
              </w:rPr>
              <w:t>looking at (food) allergies for clinical decision support and health information interoperability.  Works at the NIH</w:t>
            </w:r>
            <w:r w:rsidR="00E41820" w:rsidRPr="00A7799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9676F" w:rsidRPr="00A77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BA4548" w:rsidRPr="00A77992" w:rsidRDefault="00E4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>Elaine Ayres, MS, RD</w:t>
            </w:r>
          </w:p>
          <w:p w:rsidR="00E41820" w:rsidRPr="00A77992" w:rsidRDefault="00E4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>Deputy Chief, Laboratory for Informatics Development</w:t>
            </w:r>
          </w:p>
          <w:p w:rsidR="00E41820" w:rsidRPr="00A77992" w:rsidRDefault="00E4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>NIH Clinical Center</w:t>
            </w:r>
          </w:p>
          <w:p w:rsidR="00E41820" w:rsidRPr="00A77992" w:rsidRDefault="00E4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>National Institutes of Health</w:t>
            </w:r>
          </w:p>
          <w:p w:rsidR="00E41820" w:rsidRPr="00A77992" w:rsidRDefault="00E4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>Bethesda, MD  20892</w:t>
            </w:r>
          </w:p>
          <w:p w:rsidR="00E41820" w:rsidRPr="00A77992" w:rsidRDefault="00E4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7799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eayres@nih.gov</w:t>
              </w:r>
            </w:hyperlink>
          </w:p>
          <w:p w:rsidR="00E41820" w:rsidRPr="00A77992" w:rsidRDefault="00E41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48" w:rsidRPr="00A77992" w:rsidTr="00C9676F">
        <w:tc>
          <w:tcPr>
            <w:tcW w:w="2880" w:type="dxa"/>
          </w:tcPr>
          <w:p w:rsidR="00BA4548" w:rsidRPr="00A77992" w:rsidRDefault="00B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>Holly Porter</w:t>
            </w:r>
          </w:p>
        </w:tc>
        <w:tc>
          <w:tcPr>
            <w:tcW w:w="3690" w:type="dxa"/>
          </w:tcPr>
          <w:p w:rsidR="00BA4548" w:rsidRPr="00A77992" w:rsidRDefault="00B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 xml:space="preserve">RD </w:t>
            </w:r>
            <w:r w:rsidR="00A77992">
              <w:rPr>
                <w:rFonts w:ascii="Times New Roman" w:hAnsi="Times New Roman" w:cs="Times New Roman"/>
                <w:sz w:val="24"/>
                <w:szCs w:val="24"/>
              </w:rPr>
              <w:t xml:space="preserve">(US) </w:t>
            </w: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 xml:space="preserve">– works for Compass contractor foodservice company in senior living and LTC; how to tie practical standpoint for foods served to patients back to manufacturer information on purchases </w:t>
            </w:r>
          </w:p>
        </w:tc>
        <w:tc>
          <w:tcPr>
            <w:tcW w:w="4230" w:type="dxa"/>
          </w:tcPr>
          <w:p w:rsidR="00BA4548" w:rsidRPr="00A77992" w:rsidRDefault="00BA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48" w:rsidRPr="00A77992" w:rsidTr="00C9676F">
        <w:tc>
          <w:tcPr>
            <w:tcW w:w="2880" w:type="dxa"/>
          </w:tcPr>
          <w:p w:rsidR="00BA4548" w:rsidRPr="00A77992" w:rsidRDefault="00B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>Tom de Jong</w:t>
            </w:r>
          </w:p>
        </w:tc>
        <w:tc>
          <w:tcPr>
            <w:tcW w:w="3690" w:type="dxa"/>
          </w:tcPr>
          <w:p w:rsidR="00BA4548" w:rsidRPr="00A77992" w:rsidRDefault="00BA4548" w:rsidP="0047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 xml:space="preserve">Netherlands, involved in discussions that led to existing models and also implemented a previous model; wants to ensure </w:t>
            </w:r>
            <w:r w:rsidR="004738E2" w:rsidRPr="00A77992">
              <w:rPr>
                <w:rFonts w:ascii="Times New Roman" w:hAnsi="Times New Roman" w:cs="Times New Roman"/>
                <w:sz w:val="24"/>
                <w:szCs w:val="24"/>
              </w:rPr>
              <w:t>HL7 Pharmacy group is represented.</w:t>
            </w:r>
          </w:p>
        </w:tc>
        <w:tc>
          <w:tcPr>
            <w:tcW w:w="4230" w:type="dxa"/>
          </w:tcPr>
          <w:p w:rsidR="00BA4548" w:rsidRPr="00A77992" w:rsidRDefault="00BA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48" w:rsidRPr="00A77992" w:rsidTr="00C9676F">
        <w:tc>
          <w:tcPr>
            <w:tcW w:w="2880" w:type="dxa"/>
          </w:tcPr>
          <w:p w:rsidR="00BA4548" w:rsidRPr="00A77992" w:rsidRDefault="00B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 xml:space="preserve">Galen </w:t>
            </w:r>
            <w:proofErr w:type="spellStart"/>
            <w:r w:rsidRPr="00A77992">
              <w:rPr>
                <w:rFonts w:ascii="Times New Roman" w:hAnsi="Times New Roman" w:cs="Times New Roman"/>
                <w:sz w:val="24"/>
                <w:szCs w:val="24"/>
              </w:rPr>
              <w:t>Mulrooney</w:t>
            </w:r>
            <w:proofErr w:type="spellEnd"/>
          </w:p>
        </w:tc>
        <w:tc>
          <w:tcPr>
            <w:tcW w:w="3690" w:type="dxa"/>
          </w:tcPr>
          <w:p w:rsidR="00BA4548" w:rsidRPr="00A77992" w:rsidRDefault="00B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 xml:space="preserve">VA </w:t>
            </w:r>
            <w:r w:rsidR="00A77992">
              <w:rPr>
                <w:rFonts w:ascii="Times New Roman" w:hAnsi="Times New Roman" w:cs="Times New Roman"/>
                <w:sz w:val="24"/>
                <w:szCs w:val="24"/>
              </w:rPr>
              <w:t xml:space="preserve">(US) </w:t>
            </w: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>– lead modeler for federal health information model;</w:t>
            </w:r>
          </w:p>
          <w:p w:rsidR="00BA4548" w:rsidRPr="00A77992" w:rsidRDefault="00BA4548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 xml:space="preserve">Just finished modeling allergies </w:t>
            </w:r>
            <w:r w:rsidR="00C9676F" w:rsidRPr="00A77992">
              <w:rPr>
                <w:rFonts w:ascii="Times New Roman" w:hAnsi="Times New Roman" w:cs="Times New Roman"/>
                <w:sz w:val="24"/>
                <w:szCs w:val="24"/>
              </w:rPr>
              <w:t>for the VA - interested in HL7 standards</w:t>
            </w: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BA4548" w:rsidRPr="00A77992" w:rsidRDefault="00BA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48" w:rsidRPr="00A77992" w:rsidTr="00C9676F">
        <w:tc>
          <w:tcPr>
            <w:tcW w:w="2880" w:type="dxa"/>
          </w:tcPr>
          <w:p w:rsidR="00BA4548" w:rsidRPr="00A77992" w:rsidRDefault="00B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>Russ Leftwich</w:t>
            </w:r>
          </w:p>
        </w:tc>
        <w:tc>
          <w:tcPr>
            <w:tcW w:w="3690" w:type="dxa"/>
          </w:tcPr>
          <w:p w:rsidR="00BA4548" w:rsidRPr="00A77992" w:rsidRDefault="00BA4548" w:rsidP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>Allergy/Immunologist</w:t>
            </w:r>
            <w:r w:rsidR="00C9676F" w:rsidRPr="00A77992">
              <w:rPr>
                <w:rFonts w:ascii="Times New Roman" w:hAnsi="Times New Roman" w:cs="Times New Roman"/>
                <w:sz w:val="24"/>
                <w:szCs w:val="24"/>
              </w:rPr>
              <w:t xml:space="preserve"> (US)</w:t>
            </w: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 xml:space="preserve"> – Board Certified Allergist; leader in </w:t>
            </w:r>
            <w:r w:rsidR="00C9676F" w:rsidRPr="00A77992">
              <w:rPr>
                <w:rFonts w:ascii="Times New Roman" w:hAnsi="Times New Roman" w:cs="Times New Roman"/>
                <w:sz w:val="24"/>
                <w:szCs w:val="24"/>
              </w:rPr>
              <w:t xml:space="preserve">allergy societies.  </w:t>
            </w: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 xml:space="preserve">Chief Medical Informatics Officer for State of TN; working with ONC S&amp;I framework transitions of care model </w:t>
            </w:r>
            <w:r w:rsidR="00C9676F" w:rsidRPr="00A779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 xml:space="preserve">allergies </w:t>
            </w:r>
            <w:r w:rsidR="00C9676F" w:rsidRPr="00A77992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 xml:space="preserve"> critical to that effort</w:t>
            </w:r>
          </w:p>
        </w:tc>
        <w:tc>
          <w:tcPr>
            <w:tcW w:w="4230" w:type="dxa"/>
          </w:tcPr>
          <w:p w:rsidR="00EF78B5" w:rsidRPr="00A77992" w:rsidRDefault="00EF78B5" w:rsidP="00EF7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eastAsia="Times New Roman" w:hAnsi="Times New Roman" w:cs="Times New Roman"/>
                <w:sz w:val="24"/>
                <w:szCs w:val="24"/>
              </w:rPr>
              <w:t>Russell B. Leftwich, M.D. | Chief Medical Informatics Officer</w:t>
            </w:r>
          </w:p>
          <w:p w:rsidR="00EF78B5" w:rsidRPr="00A77992" w:rsidRDefault="00EF78B5" w:rsidP="00EF7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Office of </w:t>
            </w:r>
            <w:proofErr w:type="spellStart"/>
            <w:r w:rsidRPr="00A77992">
              <w:rPr>
                <w:rFonts w:ascii="Times New Roman" w:eastAsia="Arial" w:hAnsi="Times New Roman" w:cs="Times New Roman"/>
                <w:sz w:val="24"/>
                <w:szCs w:val="24"/>
              </w:rPr>
              <w:t>eHealth</w:t>
            </w:r>
            <w:proofErr w:type="spellEnd"/>
            <w:r w:rsidRPr="00A779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Initiatives | State of Tennessee | 310 Great Circle Rd. | Nashville | TN | 37243 </w:t>
            </w:r>
          </w:p>
          <w:p w:rsidR="00EF78B5" w:rsidRPr="00A77992" w:rsidRDefault="00EF78B5" w:rsidP="00EF7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A7799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russell.leftwich@.tn.gov</w:t>
              </w:r>
            </w:hyperlink>
          </w:p>
          <w:p w:rsidR="00EF78B5" w:rsidRPr="00A77992" w:rsidRDefault="00EF78B5" w:rsidP="00EF7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eastAsia="Times New Roman" w:hAnsi="Times New Roman" w:cs="Times New Roman"/>
                <w:sz w:val="24"/>
                <w:szCs w:val="24"/>
              </w:rPr>
              <w:t>(phone) 615.507.6465 | (cell) 615.585.0265</w:t>
            </w:r>
          </w:p>
          <w:p w:rsidR="00BA4548" w:rsidRPr="00A77992" w:rsidRDefault="00BA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48" w:rsidRPr="00A77992" w:rsidTr="00C9676F">
        <w:tc>
          <w:tcPr>
            <w:tcW w:w="2880" w:type="dxa"/>
          </w:tcPr>
          <w:p w:rsidR="00BA4548" w:rsidRPr="00A77992" w:rsidRDefault="00B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>Jim Cimino</w:t>
            </w:r>
          </w:p>
        </w:tc>
        <w:tc>
          <w:tcPr>
            <w:tcW w:w="3690" w:type="dxa"/>
          </w:tcPr>
          <w:p w:rsidR="00BA4548" w:rsidRPr="00A77992" w:rsidRDefault="00C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>NIH (US) - Program Director for the Biomedical Translational Research Information System.  Past Chair of the HL7 Vocabulary Committee.</w:t>
            </w:r>
            <w:r w:rsidR="00BA4548" w:rsidRPr="00A77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BA4548" w:rsidRPr="00A77992" w:rsidRDefault="00E4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>James J. Cimino, M.D.</w:t>
            </w:r>
          </w:p>
          <w:p w:rsidR="00E41820" w:rsidRPr="00A77992" w:rsidRDefault="00E4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>Chief, Laboratory for Informatics Development</w:t>
            </w:r>
          </w:p>
          <w:p w:rsidR="00E41820" w:rsidRPr="00A77992" w:rsidRDefault="00E4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>NIH Clinical Center</w:t>
            </w:r>
          </w:p>
          <w:p w:rsidR="00E41820" w:rsidRPr="00A77992" w:rsidRDefault="00E4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>National Institutes of Health</w:t>
            </w:r>
          </w:p>
          <w:p w:rsidR="00E41820" w:rsidRPr="00A77992" w:rsidRDefault="00E4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>Bethesda, MD  20892</w:t>
            </w:r>
          </w:p>
          <w:p w:rsidR="00E41820" w:rsidRPr="00A77992" w:rsidRDefault="00E4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7799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ciminoj@nih.gov</w:t>
              </w:r>
            </w:hyperlink>
          </w:p>
          <w:p w:rsidR="00E41820" w:rsidRPr="00A77992" w:rsidRDefault="00E4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92">
              <w:rPr>
                <w:rFonts w:ascii="Times New Roman" w:hAnsi="Times New Roman" w:cs="Times New Roman"/>
                <w:sz w:val="24"/>
                <w:szCs w:val="24"/>
              </w:rPr>
              <w:t>301 443 9696</w:t>
            </w:r>
          </w:p>
        </w:tc>
      </w:tr>
    </w:tbl>
    <w:p w:rsidR="00A77992" w:rsidRDefault="00A77992" w:rsidP="007078D3">
      <w:pPr>
        <w:rPr>
          <w:rFonts w:ascii="Times New Roman" w:hAnsi="Times New Roman" w:cs="Times New Roman"/>
          <w:sz w:val="24"/>
          <w:szCs w:val="24"/>
          <w:u w:val="single"/>
          <w:lang w:val="en-AU"/>
        </w:rPr>
      </w:pPr>
    </w:p>
    <w:p w:rsidR="007078D3" w:rsidRPr="00A77992" w:rsidRDefault="00E41820" w:rsidP="007078D3">
      <w:pPr>
        <w:rPr>
          <w:rFonts w:ascii="Times New Roman" w:hAnsi="Times New Roman" w:cs="Times New Roman"/>
          <w:sz w:val="24"/>
          <w:szCs w:val="24"/>
          <w:u w:val="single"/>
          <w:lang w:val="en-AU"/>
        </w:rPr>
      </w:pPr>
      <w:r w:rsidRPr="00A77992">
        <w:rPr>
          <w:rFonts w:ascii="Times New Roman" w:hAnsi="Times New Roman" w:cs="Times New Roman"/>
          <w:sz w:val="24"/>
          <w:szCs w:val="24"/>
          <w:u w:val="single"/>
          <w:lang w:val="en-AU"/>
        </w:rPr>
        <w:t>Agenda</w:t>
      </w:r>
    </w:p>
    <w:p w:rsidR="007078D3" w:rsidRPr="00A77992" w:rsidRDefault="007078D3" w:rsidP="00A779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A77992">
        <w:rPr>
          <w:rFonts w:ascii="Times New Roman" w:hAnsi="Times New Roman" w:cs="Times New Roman"/>
          <w:sz w:val="24"/>
          <w:szCs w:val="24"/>
          <w:lang w:val="en-AU"/>
        </w:rPr>
        <w:t>Welcome and introduction</w:t>
      </w:r>
      <w:r w:rsidR="00A77992" w:rsidRPr="00A77992">
        <w:rPr>
          <w:rFonts w:ascii="Times New Roman" w:hAnsi="Times New Roman" w:cs="Times New Roman"/>
          <w:sz w:val="24"/>
          <w:szCs w:val="24"/>
          <w:lang w:val="en-AU"/>
        </w:rPr>
        <w:t>s</w:t>
      </w:r>
    </w:p>
    <w:p w:rsidR="00C3060C" w:rsidRPr="00A77992" w:rsidRDefault="00C3060C" w:rsidP="00C306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A77992">
        <w:rPr>
          <w:rFonts w:ascii="Times New Roman" w:hAnsi="Times New Roman" w:cs="Times New Roman"/>
          <w:sz w:val="24"/>
          <w:szCs w:val="24"/>
          <w:lang w:val="en-AU"/>
        </w:rPr>
        <w:t>Participants requested to send email contact to Stephen Chu to add to minutes</w:t>
      </w:r>
    </w:p>
    <w:p w:rsidR="00C3060C" w:rsidRPr="00A77992" w:rsidRDefault="007078D3" w:rsidP="00A779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A77992">
        <w:rPr>
          <w:rFonts w:ascii="Times New Roman" w:hAnsi="Times New Roman" w:cs="Times New Roman"/>
          <w:sz w:val="24"/>
          <w:szCs w:val="24"/>
          <w:lang w:val="en-AU"/>
        </w:rPr>
        <w:t xml:space="preserve">Web meeting facilities (e.g. go-to-meeting) </w:t>
      </w:r>
    </w:p>
    <w:p w:rsidR="00C3060C" w:rsidRPr="00A77992" w:rsidRDefault="00C3060C" w:rsidP="00C306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A77992">
        <w:rPr>
          <w:rFonts w:ascii="Times New Roman" w:hAnsi="Times New Roman" w:cs="Times New Roman"/>
          <w:sz w:val="24"/>
          <w:szCs w:val="24"/>
          <w:lang w:val="en-AU"/>
        </w:rPr>
        <w:t xml:space="preserve">Galan will set up </w:t>
      </w:r>
      <w:proofErr w:type="spellStart"/>
      <w:r w:rsidRPr="00A77992">
        <w:rPr>
          <w:rFonts w:ascii="Times New Roman" w:hAnsi="Times New Roman" w:cs="Times New Roman"/>
          <w:sz w:val="24"/>
          <w:szCs w:val="24"/>
          <w:lang w:val="en-AU"/>
        </w:rPr>
        <w:t>GotoMeeting</w:t>
      </w:r>
      <w:proofErr w:type="spellEnd"/>
      <w:r w:rsidRPr="00A7799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A77992">
        <w:rPr>
          <w:rFonts w:ascii="Times New Roman" w:hAnsi="Times New Roman" w:cs="Times New Roman"/>
          <w:sz w:val="24"/>
          <w:szCs w:val="24"/>
          <w:lang w:val="en-AU"/>
        </w:rPr>
        <w:t>webex</w:t>
      </w:r>
      <w:proofErr w:type="spellEnd"/>
      <w:r w:rsidR="00A77992">
        <w:rPr>
          <w:rFonts w:ascii="Times New Roman" w:hAnsi="Times New Roman" w:cs="Times New Roman"/>
          <w:sz w:val="24"/>
          <w:szCs w:val="24"/>
          <w:lang w:val="en-AU"/>
        </w:rPr>
        <w:t xml:space="preserve"> for on-going meetings</w:t>
      </w:r>
      <w:r w:rsidRPr="00A77992">
        <w:rPr>
          <w:rFonts w:ascii="Times New Roman" w:hAnsi="Times New Roman" w:cs="Times New Roman"/>
          <w:sz w:val="24"/>
          <w:szCs w:val="24"/>
          <w:lang w:val="en-AU"/>
        </w:rPr>
        <w:t xml:space="preserve"> (limit 15 participants)</w:t>
      </w:r>
    </w:p>
    <w:p w:rsidR="007078D3" w:rsidRPr="00A77992" w:rsidRDefault="00A77992" w:rsidP="00A779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A77992">
        <w:rPr>
          <w:rFonts w:ascii="Times New Roman" w:hAnsi="Times New Roman" w:cs="Times New Roman"/>
          <w:sz w:val="24"/>
          <w:szCs w:val="24"/>
          <w:lang w:val="en-AU"/>
        </w:rPr>
        <w:t>Summary of</w:t>
      </w:r>
      <w:r w:rsidR="007078D3" w:rsidRPr="00A7799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7078D3" w:rsidRPr="00A77992">
        <w:rPr>
          <w:rFonts w:ascii="Times New Roman" w:hAnsi="Times New Roman" w:cs="Times New Roman"/>
          <w:sz w:val="24"/>
          <w:szCs w:val="24"/>
          <w:lang w:val="en-AU"/>
        </w:rPr>
        <w:t>Orlando</w:t>
      </w:r>
      <w:proofErr w:type="spellEnd"/>
      <w:r w:rsidR="007078D3" w:rsidRPr="00A77992">
        <w:rPr>
          <w:rFonts w:ascii="Times New Roman" w:hAnsi="Times New Roman" w:cs="Times New Roman"/>
          <w:sz w:val="24"/>
          <w:szCs w:val="24"/>
          <w:lang w:val="en-AU"/>
        </w:rPr>
        <w:t xml:space="preserve"> meeting discussions and outcomes</w:t>
      </w:r>
    </w:p>
    <w:p w:rsidR="00C3060C" w:rsidRDefault="00C3060C" w:rsidP="00C306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A77992">
        <w:rPr>
          <w:rFonts w:ascii="Times New Roman" w:hAnsi="Times New Roman" w:cs="Times New Roman"/>
          <w:sz w:val="24"/>
          <w:szCs w:val="24"/>
          <w:lang w:val="en-AU"/>
        </w:rPr>
        <w:t xml:space="preserve">Reviewed current model with assistance of Tom </w:t>
      </w:r>
      <w:r w:rsidR="001A5896">
        <w:rPr>
          <w:rFonts w:ascii="Times New Roman" w:hAnsi="Times New Roman" w:cs="Times New Roman"/>
          <w:sz w:val="24"/>
          <w:szCs w:val="24"/>
          <w:lang w:val="en-AU"/>
        </w:rPr>
        <w:t xml:space="preserve">De Jong </w:t>
      </w:r>
      <w:r w:rsidRPr="00A77992">
        <w:rPr>
          <w:rFonts w:ascii="Times New Roman" w:hAnsi="Times New Roman" w:cs="Times New Roman"/>
          <w:sz w:val="24"/>
          <w:szCs w:val="24"/>
          <w:lang w:val="en-AU"/>
        </w:rPr>
        <w:t xml:space="preserve">at </w:t>
      </w:r>
      <w:r w:rsidR="001A5896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proofErr w:type="spellStart"/>
      <w:r w:rsidRPr="00A77992">
        <w:rPr>
          <w:rFonts w:ascii="Times New Roman" w:hAnsi="Times New Roman" w:cs="Times New Roman"/>
          <w:sz w:val="24"/>
          <w:szCs w:val="24"/>
          <w:lang w:val="en-AU"/>
        </w:rPr>
        <w:t>Orlando</w:t>
      </w:r>
      <w:proofErr w:type="spellEnd"/>
      <w:r w:rsidRPr="00A77992">
        <w:rPr>
          <w:rFonts w:ascii="Times New Roman" w:hAnsi="Times New Roman" w:cs="Times New Roman"/>
          <w:sz w:val="24"/>
          <w:szCs w:val="24"/>
          <w:lang w:val="en-AU"/>
        </w:rPr>
        <w:t xml:space="preserve"> meeting</w:t>
      </w:r>
      <w:r w:rsidR="00D1641A" w:rsidRPr="00A77992">
        <w:rPr>
          <w:rFonts w:ascii="Times New Roman" w:hAnsi="Times New Roman" w:cs="Times New Roman"/>
          <w:sz w:val="24"/>
          <w:szCs w:val="24"/>
          <w:lang w:val="en-AU"/>
        </w:rPr>
        <w:t>; need to identify if any requirements are not covered by the current model</w:t>
      </w:r>
    </w:p>
    <w:p w:rsidR="001A5896" w:rsidRPr="001A5896" w:rsidRDefault="001A5896" w:rsidP="001A58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Discussion of current status</w:t>
      </w:r>
    </w:p>
    <w:p w:rsidR="00D1641A" w:rsidRPr="001A5896" w:rsidRDefault="00F90DF1" w:rsidP="003C05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A77992">
        <w:rPr>
          <w:rFonts w:ascii="Times New Roman" w:hAnsi="Times New Roman" w:cs="Times New Roman"/>
          <w:sz w:val="24"/>
          <w:szCs w:val="24"/>
          <w:lang w:val="en-AU"/>
        </w:rPr>
        <w:t>Ga</w:t>
      </w:r>
      <w:r w:rsidR="001A5896">
        <w:rPr>
          <w:rFonts w:ascii="Times New Roman" w:hAnsi="Times New Roman" w:cs="Times New Roman"/>
          <w:sz w:val="24"/>
          <w:szCs w:val="24"/>
          <w:lang w:val="en-AU"/>
        </w:rPr>
        <w:t>len</w:t>
      </w:r>
      <w:r w:rsidRPr="00A77992">
        <w:rPr>
          <w:rFonts w:ascii="Times New Roman" w:hAnsi="Times New Roman" w:cs="Times New Roman"/>
          <w:sz w:val="24"/>
          <w:szCs w:val="24"/>
          <w:lang w:val="en-AU"/>
        </w:rPr>
        <w:t xml:space="preserve"> – model may be adequate; but the model walk-thru wasn’t sufficient enough to understand it fully</w:t>
      </w:r>
      <w:r w:rsidR="001A5896">
        <w:rPr>
          <w:rFonts w:ascii="Times New Roman" w:hAnsi="Times New Roman" w:cs="Times New Roman"/>
          <w:sz w:val="24"/>
          <w:szCs w:val="24"/>
          <w:lang w:val="en-AU"/>
        </w:rPr>
        <w:t xml:space="preserve">.  A domain analysis model will help fully specify the scope and specifics of the model.  </w:t>
      </w:r>
      <w:r w:rsidR="00D1641A" w:rsidRPr="001A5896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1A5896">
        <w:rPr>
          <w:rFonts w:ascii="Times New Roman" w:hAnsi="Times New Roman" w:cs="Times New Roman"/>
          <w:sz w:val="24"/>
          <w:szCs w:val="24"/>
          <w:lang w:val="en-AU"/>
        </w:rPr>
        <w:t>This should be started after a project scope statement is completed.</w:t>
      </w:r>
    </w:p>
    <w:p w:rsidR="007078D3" w:rsidRPr="001A5896" w:rsidRDefault="007078D3" w:rsidP="003C05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1A5896">
        <w:rPr>
          <w:rFonts w:ascii="Times New Roman" w:hAnsi="Times New Roman" w:cs="Times New Roman"/>
          <w:sz w:val="24"/>
          <w:szCs w:val="24"/>
          <w:lang w:val="en-AU"/>
        </w:rPr>
        <w:t xml:space="preserve">Project scope </w:t>
      </w:r>
      <w:r w:rsidR="001A5896">
        <w:rPr>
          <w:rFonts w:ascii="Times New Roman" w:hAnsi="Times New Roman" w:cs="Times New Roman"/>
          <w:sz w:val="24"/>
          <w:szCs w:val="24"/>
          <w:lang w:val="en-AU"/>
        </w:rPr>
        <w:t>Statement</w:t>
      </w:r>
      <w:r w:rsidRPr="001A5896">
        <w:rPr>
          <w:rFonts w:ascii="Times New Roman" w:hAnsi="Times New Roman" w:cs="Times New Roman"/>
          <w:sz w:val="24"/>
          <w:szCs w:val="24"/>
          <w:lang w:val="en-AU"/>
        </w:rPr>
        <w:t xml:space="preserve">– identify goals, objectives, scope, deliverables, timelines, implementers – essential information </w:t>
      </w:r>
      <w:r w:rsidR="002C4B64">
        <w:rPr>
          <w:rFonts w:ascii="Times New Roman" w:hAnsi="Times New Roman" w:cs="Times New Roman"/>
          <w:sz w:val="24"/>
          <w:szCs w:val="24"/>
          <w:lang w:val="en-AU"/>
        </w:rPr>
        <w:t xml:space="preserve">required </w:t>
      </w:r>
      <w:r w:rsidRPr="001A5896">
        <w:rPr>
          <w:rFonts w:ascii="Times New Roman" w:hAnsi="Times New Roman" w:cs="Times New Roman"/>
          <w:sz w:val="24"/>
          <w:szCs w:val="24"/>
          <w:lang w:val="en-AU"/>
        </w:rPr>
        <w:t>to complete new project scope statement</w:t>
      </w:r>
    </w:p>
    <w:p w:rsidR="00D1641A" w:rsidRPr="002C4B64" w:rsidRDefault="00D1641A" w:rsidP="003C05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2C4B64">
        <w:rPr>
          <w:rFonts w:ascii="Times New Roman" w:hAnsi="Times New Roman" w:cs="Times New Roman"/>
          <w:sz w:val="24"/>
          <w:szCs w:val="24"/>
          <w:lang w:val="en-AU"/>
        </w:rPr>
        <w:t>Goals – Determine whether or not the current model is adequate or if it needs revisions.</w:t>
      </w:r>
    </w:p>
    <w:p w:rsidR="00D1641A" w:rsidRPr="002C4B64" w:rsidRDefault="00D1641A" w:rsidP="003C05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2C4B64">
        <w:rPr>
          <w:rFonts w:ascii="Times New Roman" w:hAnsi="Times New Roman" w:cs="Times New Roman"/>
          <w:sz w:val="24"/>
          <w:szCs w:val="24"/>
          <w:lang w:val="en-AU"/>
        </w:rPr>
        <w:t>Elaine – DSTU – HL7 procedural question - are we backtracking</w:t>
      </w:r>
      <w:r w:rsidR="002C4B64">
        <w:rPr>
          <w:rFonts w:ascii="Times New Roman" w:hAnsi="Times New Roman" w:cs="Times New Roman"/>
          <w:sz w:val="24"/>
          <w:szCs w:val="24"/>
          <w:lang w:val="en-AU"/>
        </w:rPr>
        <w:t xml:space="preserve"> or can we modify the current materials.</w:t>
      </w:r>
    </w:p>
    <w:p w:rsidR="00D1641A" w:rsidRPr="002C4B64" w:rsidRDefault="00D1641A" w:rsidP="003C05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2C4B64">
        <w:rPr>
          <w:rFonts w:ascii="Times New Roman" w:hAnsi="Times New Roman" w:cs="Times New Roman"/>
          <w:sz w:val="24"/>
          <w:szCs w:val="24"/>
          <w:lang w:val="en-AU"/>
        </w:rPr>
        <w:t>Andre – DSTU model is not well understood in Canada</w:t>
      </w:r>
    </w:p>
    <w:p w:rsidR="00D1641A" w:rsidRDefault="00D1641A" w:rsidP="003C05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2C4B64">
        <w:rPr>
          <w:rFonts w:ascii="Times New Roman" w:hAnsi="Times New Roman" w:cs="Times New Roman"/>
          <w:sz w:val="24"/>
          <w:szCs w:val="24"/>
          <w:lang w:val="en-AU"/>
        </w:rPr>
        <w:t>Stephen – DSTU – 2 year / Review it - so revise or proceed to normative ballot (Tom</w:t>
      </w:r>
      <w:r w:rsidR="002C4B64">
        <w:rPr>
          <w:rFonts w:ascii="Times New Roman" w:hAnsi="Times New Roman" w:cs="Times New Roman"/>
          <w:sz w:val="24"/>
          <w:szCs w:val="24"/>
          <w:lang w:val="en-AU"/>
        </w:rPr>
        <w:t xml:space="preserve"> will provide clarification).   </w:t>
      </w:r>
      <w:r w:rsidRPr="002C4B64">
        <w:rPr>
          <w:rFonts w:ascii="Times New Roman" w:hAnsi="Times New Roman" w:cs="Times New Roman"/>
          <w:sz w:val="24"/>
          <w:szCs w:val="24"/>
          <w:lang w:val="en-AU"/>
        </w:rPr>
        <w:t>Tom</w:t>
      </w:r>
      <w:r w:rsidR="002C4B64">
        <w:rPr>
          <w:rFonts w:ascii="Times New Roman" w:hAnsi="Times New Roman" w:cs="Times New Roman"/>
          <w:sz w:val="24"/>
          <w:szCs w:val="24"/>
          <w:lang w:val="en-AU"/>
        </w:rPr>
        <w:t xml:space="preserve"> - </w:t>
      </w:r>
      <w:r w:rsidRPr="002C4B64">
        <w:rPr>
          <w:rFonts w:ascii="Times New Roman" w:hAnsi="Times New Roman" w:cs="Times New Roman"/>
          <w:sz w:val="24"/>
          <w:szCs w:val="24"/>
          <w:lang w:val="en-AU"/>
        </w:rPr>
        <w:t>don’t reinvent the wheel if what we had is suitable</w:t>
      </w:r>
      <w:r w:rsidR="003650C2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:rsidR="003650C2" w:rsidRDefault="003650C2" w:rsidP="007078D3">
      <w:pPr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NOTE - Additional information provided by Andre on the current status of the Allergy and Intolerance DSTU Ballot:</w:t>
      </w:r>
    </w:p>
    <w:p w:rsidR="003650C2" w:rsidRPr="003650C2" w:rsidRDefault="003650C2" w:rsidP="003650C2">
      <w:pPr>
        <w:ind w:left="720"/>
        <w:rPr>
          <w:rFonts w:ascii="Times New Roman" w:hAnsi="Times New Roman" w:cs="Times New Roman"/>
          <w:b/>
          <w:color w:val="1F497D"/>
          <w:sz w:val="24"/>
          <w:szCs w:val="24"/>
          <w:lang w:val="en-CA"/>
        </w:rPr>
      </w:pPr>
      <w:r w:rsidRPr="003650C2">
        <w:rPr>
          <w:rFonts w:ascii="Times New Roman" w:hAnsi="Times New Roman" w:cs="Times New Roman"/>
          <w:b/>
          <w:color w:val="1F497D"/>
          <w:sz w:val="24"/>
          <w:szCs w:val="24"/>
          <w:lang w:val="en-CA"/>
        </w:rPr>
        <w:t>Care Provision: Allergy and Intolerance, DSTU R1 package dated 2008-04-03:</w:t>
      </w:r>
    </w:p>
    <w:p w:rsidR="003650C2" w:rsidRDefault="003650C2" w:rsidP="003650C2">
      <w:pPr>
        <w:spacing w:before="100" w:beforeAutospacing="1" w:after="100" w:afterAutospacing="1"/>
        <w:ind w:left="720"/>
        <w:textAlignment w:val="top"/>
        <w:rPr>
          <w:rFonts w:ascii="Verdana" w:hAnsi="Verdana" w:cs="Times New Roman"/>
          <w:color w:val="000000"/>
          <w:sz w:val="20"/>
          <w:szCs w:val="20"/>
          <w:lang w:val="en-CA"/>
        </w:rPr>
      </w:pPr>
      <w:r>
        <w:rPr>
          <w:rFonts w:ascii="Verdana" w:hAnsi="Verdana"/>
          <w:color w:val="000000"/>
          <w:sz w:val="20"/>
          <w:szCs w:val="20"/>
          <w:lang w:val="en-CA"/>
        </w:rPr>
        <w:t xml:space="preserve">Knowledge and awareness of a patient's adverse reactions to agents/substances is essential for quality of patient care and for patient safety. These adverse reactions can lead to the identification and recording of one of two clinical concerns, namely: Allergy Concern, and Non-Allergy Intolerance Concern. </w:t>
      </w:r>
    </w:p>
    <w:p w:rsidR="003650C2" w:rsidRDefault="003650C2" w:rsidP="003650C2">
      <w:pPr>
        <w:numPr>
          <w:ilvl w:val="0"/>
          <w:numId w:val="4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2070"/>
        <w:textAlignment w:val="top"/>
        <w:rPr>
          <w:rFonts w:ascii="Verdana" w:hAnsi="Verdana"/>
          <w:color w:val="000000"/>
          <w:sz w:val="20"/>
          <w:szCs w:val="20"/>
          <w:lang w:val="en-CA"/>
        </w:rPr>
      </w:pPr>
      <w:r>
        <w:rPr>
          <w:rFonts w:ascii="Verdana" w:hAnsi="Verdana"/>
          <w:color w:val="000000"/>
          <w:sz w:val="20"/>
          <w:szCs w:val="20"/>
          <w:lang w:val="en-CA"/>
        </w:rPr>
        <w:t xml:space="preserve">Allergy Concern - An allergy is an acquired sensitivity to an agent/substance (allergen) that causes the patient's immune system to "hyper" </w:t>
      </w:r>
      <w:proofErr w:type="gramStart"/>
      <w:r>
        <w:rPr>
          <w:rFonts w:ascii="Verdana" w:hAnsi="Verdana"/>
          <w:color w:val="000000"/>
          <w:sz w:val="20"/>
          <w:szCs w:val="20"/>
          <w:lang w:val="en-CA"/>
        </w:rPr>
        <w:t>react</w:t>
      </w:r>
      <w:proofErr w:type="gramEnd"/>
      <w:r>
        <w:rPr>
          <w:rFonts w:ascii="Verdana" w:hAnsi="Verdana"/>
          <w:color w:val="000000"/>
          <w:sz w:val="20"/>
          <w:szCs w:val="20"/>
          <w:lang w:val="en-CA"/>
        </w:rPr>
        <w:t xml:space="preserve"> after exposure to that agent/substance. </w:t>
      </w:r>
    </w:p>
    <w:p w:rsidR="003650C2" w:rsidRDefault="003650C2" w:rsidP="003650C2">
      <w:pPr>
        <w:numPr>
          <w:ilvl w:val="0"/>
          <w:numId w:val="4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2070"/>
        <w:textAlignment w:val="top"/>
        <w:rPr>
          <w:rFonts w:ascii="Verdana" w:hAnsi="Verdana"/>
          <w:color w:val="000000"/>
          <w:sz w:val="20"/>
          <w:szCs w:val="20"/>
          <w:lang w:val="en-CA"/>
        </w:rPr>
      </w:pPr>
      <w:r>
        <w:rPr>
          <w:rFonts w:ascii="Verdana" w:hAnsi="Verdana"/>
          <w:color w:val="000000"/>
          <w:sz w:val="20"/>
          <w:szCs w:val="20"/>
          <w:lang w:val="en-CA"/>
        </w:rPr>
        <w:t xml:space="preserve">Non-Allergy Intolerance - </w:t>
      </w:r>
      <w:proofErr w:type="gramStart"/>
      <w:r>
        <w:rPr>
          <w:rFonts w:ascii="Verdana" w:hAnsi="Verdana"/>
          <w:color w:val="000000"/>
          <w:sz w:val="20"/>
          <w:szCs w:val="20"/>
          <w:lang w:val="en-CA"/>
        </w:rPr>
        <w:t>A non</w:t>
      </w:r>
      <w:proofErr w:type="gramEnd"/>
      <w:r>
        <w:rPr>
          <w:rFonts w:ascii="Verdana" w:hAnsi="Verdana"/>
          <w:color w:val="000000"/>
          <w:sz w:val="20"/>
          <w:szCs w:val="20"/>
          <w:lang w:val="en-CA"/>
        </w:rPr>
        <w:t xml:space="preserve">-allergy intolerance indicates the potential for a response to an agent/substance that is harmful or undesirable but is rarely life-threatening and is not mediated by the immune system via acquired sensitivity. </w:t>
      </w:r>
    </w:p>
    <w:p w:rsidR="003650C2" w:rsidRDefault="003650C2" w:rsidP="003650C2">
      <w:pPr>
        <w:spacing w:before="100" w:beforeAutospacing="1" w:after="100" w:afterAutospacing="1"/>
        <w:ind w:left="720"/>
        <w:textAlignment w:val="top"/>
        <w:rPr>
          <w:rFonts w:ascii="Verdana" w:hAnsi="Verdana"/>
          <w:color w:val="000000"/>
          <w:sz w:val="20"/>
          <w:szCs w:val="20"/>
          <w:lang w:val="en-CA"/>
        </w:rPr>
      </w:pPr>
      <w:r>
        <w:rPr>
          <w:rFonts w:ascii="Verdana" w:hAnsi="Verdana"/>
          <w:color w:val="000000"/>
          <w:sz w:val="20"/>
          <w:szCs w:val="20"/>
          <w:lang w:val="en-CA"/>
        </w:rPr>
        <w:t xml:space="preserve">The purpose of the transactions is to record and maintain discrete data relating to a patient's intolerance (allergy intolerance or Non-Allergy Intolerance) to exposure to agents/substances for subsequent referencing and clinical decision-making. </w:t>
      </w:r>
    </w:p>
    <w:p w:rsidR="003650C2" w:rsidRDefault="003650C2" w:rsidP="003650C2">
      <w:pPr>
        <w:spacing w:before="100" w:beforeAutospacing="1" w:after="100" w:afterAutospacing="1"/>
        <w:ind w:left="720"/>
        <w:textAlignment w:val="top"/>
        <w:rPr>
          <w:rFonts w:ascii="Verdana" w:hAnsi="Verdana"/>
          <w:color w:val="000000"/>
          <w:sz w:val="20"/>
          <w:szCs w:val="20"/>
          <w:lang w:val="en-CA"/>
        </w:rPr>
      </w:pPr>
      <w:r>
        <w:rPr>
          <w:rFonts w:ascii="Verdana" w:hAnsi="Verdana"/>
          <w:color w:val="000000"/>
          <w:sz w:val="20"/>
          <w:szCs w:val="20"/>
          <w:lang w:val="en-CA"/>
        </w:rPr>
        <w:t xml:space="preserve">The Patient Care Technical Committee announced the formation of a ballot group for the Allergies Intolerance with Release 1 (2nd DSTU ballot) passing DSTU in January 2007. A few non substantive changes were required. </w:t>
      </w:r>
    </w:p>
    <w:p w:rsidR="003650C2" w:rsidRDefault="003650C2" w:rsidP="003650C2">
      <w:pPr>
        <w:spacing w:before="100" w:beforeAutospacing="1" w:after="100" w:afterAutospacing="1"/>
        <w:ind w:left="720"/>
        <w:textAlignment w:val="top"/>
        <w:rPr>
          <w:rFonts w:ascii="Verdana" w:hAnsi="Verdana"/>
          <w:color w:val="000000"/>
          <w:sz w:val="20"/>
          <w:szCs w:val="20"/>
          <w:lang w:val="en-CA"/>
        </w:rPr>
      </w:pPr>
      <w:r>
        <w:rPr>
          <w:rFonts w:ascii="Verdana" w:hAnsi="Verdana"/>
          <w:color w:val="000000"/>
          <w:sz w:val="20"/>
          <w:szCs w:val="20"/>
          <w:lang w:val="en-CA"/>
        </w:rPr>
        <w:t xml:space="preserve">All negative comments were addressed: Storyboards were written, the Domain model for Allergy/Intolerance as well the Refined Message Information Models for; Allergy/Intolerance List, Allergy/Intolerance Group Negation Observations, Allergy/Intolerance Concern were completed. </w:t>
      </w:r>
    </w:p>
    <w:p w:rsidR="003650C2" w:rsidRDefault="003650C2" w:rsidP="003650C2">
      <w:pPr>
        <w:spacing w:before="100" w:beforeAutospacing="1" w:after="100" w:afterAutospacing="1"/>
        <w:ind w:left="720"/>
        <w:textAlignment w:val="top"/>
        <w:rPr>
          <w:rFonts w:ascii="Verdana" w:hAnsi="Verdana"/>
          <w:color w:val="000000"/>
          <w:sz w:val="20"/>
          <w:szCs w:val="20"/>
          <w:lang w:val="en-CA"/>
        </w:rPr>
      </w:pPr>
      <w:r>
        <w:rPr>
          <w:rFonts w:ascii="Verdana" w:hAnsi="Verdana"/>
          <w:color w:val="000000"/>
          <w:sz w:val="20"/>
          <w:szCs w:val="20"/>
          <w:lang w:val="en-CA"/>
        </w:rPr>
        <w:t xml:space="preserve">These changes were made and reflected in the September 2007 ballot. </w:t>
      </w:r>
    </w:p>
    <w:p w:rsidR="003650C2" w:rsidRDefault="003650C2" w:rsidP="003650C2">
      <w:pPr>
        <w:spacing w:before="100" w:beforeAutospacing="1" w:after="100" w:afterAutospacing="1"/>
        <w:ind w:left="720"/>
        <w:textAlignment w:val="top"/>
        <w:rPr>
          <w:rFonts w:ascii="Verdana" w:hAnsi="Verdana"/>
          <w:color w:val="000000"/>
          <w:sz w:val="20"/>
          <w:szCs w:val="20"/>
          <w:lang w:val="en-CA"/>
        </w:rPr>
      </w:pPr>
      <w:r>
        <w:rPr>
          <w:rFonts w:ascii="Verdana" w:hAnsi="Verdana"/>
          <w:color w:val="000000"/>
          <w:sz w:val="20"/>
          <w:szCs w:val="20"/>
          <w:lang w:val="en-CA"/>
        </w:rPr>
        <w:t xml:space="preserve">On March 10, 2008 the request to publish Allergies Intolerance Topic as a DSTU was approved by the Technical Steering Committee for a 2 year period. </w:t>
      </w:r>
    </w:p>
    <w:p w:rsidR="003650C2" w:rsidRPr="003650C2" w:rsidRDefault="003650C2" w:rsidP="003650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3650C2">
        <w:rPr>
          <w:rFonts w:ascii="Times New Roman" w:hAnsi="Times New Roman" w:cs="Times New Roman"/>
          <w:sz w:val="24"/>
          <w:szCs w:val="24"/>
          <w:lang w:val="en-AU"/>
        </w:rPr>
        <w:t>Next Steps:</w:t>
      </w:r>
    </w:p>
    <w:p w:rsidR="007078D3" w:rsidRDefault="003650C2" w:rsidP="003C05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Find</w:t>
      </w:r>
      <w:r w:rsidR="007078D3" w:rsidRPr="003650C2">
        <w:rPr>
          <w:rFonts w:ascii="Times New Roman" w:hAnsi="Times New Roman" w:cs="Times New Roman"/>
          <w:sz w:val="24"/>
          <w:szCs w:val="24"/>
          <w:lang w:val="en-AU"/>
        </w:rPr>
        <w:t xml:space="preserve"> existing models (HL7 and other international works), Story boards, uses cases</w:t>
      </w:r>
    </w:p>
    <w:p w:rsidR="003650C2" w:rsidRDefault="003650C2" w:rsidP="003C05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Develop updated project scope statement</w:t>
      </w:r>
    </w:p>
    <w:p w:rsidR="003650C2" w:rsidRDefault="003650C2" w:rsidP="003C05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Gather implementation feedback</w:t>
      </w:r>
    </w:p>
    <w:p w:rsidR="003650C2" w:rsidRPr="003650C2" w:rsidRDefault="003650C2" w:rsidP="003C05F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3650C2">
        <w:rPr>
          <w:rFonts w:ascii="Times New Roman" w:hAnsi="Times New Roman" w:cs="Times New Roman"/>
          <w:sz w:val="24"/>
          <w:szCs w:val="24"/>
          <w:lang w:val="en-AU"/>
        </w:rPr>
        <w:t>Andre – Canada is leader – we are struggling so that input</w:t>
      </w:r>
    </w:p>
    <w:p w:rsidR="003650C2" w:rsidRPr="003650C2" w:rsidRDefault="003650C2" w:rsidP="003C05F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3650C2">
        <w:rPr>
          <w:rFonts w:ascii="Times New Roman" w:hAnsi="Times New Roman" w:cs="Times New Roman"/>
          <w:sz w:val="24"/>
          <w:szCs w:val="24"/>
          <w:lang w:val="en-AU"/>
        </w:rPr>
        <w:t>G</w:t>
      </w:r>
      <w:r>
        <w:rPr>
          <w:rFonts w:ascii="Times New Roman" w:hAnsi="Times New Roman" w:cs="Times New Roman"/>
          <w:sz w:val="24"/>
          <w:szCs w:val="24"/>
          <w:lang w:val="en-AU"/>
        </w:rPr>
        <w:t>alen</w:t>
      </w:r>
      <w:r w:rsidRPr="003650C2">
        <w:rPr>
          <w:rFonts w:ascii="Times New Roman" w:hAnsi="Times New Roman" w:cs="Times New Roman"/>
          <w:sz w:val="24"/>
          <w:szCs w:val="24"/>
          <w:lang w:val="en-AU"/>
        </w:rPr>
        <w:t xml:space="preserve"> – CDA R3 harmonization needed (Federal Health Information Model) - FHIM</w:t>
      </w:r>
    </w:p>
    <w:p w:rsidR="003650C2" w:rsidRDefault="003650C2" w:rsidP="003C05F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3650C2">
        <w:rPr>
          <w:rFonts w:ascii="Times New Roman" w:hAnsi="Times New Roman" w:cs="Times New Roman"/>
          <w:sz w:val="24"/>
          <w:szCs w:val="24"/>
          <w:lang w:val="en-AU"/>
        </w:rPr>
        <w:t xml:space="preserve">Russ – S&amp;I is just getting to this part </w:t>
      </w:r>
    </w:p>
    <w:p w:rsidR="003650C2" w:rsidRDefault="003650C2" w:rsidP="003C05F1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3650C2">
        <w:rPr>
          <w:rFonts w:ascii="Times New Roman" w:hAnsi="Times New Roman" w:cs="Times New Roman"/>
          <w:sz w:val="24"/>
          <w:szCs w:val="24"/>
          <w:lang w:val="en-AU"/>
        </w:rPr>
        <w:t xml:space="preserve">Signs &amp; Symptoms versus Allergies and Intolerances List </w:t>
      </w:r>
    </w:p>
    <w:p w:rsidR="003C05F1" w:rsidRPr="003650C2" w:rsidRDefault="003C05F1" w:rsidP="003C05F1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Need definition of concepts</w:t>
      </w:r>
    </w:p>
    <w:p w:rsidR="003650C2" w:rsidRDefault="003650C2" w:rsidP="003C05F1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3650C2">
        <w:rPr>
          <w:rFonts w:ascii="Times New Roman" w:hAnsi="Times New Roman" w:cs="Times New Roman"/>
          <w:sz w:val="24"/>
          <w:szCs w:val="24"/>
          <w:lang w:val="en-AU"/>
        </w:rPr>
        <w:t xml:space="preserve">S&amp;I </w:t>
      </w:r>
      <w:proofErr w:type="gramStart"/>
      <w:r w:rsidRPr="003650C2">
        <w:rPr>
          <w:rFonts w:ascii="Times New Roman" w:hAnsi="Times New Roman" w:cs="Times New Roman"/>
          <w:sz w:val="24"/>
          <w:szCs w:val="24"/>
          <w:lang w:val="en-AU"/>
        </w:rPr>
        <w:t>is</w:t>
      </w:r>
      <w:proofErr w:type="gramEnd"/>
      <w:r w:rsidRPr="003650C2">
        <w:rPr>
          <w:rFonts w:ascii="Times New Roman" w:hAnsi="Times New Roman" w:cs="Times New Roman"/>
          <w:sz w:val="24"/>
          <w:szCs w:val="24"/>
          <w:lang w:val="en-AU"/>
        </w:rPr>
        <w:t xml:space="preserve"> really dealing with the Allergy &amp; Intolerance Lists, concern</w:t>
      </w:r>
      <w:r w:rsidR="003C05F1">
        <w:rPr>
          <w:rFonts w:ascii="Times New Roman" w:hAnsi="Times New Roman" w:cs="Times New Roman"/>
          <w:sz w:val="24"/>
          <w:szCs w:val="24"/>
          <w:lang w:val="en-AU"/>
        </w:rPr>
        <w:t>ed</w:t>
      </w:r>
      <w:r w:rsidRPr="003650C2">
        <w:rPr>
          <w:rFonts w:ascii="Times New Roman" w:hAnsi="Times New Roman" w:cs="Times New Roman"/>
          <w:sz w:val="24"/>
          <w:szCs w:val="24"/>
          <w:lang w:val="en-AU"/>
        </w:rPr>
        <w:t xml:space="preserve"> about what are we exchanging</w:t>
      </w:r>
      <w:r w:rsidR="003C05F1">
        <w:rPr>
          <w:rFonts w:ascii="Times New Roman" w:hAnsi="Times New Roman" w:cs="Times New Roman"/>
          <w:sz w:val="24"/>
          <w:szCs w:val="24"/>
          <w:lang w:val="en-AU"/>
        </w:rPr>
        <w:t xml:space="preserve"> - we are mixing concepts.  We need to distinguish a list vs. an observation or reaction.  An observable reaction is something that will lead to an intolerance condition.  </w:t>
      </w:r>
    </w:p>
    <w:p w:rsidR="003C05F1" w:rsidRPr="003650C2" w:rsidRDefault="003C05F1" w:rsidP="003C05F1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Concepts to clarify: the list, observ</w:t>
      </w:r>
      <w:r w:rsidR="000B4209">
        <w:rPr>
          <w:rFonts w:ascii="Times New Roman" w:hAnsi="Times New Roman" w:cs="Times New Roman"/>
          <w:sz w:val="24"/>
          <w:szCs w:val="24"/>
          <w:lang w:val="en-AU"/>
        </w:rPr>
        <w:t>ations of reactions, reports, tracking</w:t>
      </w:r>
    </w:p>
    <w:p w:rsidR="00C3060C" w:rsidRDefault="00C3060C" w:rsidP="003C05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3C05F1">
        <w:rPr>
          <w:rFonts w:ascii="Times New Roman" w:hAnsi="Times New Roman" w:cs="Times New Roman"/>
          <w:sz w:val="24"/>
          <w:szCs w:val="24"/>
          <w:lang w:val="en-AU"/>
        </w:rPr>
        <w:t>Elect/nominate co-leads</w:t>
      </w:r>
    </w:p>
    <w:p w:rsidR="003C05F1" w:rsidRPr="003C05F1" w:rsidRDefault="003C05F1" w:rsidP="003C05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3C05F1">
        <w:rPr>
          <w:rFonts w:ascii="Times New Roman" w:hAnsi="Times New Roman" w:cs="Times New Roman"/>
          <w:sz w:val="24"/>
          <w:szCs w:val="24"/>
          <w:lang w:val="en-AU"/>
        </w:rPr>
        <w:t>Co-lead Volunteers:  Stephen Chu, Elaine Ayres</w:t>
      </w:r>
      <w:r>
        <w:rPr>
          <w:rFonts w:ascii="Times New Roman" w:hAnsi="Times New Roman" w:cs="Times New Roman"/>
          <w:sz w:val="24"/>
          <w:szCs w:val="24"/>
          <w:lang w:val="en-AU"/>
        </w:rPr>
        <w:t>.  Elaine also suggested Hugh Leslie (AU).  Stephen will contact Hugh.</w:t>
      </w:r>
    </w:p>
    <w:p w:rsidR="003C05F1" w:rsidRPr="003C05F1" w:rsidRDefault="003C05F1" w:rsidP="003C05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3C05F1">
        <w:rPr>
          <w:rFonts w:ascii="Times New Roman" w:hAnsi="Times New Roman" w:cs="Times New Roman"/>
          <w:sz w:val="24"/>
          <w:szCs w:val="24"/>
          <w:lang w:val="en-AU"/>
        </w:rPr>
        <w:t>Modeling</w:t>
      </w:r>
      <w:proofErr w:type="spellEnd"/>
      <w:r w:rsidRPr="003C05F1">
        <w:rPr>
          <w:rFonts w:ascii="Times New Roman" w:hAnsi="Times New Roman" w:cs="Times New Roman"/>
          <w:sz w:val="24"/>
          <w:szCs w:val="24"/>
          <w:lang w:val="en-AU"/>
        </w:rPr>
        <w:t>/Vocab</w:t>
      </w:r>
      <w:r>
        <w:rPr>
          <w:rFonts w:ascii="Times New Roman" w:hAnsi="Times New Roman" w:cs="Times New Roman"/>
          <w:sz w:val="24"/>
          <w:szCs w:val="24"/>
          <w:lang w:val="en-AU"/>
        </w:rPr>
        <w:t>ulary</w:t>
      </w:r>
      <w:r w:rsidRPr="003C05F1">
        <w:rPr>
          <w:rFonts w:ascii="Times New Roman" w:hAnsi="Times New Roman" w:cs="Times New Roman"/>
          <w:sz w:val="24"/>
          <w:szCs w:val="24"/>
          <w:lang w:val="en-AU"/>
        </w:rPr>
        <w:t xml:space="preserve"> Facilitators – wait on this until </w:t>
      </w:r>
      <w:r>
        <w:rPr>
          <w:rFonts w:ascii="Times New Roman" w:hAnsi="Times New Roman" w:cs="Times New Roman"/>
          <w:sz w:val="24"/>
          <w:szCs w:val="24"/>
          <w:lang w:val="en-AU"/>
        </w:rPr>
        <w:t>needed.</w:t>
      </w:r>
    </w:p>
    <w:p w:rsidR="003C05F1" w:rsidRPr="003C05F1" w:rsidRDefault="00836E0F" w:rsidP="003C05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3C05F1">
        <w:rPr>
          <w:rFonts w:ascii="Times New Roman" w:hAnsi="Times New Roman" w:cs="Times New Roman"/>
          <w:sz w:val="24"/>
          <w:szCs w:val="24"/>
        </w:rPr>
        <w:t xml:space="preserve">Issues </w:t>
      </w:r>
      <w:r w:rsidR="003C05F1">
        <w:rPr>
          <w:rFonts w:ascii="Times New Roman" w:hAnsi="Times New Roman" w:cs="Times New Roman"/>
          <w:sz w:val="24"/>
          <w:szCs w:val="24"/>
        </w:rPr>
        <w:t>requiring follow-up:</w:t>
      </w:r>
    </w:p>
    <w:p w:rsidR="003C05F1" w:rsidRPr="003C05F1" w:rsidRDefault="00836E0F" w:rsidP="003C05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3C05F1">
        <w:rPr>
          <w:rFonts w:ascii="Times New Roman" w:hAnsi="Times New Roman" w:cs="Times New Roman"/>
          <w:sz w:val="24"/>
          <w:szCs w:val="24"/>
        </w:rPr>
        <w:t>Clarify current DSTU statu</w:t>
      </w:r>
      <w:r w:rsidR="003C05F1">
        <w:rPr>
          <w:rFonts w:ascii="Times New Roman" w:hAnsi="Times New Roman" w:cs="Times New Roman"/>
          <w:sz w:val="24"/>
          <w:szCs w:val="24"/>
        </w:rPr>
        <w:t xml:space="preserve">s and process we must follow </w:t>
      </w:r>
    </w:p>
    <w:p w:rsidR="003C05F1" w:rsidRPr="003C05F1" w:rsidRDefault="003C05F1" w:rsidP="003C05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6E0F" w:rsidRPr="003C05F1">
        <w:rPr>
          <w:rFonts w:ascii="Times New Roman" w:hAnsi="Times New Roman" w:cs="Times New Roman"/>
          <w:sz w:val="24"/>
          <w:szCs w:val="24"/>
        </w:rPr>
        <w:t xml:space="preserve">t what stage do we need to enter a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836E0F" w:rsidRPr="003C05F1">
        <w:rPr>
          <w:rFonts w:ascii="Times New Roman" w:hAnsi="Times New Roman" w:cs="Times New Roman"/>
          <w:sz w:val="24"/>
          <w:szCs w:val="24"/>
        </w:rPr>
        <w:t>Project Scope Statement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C05F1" w:rsidRPr="003C05F1" w:rsidRDefault="00836E0F" w:rsidP="003C05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3C05F1">
        <w:rPr>
          <w:rFonts w:ascii="Times New Roman" w:hAnsi="Times New Roman" w:cs="Times New Roman"/>
          <w:sz w:val="24"/>
          <w:szCs w:val="24"/>
        </w:rPr>
        <w:t xml:space="preserve">What is currently </w:t>
      </w:r>
      <w:r w:rsidR="003C05F1" w:rsidRPr="003C05F1">
        <w:rPr>
          <w:rFonts w:ascii="Times New Roman" w:hAnsi="Times New Roman" w:cs="Times New Roman"/>
          <w:sz w:val="24"/>
          <w:szCs w:val="24"/>
        </w:rPr>
        <w:t xml:space="preserve">is </w:t>
      </w:r>
      <w:r w:rsidRPr="003C05F1">
        <w:rPr>
          <w:rFonts w:ascii="Times New Roman" w:hAnsi="Times New Roman" w:cs="Times New Roman"/>
          <w:sz w:val="24"/>
          <w:szCs w:val="24"/>
        </w:rPr>
        <w:t xml:space="preserve">published on this </w:t>
      </w:r>
      <w:r w:rsidR="003C05F1">
        <w:rPr>
          <w:rFonts w:ascii="Times New Roman" w:hAnsi="Times New Roman" w:cs="Times New Roman"/>
          <w:sz w:val="24"/>
          <w:szCs w:val="24"/>
        </w:rPr>
        <w:t>topic and in private documents?</w:t>
      </w:r>
    </w:p>
    <w:p w:rsidR="00127D42" w:rsidRPr="003C05F1" w:rsidRDefault="00836E0F" w:rsidP="00836E0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3C05F1">
        <w:rPr>
          <w:rFonts w:ascii="Times New Roman" w:hAnsi="Times New Roman" w:cs="Times New Roman"/>
          <w:sz w:val="24"/>
          <w:szCs w:val="24"/>
        </w:rPr>
        <w:t>Share storyboard/use cases for group and send to Stephen</w:t>
      </w:r>
    </w:p>
    <w:p w:rsidR="002B2BB9" w:rsidRDefault="002B2BB9" w:rsidP="003C05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3C05F1">
        <w:rPr>
          <w:rFonts w:ascii="Times New Roman" w:hAnsi="Times New Roman" w:cs="Times New Roman"/>
          <w:sz w:val="24"/>
          <w:szCs w:val="24"/>
          <w:lang w:val="en-AU"/>
        </w:rPr>
        <w:t>Meeting schedule –</w:t>
      </w:r>
      <w:r w:rsidR="003C05F1">
        <w:rPr>
          <w:rFonts w:ascii="Times New Roman" w:hAnsi="Times New Roman" w:cs="Times New Roman"/>
          <w:sz w:val="24"/>
          <w:szCs w:val="24"/>
          <w:lang w:val="en-AU"/>
        </w:rPr>
        <w:t xml:space="preserve"> Proposed move to every 2 weeks - Agreed</w:t>
      </w:r>
    </w:p>
    <w:p w:rsidR="003C05F1" w:rsidRDefault="003C05F1" w:rsidP="003C05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3C05F1">
        <w:rPr>
          <w:rFonts w:ascii="Times New Roman" w:hAnsi="Times New Roman" w:cs="Times New Roman"/>
          <w:b/>
          <w:sz w:val="24"/>
          <w:szCs w:val="24"/>
          <w:lang w:val="en-AU"/>
        </w:rPr>
        <w:t>NEXT Meeting - Tuesday, June 21 at 5 PM EDT</w:t>
      </w:r>
    </w:p>
    <w:p w:rsidR="000B4209" w:rsidRDefault="000B4209" w:rsidP="000B42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AGENDA for June 21</w:t>
      </w:r>
    </w:p>
    <w:p w:rsidR="000B4209" w:rsidRDefault="000B4209" w:rsidP="000B420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Review of minutes - June 7, 2011</w:t>
      </w:r>
    </w:p>
    <w:p w:rsidR="000B4209" w:rsidRDefault="000B4209" w:rsidP="000B420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Tom De Jong - review current DSTU model</w:t>
      </w:r>
    </w:p>
    <w:p w:rsidR="000B4209" w:rsidRDefault="000B4209" w:rsidP="000B420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Galen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AU"/>
        </w:rPr>
        <w:t>Mulrooney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- review Federal Health Architecture model</w:t>
      </w:r>
    </w:p>
    <w:p w:rsidR="000E21F8" w:rsidRDefault="000E21F8" w:rsidP="000B420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Discussion of current and required use cases</w:t>
      </w:r>
    </w:p>
    <w:p w:rsidR="000E21F8" w:rsidRDefault="000E21F8" w:rsidP="000B420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Define scope of this project</w:t>
      </w:r>
    </w:p>
    <w:p w:rsidR="000B4209" w:rsidRPr="003C05F1" w:rsidRDefault="000B4209" w:rsidP="000B420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Develop agenda for next meeting on Tuesday, July 5th</w:t>
      </w:r>
    </w:p>
    <w:p w:rsidR="00836E0F" w:rsidRPr="00A77992" w:rsidRDefault="00836E0F" w:rsidP="00836E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36E0F" w:rsidRPr="00A77992" w:rsidSect="00DF1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318A"/>
    <w:multiLevelType w:val="hybridMultilevel"/>
    <w:tmpl w:val="4CB2A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61C31"/>
    <w:multiLevelType w:val="hybridMultilevel"/>
    <w:tmpl w:val="810AD2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813D0D"/>
    <w:multiLevelType w:val="hybridMultilevel"/>
    <w:tmpl w:val="19AAC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20124E"/>
    <w:multiLevelType w:val="hybridMultilevel"/>
    <w:tmpl w:val="DA603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AD05EF"/>
    <w:multiLevelType w:val="hybridMultilevel"/>
    <w:tmpl w:val="12523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E55BD"/>
    <w:multiLevelType w:val="hybridMultilevel"/>
    <w:tmpl w:val="D674CD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F3469A"/>
    <w:multiLevelType w:val="multilevel"/>
    <w:tmpl w:val="A17A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0D0C43"/>
    <w:multiLevelType w:val="hybridMultilevel"/>
    <w:tmpl w:val="31F601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8D3"/>
    <w:rsid w:val="0003751E"/>
    <w:rsid w:val="00041FC8"/>
    <w:rsid w:val="0008037B"/>
    <w:rsid w:val="00082FC2"/>
    <w:rsid w:val="000B4209"/>
    <w:rsid w:val="000D3E3A"/>
    <w:rsid w:val="000E21F8"/>
    <w:rsid w:val="000F29C5"/>
    <w:rsid w:val="00101A77"/>
    <w:rsid w:val="00127D42"/>
    <w:rsid w:val="00142D4D"/>
    <w:rsid w:val="001A5896"/>
    <w:rsid w:val="002146D4"/>
    <w:rsid w:val="00240941"/>
    <w:rsid w:val="002B2BB9"/>
    <w:rsid w:val="002C4B64"/>
    <w:rsid w:val="002D0DA0"/>
    <w:rsid w:val="002D7C9B"/>
    <w:rsid w:val="00322F05"/>
    <w:rsid w:val="00332612"/>
    <w:rsid w:val="00336ACB"/>
    <w:rsid w:val="003650C2"/>
    <w:rsid w:val="00387706"/>
    <w:rsid w:val="003B3A5E"/>
    <w:rsid w:val="003C05F1"/>
    <w:rsid w:val="003D3093"/>
    <w:rsid w:val="004738E2"/>
    <w:rsid w:val="004A3732"/>
    <w:rsid w:val="00546D88"/>
    <w:rsid w:val="005D5D6E"/>
    <w:rsid w:val="00660B64"/>
    <w:rsid w:val="00693119"/>
    <w:rsid w:val="007078D3"/>
    <w:rsid w:val="007344A9"/>
    <w:rsid w:val="00762D9C"/>
    <w:rsid w:val="008010BC"/>
    <w:rsid w:val="0080371A"/>
    <w:rsid w:val="00836E0F"/>
    <w:rsid w:val="008526CD"/>
    <w:rsid w:val="008E1851"/>
    <w:rsid w:val="00A11346"/>
    <w:rsid w:val="00A77992"/>
    <w:rsid w:val="00AB7036"/>
    <w:rsid w:val="00BA4548"/>
    <w:rsid w:val="00BD28CA"/>
    <w:rsid w:val="00BD307F"/>
    <w:rsid w:val="00C3060C"/>
    <w:rsid w:val="00C5201A"/>
    <w:rsid w:val="00C55B55"/>
    <w:rsid w:val="00C656BE"/>
    <w:rsid w:val="00C9676F"/>
    <w:rsid w:val="00CB772E"/>
    <w:rsid w:val="00CD0B68"/>
    <w:rsid w:val="00D1641A"/>
    <w:rsid w:val="00D417E3"/>
    <w:rsid w:val="00D52CFE"/>
    <w:rsid w:val="00DD5770"/>
    <w:rsid w:val="00DF1556"/>
    <w:rsid w:val="00E41820"/>
    <w:rsid w:val="00EA1220"/>
    <w:rsid w:val="00EF78B5"/>
    <w:rsid w:val="00F10814"/>
    <w:rsid w:val="00F9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06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7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yres@nih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d@cbor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ord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.boudreau@boroan.ca" TargetMode="External"/><Relationship Id="rId10" Type="http://schemas.openxmlformats.org/officeDocument/2006/relationships/hyperlink" Target="mailto:ciminoj@nih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ssell.leftwich@.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CBORD Group, Inc.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Dittloff</dc:creator>
  <cp:keywords/>
  <dc:description/>
  <cp:lastModifiedBy>eayres</cp:lastModifiedBy>
  <cp:revision>10</cp:revision>
  <dcterms:created xsi:type="dcterms:W3CDTF">2011-06-20T20:39:00Z</dcterms:created>
  <dcterms:modified xsi:type="dcterms:W3CDTF">2011-06-20T21:39:00Z</dcterms:modified>
</cp:coreProperties>
</file>