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F4523" w14:textId="77777777" w:rsidR="00EB4918" w:rsidRPr="00DF3AA3" w:rsidRDefault="006B1536">
      <w:pPr>
        <w:rPr>
          <w:rFonts w:ascii="Arial" w:hAnsi="Arial" w:cs="Arial"/>
          <w:sz w:val="20"/>
          <w:szCs w:val="20"/>
        </w:rPr>
      </w:pPr>
      <w:r w:rsidRPr="00DF3AA3">
        <w:rPr>
          <w:rFonts w:ascii="Arial" w:hAnsi="Arial" w:cs="Arial"/>
          <w:sz w:val="20"/>
          <w:szCs w:val="20"/>
        </w:rPr>
        <w:t>HL7 EHR WG</w:t>
      </w:r>
    </w:p>
    <w:p w14:paraId="66716B64" w14:textId="2831D2EA" w:rsidR="00DF3AA3" w:rsidRPr="00DF3AA3" w:rsidRDefault="00DF3AA3">
      <w:pPr>
        <w:rPr>
          <w:rFonts w:ascii="Arial" w:hAnsi="Arial" w:cs="Arial"/>
          <w:sz w:val="20"/>
          <w:szCs w:val="20"/>
        </w:rPr>
      </w:pPr>
      <w:r w:rsidRPr="00DF3AA3">
        <w:rPr>
          <w:rFonts w:ascii="Arial" w:hAnsi="Arial" w:cs="Arial"/>
          <w:sz w:val="20"/>
          <w:szCs w:val="20"/>
        </w:rPr>
        <w:t>Project Formation Discussion Points</w:t>
      </w:r>
    </w:p>
    <w:p w14:paraId="128C10D5" w14:textId="77777777" w:rsidR="006B1536" w:rsidRPr="00DF3AA3" w:rsidRDefault="006B1536">
      <w:pPr>
        <w:rPr>
          <w:rFonts w:ascii="Arial" w:hAnsi="Arial" w:cs="Arial"/>
          <w:sz w:val="20"/>
          <w:szCs w:val="20"/>
        </w:rPr>
      </w:pPr>
      <w:r w:rsidRPr="00DF3AA3">
        <w:rPr>
          <w:rFonts w:ascii="Arial" w:hAnsi="Arial" w:cs="Arial"/>
          <w:sz w:val="20"/>
          <w:szCs w:val="20"/>
        </w:rPr>
        <w:t>Topic:  “Excessive data entry requirements under (US) Meaningful Use”</w:t>
      </w:r>
    </w:p>
    <w:p w14:paraId="520BA3EC" w14:textId="6C4E3644" w:rsidR="00052CF7" w:rsidRPr="00DF3AA3" w:rsidRDefault="00052CF7">
      <w:pPr>
        <w:rPr>
          <w:rFonts w:ascii="Arial" w:hAnsi="Arial" w:cs="Arial"/>
          <w:sz w:val="20"/>
          <w:szCs w:val="20"/>
        </w:rPr>
      </w:pPr>
      <w:r w:rsidRPr="00DF3AA3">
        <w:rPr>
          <w:rFonts w:ascii="Arial" w:hAnsi="Arial" w:cs="Arial"/>
          <w:sz w:val="20"/>
          <w:szCs w:val="20"/>
        </w:rPr>
        <w:t xml:space="preserve">Revised:  </w:t>
      </w:r>
      <w:r w:rsidR="003348C0">
        <w:rPr>
          <w:rFonts w:ascii="Arial" w:hAnsi="Arial" w:cs="Arial"/>
          <w:sz w:val="20"/>
          <w:szCs w:val="20"/>
        </w:rPr>
        <w:t>20</w:t>
      </w:r>
      <w:r w:rsidRPr="00DF3AA3">
        <w:rPr>
          <w:rFonts w:ascii="Arial" w:hAnsi="Arial" w:cs="Arial"/>
          <w:sz w:val="20"/>
          <w:szCs w:val="20"/>
        </w:rPr>
        <w:t xml:space="preserve"> October 2016</w:t>
      </w:r>
    </w:p>
    <w:p w14:paraId="226E68F0" w14:textId="77777777" w:rsidR="009452FE" w:rsidRPr="00DF3AA3" w:rsidRDefault="009452FE">
      <w:pPr>
        <w:rPr>
          <w:rFonts w:ascii="Arial" w:hAnsi="Arial" w:cs="Arial"/>
          <w:sz w:val="20"/>
          <w:szCs w:val="20"/>
        </w:rPr>
      </w:pPr>
    </w:p>
    <w:p w14:paraId="260302DD" w14:textId="77777777" w:rsidR="00070D7B" w:rsidRPr="00DF3AA3" w:rsidRDefault="00070D7B">
      <w:pPr>
        <w:rPr>
          <w:rFonts w:ascii="Arial" w:hAnsi="Arial" w:cs="Arial"/>
          <w:sz w:val="20"/>
          <w:szCs w:val="20"/>
        </w:rPr>
      </w:pPr>
    </w:p>
    <w:p w14:paraId="4C948239" w14:textId="77777777" w:rsidR="00DF3AA3" w:rsidRPr="00DF3AA3" w:rsidRDefault="00DF3AA3" w:rsidP="00DF3A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3AA3">
        <w:rPr>
          <w:rFonts w:ascii="Arial" w:hAnsi="Arial" w:cs="Arial"/>
          <w:sz w:val="20"/>
          <w:szCs w:val="20"/>
        </w:rPr>
        <w:t xml:space="preserve">From Wayne </w:t>
      </w:r>
      <w:proofErr w:type="spellStart"/>
      <w:r w:rsidRPr="00DF3AA3">
        <w:rPr>
          <w:rFonts w:ascii="Arial" w:hAnsi="Arial" w:cs="Arial"/>
          <w:sz w:val="20"/>
          <w:szCs w:val="20"/>
        </w:rPr>
        <w:t>Kubick</w:t>
      </w:r>
      <w:proofErr w:type="spellEnd"/>
      <w:r w:rsidRPr="00DF3AA3">
        <w:rPr>
          <w:rFonts w:ascii="Arial" w:hAnsi="Arial" w:cs="Arial"/>
          <w:sz w:val="20"/>
          <w:szCs w:val="20"/>
        </w:rPr>
        <w:t>, 19 Sep 2016:</w:t>
      </w:r>
    </w:p>
    <w:p w14:paraId="6189D013" w14:textId="77777777" w:rsidR="00DF3AA3" w:rsidRPr="00DF3AA3" w:rsidRDefault="00DF3AA3" w:rsidP="00DF3A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CC094D4" w14:textId="78549FF7" w:rsidR="00DF3AA3" w:rsidRPr="00DF3AA3" w:rsidRDefault="00DF3AA3" w:rsidP="00DF3AA3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3AA3">
        <w:rPr>
          <w:rFonts w:ascii="Arial" w:hAnsi="Arial" w:cs="Arial"/>
          <w:sz w:val="20"/>
          <w:szCs w:val="20"/>
        </w:rPr>
        <w:t xml:space="preserve">“[Steve </w:t>
      </w:r>
      <w:proofErr w:type="spellStart"/>
      <w:r w:rsidRPr="00DF3AA3">
        <w:rPr>
          <w:rFonts w:ascii="Arial" w:hAnsi="Arial" w:cs="Arial"/>
          <w:sz w:val="20"/>
          <w:szCs w:val="20"/>
        </w:rPr>
        <w:t>Posnack</w:t>
      </w:r>
      <w:proofErr w:type="spellEnd"/>
      <w:r w:rsidRPr="00DF3AA3">
        <w:rPr>
          <w:rFonts w:ascii="Arial" w:hAnsi="Arial" w:cs="Arial"/>
          <w:sz w:val="20"/>
          <w:szCs w:val="20"/>
        </w:rPr>
        <w:t xml:space="preserve">] was, however, very interested in the topic I </w:t>
      </w:r>
      <w:bookmarkStart w:id="0" w:name="OLE_LINK5"/>
      <w:bookmarkStart w:id="1" w:name="OLE_LINK6"/>
      <w:r w:rsidRPr="00DF3AA3">
        <w:rPr>
          <w:rFonts w:ascii="Arial" w:hAnsi="Arial" w:cs="Arial"/>
          <w:sz w:val="20"/>
          <w:szCs w:val="20"/>
        </w:rPr>
        <w:t>raised about how the FMs/FPs might be able to help with the problem of Physician complaints about excessive data entry requirements of EHRs under MU</w:t>
      </w:r>
      <w:bookmarkEnd w:id="0"/>
      <w:bookmarkEnd w:id="1"/>
      <w:r w:rsidRPr="00DF3AA3">
        <w:rPr>
          <w:rFonts w:ascii="Arial" w:hAnsi="Arial" w:cs="Arial"/>
          <w:sz w:val="20"/>
          <w:szCs w:val="20"/>
        </w:rPr>
        <w:t>.  Anything your WG can offer in this area would likely be enthusiastically welcomed.”</w:t>
      </w:r>
    </w:p>
    <w:p w14:paraId="5544D588" w14:textId="77777777" w:rsidR="00DF3AA3" w:rsidRPr="00DF3AA3" w:rsidRDefault="00DF3AA3" w:rsidP="00070D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8189916" w14:textId="77777777" w:rsidR="00070D7B" w:rsidRPr="00DF3AA3" w:rsidRDefault="00070D7B" w:rsidP="00070D7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F3AA3">
        <w:rPr>
          <w:rFonts w:ascii="Arial" w:hAnsi="Arial" w:cs="Arial"/>
          <w:sz w:val="20"/>
          <w:szCs w:val="20"/>
        </w:rPr>
        <w:t>Already:</w:t>
      </w:r>
    </w:p>
    <w:p w14:paraId="42B5C818" w14:textId="77777777" w:rsidR="00070D7B" w:rsidRPr="00DF3AA3" w:rsidRDefault="00070D7B" w:rsidP="00070D7B">
      <w:pPr>
        <w:widowControl w:val="0"/>
        <w:autoSpaceDE w:val="0"/>
        <w:autoSpaceDN w:val="0"/>
        <w:adjustRightInd w:val="0"/>
        <w:ind w:left="270" w:hanging="270"/>
        <w:rPr>
          <w:rFonts w:ascii="Arial" w:hAnsi="Arial" w:cs="Arial"/>
          <w:sz w:val="20"/>
          <w:szCs w:val="20"/>
        </w:rPr>
      </w:pPr>
      <w:r w:rsidRPr="00DF3AA3">
        <w:rPr>
          <w:rFonts w:ascii="Arial" w:hAnsi="Arial" w:cs="Arial"/>
          <w:sz w:val="20"/>
          <w:szCs w:val="20"/>
        </w:rPr>
        <w:t>•</w:t>
      </w:r>
      <w:r w:rsidRPr="00DF3AA3">
        <w:rPr>
          <w:rFonts w:ascii="Arial" w:hAnsi="Arial" w:cs="Arial"/>
          <w:sz w:val="20"/>
          <w:szCs w:val="20"/>
        </w:rPr>
        <w:tab/>
        <w:t>Developed a Straw Man “Minimum and Beyond” proposal</w:t>
      </w:r>
    </w:p>
    <w:p w14:paraId="52CA1829" w14:textId="77777777" w:rsidR="00070D7B" w:rsidRPr="00DF3AA3" w:rsidRDefault="00070D7B" w:rsidP="00070D7B">
      <w:pPr>
        <w:widowControl w:val="0"/>
        <w:autoSpaceDE w:val="0"/>
        <w:autoSpaceDN w:val="0"/>
        <w:adjustRightInd w:val="0"/>
        <w:ind w:left="270" w:hanging="270"/>
        <w:rPr>
          <w:rFonts w:ascii="Arial" w:hAnsi="Arial" w:cs="Arial"/>
          <w:sz w:val="20"/>
          <w:szCs w:val="20"/>
        </w:rPr>
      </w:pPr>
      <w:r w:rsidRPr="00DF3AA3">
        <w:rPr>
          <w:rFonts w:ascii="Arial" w:hAnsi="Arial" w:cs="Arial"/>
          <w:sz w:val="20"/>
          <w:szCs w:val="20"/>
        </w:rPr>
        <w:t>•</w:t>
      </w:r>
      <w:r w:rsidRPr="00DF3AA3">
        <w:rPr>
          <w:rFonts w:ascii="Arial" w:hAnsi="Arial" w:cs="Arial"/>
          <w:sz w:val="20"/>
          <w:szCs w:val="20"/>
        </w:rPr>
        <w:tab/>
        <w:t xml:space="preserve">Responded to Wayne </w:t>
      </w:r>
      <w:proofErr w:type="spellStart"/>
      <w:r w:rsidRPr="00DF3AA3">
        <w:rPr>
          <w:rFonts w:ascii="Arial" w:hAnsi="Arial" w:cs="Arial"/>
          <w:sz w:val="20"/>
          <w:szCs w:val="20"/>
        </w:rPr>
        <w:t>Kubick</w:t>
      </w:r>
      <w:proofErr w:type="spellEnd"/>
      <w:r w:rsidRPr="00DF3AA3">
        <w:rPr>
          <w:rFonts w:ascii="Arial" w:hAnsi="Arial" w:cs="Arial"/>
          <w:sz w:val="20"/>
          <w:szCs w:val="20"/>
        </w:rPr>
        <w:t xml:space="preserve"> (HL7 CTO), Pat Van Dyke (HL7 Chair) and Ken </w:t>
      </w:r>
      <w:proofErr w:type="spellStart"/>
      <w:r w:rsidRPr="00DF3AA3">
        <w:rPr>
          <w:rFonts w:ascii="Arial" w:hAnsi="Arial" w:cs="Arial"/>
          <w:sz w:val="20"/>
          <w:szCs w:val="20"/>
        </w:rPr>
        <w:t>McCaslin</w:t>
      </w:r>
      <w:proofErr w:type="spellEnd"/>
      <w:r w:rsidRPr="00DF3AA3">
        <w:rPr>
          <w:rFonts w:ascii="Arial" w:hAnsi="Arial" w:cs="Arial"/>
          <w:sz w:val="20"/>
          <w:szCs w:val="20"/>
        </w:rPr>
        <w:t xml:space="preserve"> (HL7 TSC Chair) and shared our single slide.  What level of support and promotion might be expected from HL7 and ONC?</w:t>
      </w:r>
    </w:p>
    <w:p w14:paraId="2E0DB5C3" w14:textId="77777777" w:rsidR="00070D7B" w:rsidRPr="00DF3AA3" w:rsidRDefault="00070D7B" w:rsidP="00070D7B">
      <w:pPr>
        <w:widowControl w:val="0"/>
        <w:autoSpaceDE w:val="0"/>
        <w:autoSpaceDN w:val="0"/>
        <w:adjustRightInd w:val="0"/>
        <w:ind w:left="270" w:hanging="270"/>
        <w:rPr>
          <w:rFonts w:ascii="Arial" w:hAnsi="Arial" w:cs="Arial"/>
          <w:sz w:val="20"/>
          <w:szCs w:val="20"/>
        </w:rPr>
      </w:pPr>
      <w:r w:rsidRPr="00DF3AA3">
        <w:rPr>
          <w:rFonts w:ascii="Arial" w:hAnsi="Arial" w:cs="Arial"/>
          <w:sz w:val="20"/>
          <w:szCs w:val="20"/>
        </w:rPr>
        <w:t>•</w:t>
      </w:r>
      <w:r w:rsidRPr="00DF3AA3">
        <w:rPr>
          <w:rFonts w:ascii="Arial" w:hAnsi="Arial" w:cs="Arial"/>
          <w:sz w:val="20"/>
          <w:szCs w:val="20"/>
        </w:rPr>
        <w:tab/>
      </w:r>
      <w:proofErr w:type="gramStart"/>
      <w:r w:rsidRPr="00DF3AA3">
        <w:rPr>
          <w:rFonts w:ascii="Arial" w:hAnsi="Arial" w:cs="Arial"/>
          <w:sz w:val="20"/>
          <w:szCs w:val="20"/>
        </w:rPr>
        <w:t>Made</w:t>
      </w:r>
      <w:proofErr w:type="gramEnd"/>
      <w:r w:rsidRPr="00DF3AA3">
        <w:rPr>
          <w:rFonts w:ascii="Arial" w:hAnsi="Arial" w:cs="Arial"/>
          <w:sz w:val="20"/>
          <w:szCs w:val="20"/>
        </w:rPr>
        <w:t xml:space="preserve"> a specific request to our EHR Usability WG regarding work they have to contribute on this topic  (Leads:  John Ritter and </w:t>
      </w:r>
      <w:proofErr w:type="spellStart"/>
      <w:r w:rsidRPr="00DF3AA3">
        <w:rPr>
          <w:rFonts w:ascii="Arial" w:hAnsi="Arial" w:cs="Arial"/>
          <w:sz w:val="20"/>
          <w:szCs w:val="20"/>
        </w:rPr>
        <w:t>Mitra</w:t>
      </w:r>
      <w:proofErr w:type="spellEnd"/>
      <w:r w:rsidRPr="00DF3A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AA3">
        <w:rPr>
          <w:rFonts w:ascii="Arial" w:hAnsi="Arial" w:cs="Arial"/>
          <w:sz w:val="20"/>
          <w:szCs w:val="20"/>
        </w:rPr>
        <w:t>Rocca</w:t>
      </w:r>
      <w:proofErr w:type="spellEnd"/>
      <w:r w:rsidRPr="00DF3AA3">
        <w:rPr>
          <w:rFonts w:ascii="Arial" w:hAnsi="Arial" w:cs="Arial"/>
          <w:sz w:val="20"/>
          <w:szCs w:val="20"/>
        </w:rPr>
        <w:t xml:space="preserve"> (FDA))</w:t>
      </w:r>
    </w:p>
    <w:p w14:paraId="5F02BDA6" w14:textId="77777777" w:rsidR="00070D7B" w:rsidRPr="00DF3AA3" w:rsidRDefault="00070D7B" w:rsidP="00070D7B">
      <w:pPr>
        <w:widowControl w:val="0"/>
        <w:autoSpaceDE w:val="0"/>
        <w:autoSpaceDN w:val="0"/>
        <w:adjustRightInd w:val="0"/>
        <w:ind w:left="270" w:hanging="270"/>
        <w:rPr>
          <w:rFonts w:ascii="Arial" w:hAnsi="Arial" w:cs="Arial"/>
          <w:sz w:val="20"/>
          <w:szCs w:val="20"/>
        </w:rPr>
      </w:pPr>
      <w:r w:rsidRPr="00DF3AA3">
        <w:rPr>
          <w:rFonts w:ascii="Arial" w:hAnsi="Arial" w:cs="Arial"/>
          <w:sz w:val="20"/>
          <w:szCs w:val="20"/>
        </w:rPr>
        <w:t>•</w:t>
      </w:r>
      <w:r w:rsidRPr="00DF3AA3">
        <w:rPr>
          <w:rFonts w:ascii="Arial" w:hAnsi="Arial" w:cs="Arial"/>
          <w:sz w:val="20"/>
          <w:szCs w:val="20"/>
        </w:rPr>
        <w:tab/>
      </w:r>
      <w:proofErr w:type="gramStart"/>
      <w:r w:rsidRPr="00DF3AA3">
        <w:rPr>
          <w:rFonts w:ascii="Arial" w:hAnsi="Arial" w:cs="Arial"/>
          <w:sz w:val="20"/>
          <w:szCs w:val="20"/>
        </w:rPr>
        <w:t>Started</w:t>
      </w:r>
      <w:proofErr w:type="gramEnd"/>
      <w:r w:rsidRPr="00DF3AA3">
        <w:rPr>
          <w:rFonts w:ascii="Arial" w:hAnsi="Arial" w:cs="Arial"/>
          <w:sz w:val="20"/>
          <w:szCs w:val="20"/>
        </w:rPr>
        <w:t xml:space="preserve"> environmental scan (Diana Warner…)</w:t>
      </w:r>
    </w:p>
    <w:p w14:paraId="479DEDAD" w14:textId="77777777" w:rsidR="00DF3AA3" w:rsidRPr="00DF3AA3" w:rsidRDefault="00DF3AA3" w:rsidP="00070D7B">
      <w:pPr>
        <w:widowControl w:val="0"/>
        <w:autoSpaceDE w:val="0"/>
        <w:autoSpaceDN w:val="0"/>
        <w:adjustRightInd w:val="0"/>
        <w:ind w:left="270" w:hanging="270"/>
        <w:rPr>
          <w:rFonts w:ascii="Arial" w:hAnsi="Arial" w:cs="Arial"/>
          <w:sz w:val="20"/>
          <w:szCs w:val="20"/>
        </w:rPr>
      </w:pPr>
    </w:p>
    <w:p w14:paraId="5C919546" w14:textId="48B0E064" w:rsidR="00070D7B" w:rsidRPr="00DF3AA3" w:rsidRDefault="00DF3AA3" w:rsidP="00DF3AA3">
      <w:pPr>
        <w:widowControl w:val="0"/>
        <w:autoSpaceDE w:val="0"/>
        <w:autoSpaceDN w:val="0"/>
        <w:adjustRightInd w:val="0"/>
        <w:ind w:left="270" w:hanging="270"/>
        <w:rPr>
          <w:rFonts w:ascii="Arial" w:hAnsi="Arial" w:cs="Arial"/>
          <w:sz w:val="20"/>
          <w:szCs w:val="20"/>
          <w:u w:val="single"/>
        </w:rPr>
      </w:pPr>
      <w:r w:rsidRPr="00DF3AA3">
        <w:rPr>
          <w:rFonts w:ascii="Arial" w:hAnsi="Arial" w:cs="Arial"/>
          <w:sz w:val="20"/>
          <w:szCs w:val="20"/>
          <w:u w:val="single"/>
        </w:rPr>
        <w:t>Discussion Points</w:t>
      </w:r>
    </w:p>
    <w:p w14:paraId="449D296E" w14:textId="77777777" w:rsidR="00DF3AA3" w:rsidRPr="00DF3AA3" w:rsidRDefault="00DF3AA3" w:rsidP="00DF3AA3">
      <w:pPr>
        <w:widowControl w:val="0"/>
        <w:autoSpaceDE w:val="0"/>
        <w:autoSpaceDN w:val="0"/>
        <w:adjustRightInd w:val="0"/>
        <w:ind w:left="270" w:hanging="270"/>
        <w:rPr>
          <w:rFonts w:ascii="Arial" w:hAnsi="Arial" w:cs="Arial"/>
          <w:sz w:val="20"/>
          <w:szCs w:val="20"/>
        </w:rPr>
      </w:pPr>
    </w:p>
    <w:p w14:paraId="6C5DEFB6" w14:textId="0F84C9D0" w:rsidR="00052CF7" w:rsidRPr="00DF3AA3" w:rsidRDefault="00052CF7" w:rsidP="00052CF7">
      <w:pPr>
        <w:widowControl w:val="0"/>
        <w:autoSpaceDE w:val="0"/>
        <w:autoSpaceDN w:val="0"/>
        <w:adjustRightInd w:val="0"/>
        <w:ind w:left="450" w:hanging="450"/>
        <w:rPr>
          <w:rFonts w:ascii="Arial" w:hAnsi="Arial" w:cs="Arial"/>
          <w:sz w:val="20"/>
          <w:szCs w:val="20"/>
        </w:rPr>
      </w:pPr>
      <w:r w:rsidRPr="00DF3AA3">
        <w:rPr>
          <w:rFonts w:ascii="Arial" w:hAnsi="Arial" w:cs="Arial"/>
          <w:sz w:val="20"/>
          <w:szCs w:val="20"/>
        </w:rPr>
        <w:t>1.</w:t>
      </w:r>
      <w:r w:rsidRPr="00DF3AA3">
        <w:rPr>
          <w:rFonts w:ascii="Arial" w:hAnsi="Arial" w:cs="Arial"/>
          <w:sz w:val="20"/>
          <w:szCs w:val="20"/>
        </w:rPr>
        <w:tab/>
      </w:r>
      <w:r w:rsidR="002045FB">
        <w:rPr>
          <w:rFonts w:ascii="Arial" w:hAnsi="Arial" w:cs="Arial"/>
          <w:sz w:val="20"/>
          <w:szCs w:val="20"/>
        </w:rPr>
        <w:t xml:space="preserve">Ask ONC to help frame the </w:t>
      </w:r>
      <w:r w:rsidR="003348C0">
        <w:rPr>
          <w:rFonts w:ascii="Arial" w:hAnsi="Arial" w:cs="Arial"/>
          <w:sz w:val="20"/>
          <w:szCs w:val="20"/>
        </w:rPr>
        <w:t>question and create a problem statement.</w:t>
      </w:r>
    </w:p>
    <w:p w14:paraId="3760402D" w14:textId="77777777" w:rsidR="00052CF7" w:rsidRPr="00DF3AA3" w:rsidRDefault="00052CF7" w:rsidP="00052CF7">
      <w:pPr>
        <w:widowControl w:val="0"/>
        <w:autoSpaceDE w:val="0"/>
        <w:autoSpaceDN w:val="0"/>
        <w:adjustRightInd w:val="0"/>
        <w:ind w:left="450" w:hanging="450"/>
        <w:rPr>
          <w:rFonts w:ascii="Arial" w:hAnsi="Arial" w:cs="Arial"/>
          <w:sz w:val="20"/>
          <w:szCs w:val="20"/>
        </w:rPr>
      </w:pPr>
    </w:p>
    <w:p w14:paraId="2A2E903F" w14:textId="77777777" w:rsidR="004D7A2F" w:rsidRPr="00DF3AA3" w:rsidRDefault="00052CF7" w:rsidP="00052CF7">
      <w:pPr>
        <w:widowControl w:val="0"/>
        <w:autoSpaceDE w:val="0"/>
        <w:autoSpaceDN w:val="0"/>
        <w:adjustRightInd w:val="0"/>
        <w:ind w:left="450" w:hanging="450"/>
        <w:rPr>
          <w:rFonts w:ascii="Arial" w:hAnsi="Arial" w:cs="Arial"/>
          <w:sz w:val="20"/>
          <w:szCs w:val="20"/>
        </w:rPr>
      </w:pPr>
      <w:r w:rsidRPr="00DF3AA3">
        <w:rPr>
          <w:rFonts w:ascii="Arial" w:hAnsi="Arial" w:cs="Arial"/>
          <w:sz w:val="20"/>
          <w:szCs w:val="20"/>
        </w:rPr>
        <w:t>2.</w:t>
      </w:r>
      <w:r w:rsidRPr="00DF3AA3">
        <w:rPr>
          <w:rFonts w:ascii="Arial" w:hAnsi="Arial" w:cs="Arial"/>
          <w:sz w:val="20"/>
          <w:szCs w:val="20"/>
        </w:rPr>
        <w:tab/>
      </w:r>
      <w:r w:rsidR="0075353B" w:rsidRPr="00DF3AA3">
        <w:rPr>
          <w:rFonts w:ascii="Arial" w:hAnsi="Arial" w:cs="Arial"/>
          <w:sz w:val="20"/>
          <w:szCs w:val="20"/>
        </w:rPr>
        <w:t>Identify possibl</w:t>
      </w:r>
      <w:r w:rsidR="004D7A2F" w:rsidRPr="00DF3AA3">
        <w:rPr>
          <w:rFonts w:ascii="Arial" w:hAnsi="Arial" w:cs="Arial"/>
          <w:sz w:val="20"/>
          <w:szCs w:val="20"/>
        </w:rPr>
        <w:t>e deliverables:</w:t>
      </w:r>
    </w:p>
    <w:p w14:paraId="1E915774" w14:textId="460B220C" w:rsidR="00DF3AA3" w:rsidRPr="003427D4" w:rsidRDefault="003427D4" w:rsidP="003427D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Citations of</w:t>
      </w:r>
      <w:r w:rsidR="00DF3AA3" w:rsidRPr="003427D4">
        <w:rPr>
          <w:rFonts w:ascii="Arial" w:hAnsi="Arial" w:cs="Arial"/>
          <w:sz w:val="20"/>
          <w:szCs w:val="20"/>
        </w:rPr>
        <w:t xml:space="preserve"> current Functional Model functions and criteria</w:t>
      </w:r>
    </w:p>
    <w:p w14:paraId="6F5DC16A" w14:textId="30BA3803" w:rsidR="00DF3AA3" w:rsidRPr="003427D4" w:rsidRDefault="003427D4" w:rsidP="003427D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Citations of</w:t>
      </w:r>
      <w:r w:rsidR="00DF3AA3" w:rsidRPr="003427D4">
        <w:rPr>
          <w:rFonts w:ascii="Arial" w:hAnsi="Arial" w:cs="Arial"/>
          <w:sz w:val="20"/>
          <w:szCs w:val="20"/>
        </w:rPr>
        <w:t xml:space="preserve"> Usability Functional Profile functions and criteria</w:t>
      </w:r>
    </w:p>
    <w:p w14:paraId="57945567" w14:textId="6AEFB1C1" w:rsidR="00DF3AA3" w:rsidRPr="003427D4" w:rsidRDefault="003427D4" w:rsidP="003427D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Citations of</w:t>
      </w:r>
      <w:r w:rsidR="00DF3AA3" w:rsidRPr="003427D4">
        <w:rPr>
          <w:rFonts w:ascii="Arial" w:hAnsi="Arial" w:cs="Arial"/>
          <w:sz w:val="20"/>
          <w:szCs w:val="20"/>
        </w:rPr>
        <w:t xml:space="preserve"> C-CDA “Relevant and Pertinent” Surveys and Implementation Guide</w:t>
      </w:r>
    </w:p>
    <w:p w14:paraId="6947EC20" w14:textId="2D3FE041" w:rsidR="00995573" w:rsidRDefault="00995573" w:rsidP="003427D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427D4">
        <w:rPr>
          <w:rFonts w:ascii="Arial" w:hAnsi="Arial" w:cs="Arial"/>
          <w:sz w:val="20"/>
          <w:szCs w:val="20"/>
        </w:rPr>
        <w:t xml:space="preserve">Develop new Usability/Data Entry FP, focused on specific front-end functionality for data entry, data presentation and display characteristics, input device characteristics, functions in lieu of entry (e.g., back-end </w:t>
      </w:r>
      <w:proofErr w:type="spellStart"/>
      <w:r w:rsidRPr="003427D4">
        <w:rPr>
          <w:rFonts w:ascii="Arial" w:hAnsi="Arial" w:cs="Arial"/>
          <w:sz w:val="20"/>
          <w:szCs w:val="20"/>
        </w:rPr>
        <w:t>inferencing</w:t>
      </w:r>
      <w:proofErr w:type="spellEnd"/>
      <w:r w:rsidRPr="003427D4">
        <w:rPr>
          <w:rFonts w:ascii="Arial" w:hAnsi="Arial" w:cs="Arial"/>
          <w:sz w:val="20"/>
          <w:szCs w:val="20"/>
        </w:rPr>
        <w:t>)</w:t>
      </w:r>
    </w:p>
    <w:p w14:paraId="6D859B47" w14:textId="39A2ED74" w:rsidR="00A37F71" w:rsidRPr="003427D4" w:rsidRDefault="00A37F71" w:rsidP="003427D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White paper</w:t>
      </w:r>
    </w:p>
    <w:p w14:paraId="570599D5" w14:textId="66609C66" w:rsidR="0075353B" w:rsidRPr="00DF3AA3" w:rsidRDefault="00995573" w:rsidP="00052CF7">
      <w:pPr>
        <w:widowControl w:val="0"/>
        <w:autoSpaceDE w:val="0"/>
        <w:autoSpaceDN w:val="0"/>
        <w:adjustRightInd w:val="0"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CEB5773" w14:textId="3B868CCD" w:rsidR="0075353B" w:rsidRPr="00DF3AA3" w:rsidRDefault="0075353B" w:rsidP="00052CF7">
      <w:pPr>
        <w:widowControl w:val="0"/>
        <w:autoSpaceDE w:val="0"/>
        <w:autoSpaceDN w:val="0"/>
        <w:adjustRightInd w:val="0"/>
        <w:ind w:left="450" w:hanging="450"/>
        <w:rPr>
          <w:rFonts w:ascii="Arial" w:hAnsi="Arial" w:cs="Arial"/>
          <w:sz w:val="20"/>
          <w:szCs w:val="20"/>
        </w:rPr>
      </w:pPr>
      <w:r w:rsidRPr="00DF3AA3">
        <w:rPr>
          <w:rFonts w:ascii="Arial" w:hAnsi="Arial" w:cs="Arial"/>
          <w:sz w:val="20"/>
          <w:szCs w:val="20"/>
        </w:rPr>
        <w:t>3.</w:t>
      </w:r>
      <w:r w:rsidRPr="00DF3AA3">
        <w:rPr>
          <w:rFonts w:ascii="Arial" w:hAnsi="Arial" w:cs="Arial"/>
          <w:sz w:val="20"/>
          <w:szCs w:val="20"/>
        </w:rPr>
        <w:tab/>
        <w:t>Review timeframes for response and deliverables</w:t>
      </w:r>
    </w:p>
    <w:p w14:paraId="7F8B0110" w14:textId="77777777" w:rsidR="00052CF7" w:rsidRPr="00DF3AA3" w:rsidRDefault="00052CF7" w:rsidP="00052CF7">
      <w:pPr>
        <w:widowControl w:val="0"/>
        <w:autoSpaceDE w:val="0"/>
        <w:autoSpaceDN w:val="0"/>
        <w:adjustRightInd w:val="0"/>
        <w:ind w:left="450" w:hanging="450"/>
        <w:rPr>
          <w:rFonts w:ascii="Arial" w:hAnsi="Arial" w:cs="Arial"/>
          <w:sz w:val="20"/>
          <w:szCs w:val="20"/>
        </w:rPr>
      </w:pPr>
    </w:p>
    <w:p w14:paraId="1429D9B9" w14:textId="73003AF3" w:rsidR="00052CF7" w:rsidRPr="00DF3AA3" w:rsidRDefault="0075353B" w:rsidP="00052CF7">
      <w:pPr>
        <w:widowControl w:val="0"/>
        <w:autoSpaceDE w:val="0"/>
        <w:autoSpaceDN w:val="0"/>
        <w:adjustRightInd w:val="0"/>
        <w:ind w:left="450" w:hanging="450"/>
        <w:rPr>
          <w:rFonts w:ascii="Arial" w:hAnsi="Arial" w:cs="Arial"/>
          <w:sz w:val="20"/>
          <w:szCs w:val="20"/>
        </w:rPr>
      </w:pPr>
      <w:r w:rsidRPr="00DF3AA3">
        <w:rPr>
          <w:rFonts w:ascii="Arial" w:hAnsi="Arial" w:cs="Arial"/>
          <w:sz w:val="20"/>
          <w:szCs w:val="20"/>
        </w:rPr>
        <w:t>4</w:t>
      </w:r>
      <w:r w:rsidR="00052CF7" w:rsidRPr="00DF3AA3">
        <w:rPr>
          <w:rFonts w:ascii="Arial" w:hAnsi="Arial" w:cs="Arial"/>
          <w:sz w:val="20"/>
          <w:szCs w:val="20"/>
        </w:rPr>
        <w:t>.</w:t>
      </w:r>
      <w:r w:rsidR="00052CF7" w:rsidRPr="00DF3AA3">
        <w:rPr>
          <w:rFonts w:ascii="Arial" w:hAnsi="Arial" w:cs="Arial"/>
          <w:sz w:val="20"/>
          <w:szCs w:val="20"/>
        </w:rPr>
        <w:tab/>
        <w:t>Promote the project:</w:t>
      </w:r>
      <w:r w:rsidR="00052CF7" w:rsidRPr="00DF3AA3">
        <w:rPr>
          <w:rFonts w:ascii="Arial" w:hAnsi="Arial" w:cs="Arial"/>
          <w:sz w:val="20"/>
          <w:szCs w:val="20"/>
        </w:rPr>
        <w:tab/>
      </w:r>
    </w:p>
    <w:p w14:paraId="18FD331D" w14:textId="1CC2AC93" w:rsidR="00052CF7" w:rsidRPr="00DF3AA3" w:rsidRDefault="00052CF7" w:rsidP="00052CF7">
      <w:pPr>
        <w:widowControl w:val="0"/>
        <w:autoSpaceDE w:val="0"/>
        <w:autoSpaceDN w:val="0"/>
        <w:adjustRightInd w:val="0"/>
        <w:ind w:left="450" w:hanging="450"/>
        <w:rPr>
          <w:rFonts w:ascii="Arial" w:hAnsi="Arial" w:cs="Arial"/>
          <w:sz w:val="20"/>
          <w:szCs w:val="20"/>
        </w:rPr>
      </w:pPr>
      <w:r w:rsidRPr="00DF3AA3">
        <w:rPr>
          <w:rFonts w:ascii="Arial" w:hAnsi="Arial" w:cs="Arial"/>
          <w:sz w:val="20"/>
          <w:szCs w:val="20"/>
        </w:rPr>
        <w:tab/>
        <w:t>What should we announce?</w:t>
      </w:r>
    </w:p>
    <w:p w14:paraId="128BEAFD" w14:textId="0F636401" w:rsidR="00052CF7" w:rsidRPr="00DF3AA3" w:rsidRDefault="00052CF7" w:rsidP="00052CF7">
      <w:pPr>
        <w:widowControl w:val="0"/>
        <w:autoSpaceDE w:val="0"/>
        <w:autoSpaceDN w:val="0"/>
        <w:adjustRightInd w:val="0"/>
        <w:ind w:left="450" w:hanging="450"/>
        <w:rPr>
          <w:rFonts w:ascii="Arial" w:hAnsi="Arial" w:cs="Arial"/>
          <w:sz w:val="20"/>
          <w:szCs w:val="20"/>
        </w:rPr>
      </w:pPr>
      <w:r w:rsidRPr="00DF3AA3">
        <w:rPr>
          <w:rFonts w:ascii="Arial" w:hAnsi="Arial" w:cs="Arial"/>
          <w:sz w:val="20"/>
          <w:szCs w:val="20"/>
        </w:rPr>
        <w:tab/>
        <w:t>Who shoul</w:t>
      </w:r>
      <w:r w:rsidR="00995573">
        <w:rPr>
          <w:rFonts w:ascii="Arial" w:hAnsi="Arial" w:cs="Arial"/>
          <w:sz w:val="20"/>
          <w:szCs w:val="20"/>
        </w:rPr>
        <w:t>d make announcement?  HL7?  ONC</w:t>
      </w:r>
      <w:r w:rsidR="004D7A2F" w:rsidRPr="00DF3AA3">
        <w:rPr>
          <w:rFonts w:ascii="Arial" w:hAnsi="Arial" w:cs="Arial"/>
          <w:sz w:val="20"/>
          <w:szCs w:val="20"/>
        </w:rPr>
        <w:t xml:space="preserve">?  </w:t>
      </w:r>
      <w:r w:rsidRPr="00DF3AA3">
        <w:rPr>
          <w:rFonts w:ascii="Arial" w:hAnsi="Arial" w:cs="Arial"/>
          <w:sz w:val="20"/>
          <w:szCs w:val="20"/>
        </w:rPr>
        <w:t>Others?</w:t>
      </w:r>
    </w:p>
    <w:p w14:paraId="662DF3FE" w14:textId="77777777" w:rsidR="004D7A2F" w:rsidRDefault="00052CF7" w:rsidP="00052CF7">
      <w:pPr>
        <w:widowControl w:val="0"/>
        <w:autoSpaceDE w:val="0"/>
        <w:autoSpaceDN w:val="0"/>
        <w:adjustRightInd w:val="0"/>
        <w:ind w:left="450" w:hanging="450"/>
        <w:rPr>
          <w:rFonts w:ascii="Arial" w:hAnsi="Arial" w:cs="Arial"/>
          <w:sz w:val="20"/>
          <w:szCs w:val="20"/>
        </w:rPr>
      </w:pPr>
      <w:r w:rsidRPr="00DF3AA3">
        <w:rPr>
          <w:rFonts w:ascii="Arial" w:hAnsi="Arial" w:cs="Arial"/>
          <w:sz w:val="20"/>
          <w:szCs w:val="20"/>
        </w:rPr>
        <w:tab/>
        <w:t>Who are key participants that we should re</w:t>
      </w:r>
      <w:bookmarkStart w:id="2" w:name="OLE_LINK3"/>
      <w:bookmarkStart w:id="3" w:name="OLE_LINK4"/>
      <w:r w:rsidR="004D7A2F" w:rsidRPr="00DF3AA3">
        <w:rPr>
          <w:rFonts w:ascii="Arial" w:hAnsi="Arial" w:cs="Arial"/>
          <w:sz w:val="20"/>
          <w:szCs w:val="20"/>
        </w:rPr>
        <w:t xml:space="preserve">ach out </w:t>
      </w:r>
      <w:proofErr w:type="gramStart"/>
      <w:r w:rsidR="004D7A2F" w:rsidRPr="00DF3AA3">
        <w:rPr>
          <w:rFonts w:ascii="Arial" w:hAnsi="Arial" w:cs="Arial"/>
          <w:sz w:val="20"/>
          <w:szCs w:val="20"/>
        </w:rPr>
        <w:t>to:</w:t>
      </w:r>
      <w:proofErr w:type="gramEnd"/>
    </w:p>
    <w:p w14:paraId="235CEBF8" w14:textId="41DB12B5" w:rsidR="00995573" w:rsidRPr="00DF3AA3" w:rsidRDefault="00995573" w:rsidP="00052CF7">
      <w:pPr>
        <w:widowControl w:val="0"/>
        <w:autoSpaceDE w:val="0"/>
        <w:autoSpaceDN w:val="0"/>
        <w:adjustRightInd w:val="0"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ISO TC215, CEN TC251, JIC</w:t>
      </w:r>
    </w:p>
    <w:p w14:paraId="03F41B97" w14:textId="2FAE46A5" w:rsidR="004D7A2F" w:rsidRPr="00DF3AA3" w:rsidRDefault="004D7A2F" w:rsidP="00052CF7">
      <w:pPr>
        <w:widowControl w:val="0"/>
        <w:autoSpaceDE w:val="0"/>
        <w:autoSpaceDN w:val="0"/>
        <w:adjustRightInd w:val="0"/>
        <w:ind w:left="450" w:hanging="450"/>
        <w:rPr>
          <w:rFonts w:ascii="Arial" w:hAnsi="Arial" w:cs="Arial"/>
          <w:sz w:val="20"/>
          <w:szCs w:val="20"/>
        </w:rPr>
      </w:pPr>
      <w:r w:rsidRPr="00DF3AA3">
        <w:rPr>
          <w:rFonts w:ascii="Arial" w:hAnsi="Arial" w:cs="Arial"/>
          <w:sz w:val="20"/>
          <w:szCs w:val="20"/>
        </w:rPr>
        <w:tab/>
      </w:r>
      <w:r w:rsidRPr="00DF3AA3">
        <w:rPr>
          <w:rFonts w:ascii="Arial" w:hAnsi="Arial" w:cs="Arial"/>
          <w:sz w:val="20"/>
          <w:szCs w:val="20"/>
        </w:rPr>
        <w:tab/>
        <w:t>Physician Community</w:t>
      </w:r>
    </w:p>
    <w:p w14:paraId="736353DF" w14:textId="46D3353D" w:rsidR="00052CF7" w:rsidRPr="00DF3AA3" w:rsidRDefault="004D7A2F" w:rsidP="00052CF7">
      <w:pPr>
        <w:widowControl w:val="0"/>
        <w:autoSpaceDE w:val="0"/>
        <w:autoSpaceDN w:val="0"/>
        <w:adjustRightInd w:val="0"/>
        <w:ind w:left="450" w:hanging="450"/>
        <w:rPr>
          <w:rFonts w:ascii="Arial" w:hAnsi="Arial" w:cs="Arial"/>
          <w:sz w:val="20"/>
          <w:szCs w:val="20"/>
        </w:rPr>
      </w:pPr>
      <w:r w:rsidRPr="00DF3AA3">
        <w:rPr>
          <w:rFonts w:ascii="Arial" w:hAnsi="Arial" w:cs="Arial"/>
          <w:sz w:val="20"/>
          <w:szCs w:val="20"/>
        </w:rPr>
        <w:tab/>
      </w:r>
      <w:r w:rsidRPr="00DF3AA3">
        <w:rPr>
          <w:rFonts w:ascii="Arial" w:hAnsi="Arial" w:cs="Arial"/>
          <w:sz w:val="20"/>
          <w:szCs w:val="20"/>
        </w:rPr>
        <w:tab/>
      </w:r>
      <w:proofErr w:type="gramStart"/>
      <w:r w:rsidR="00052CF7" w:rsidRPr="00DF3AA3">
        <w:rPr>
          <w:rFonts w:ascii="Arial" w:hAnsi="Arial" w:cs="Arial"/>
          <w:sz w:val="20"/>
          <w:szCs w:val="20"/>
        </w:rPr>
        <w:t>AMA, ANA, ACP, AMIA, AMDIS, HIMS</w:t>
      </w:r>
      <w:bookmarkEnd w:id="2"/>
      <w:bookmarkEnd w:id="3"/>
      <w:r w:rsidR="00052CF7" w:rsidRPr="00DF3AA3">
        <w:rPr>
          <w:rFonts w:ascii="Arial" w:hAnsi="Arial" w:cs="Arial"/>
          <w:sz w:val="20"/>
          <w:szCs w:val="20"/>
        </w:rPr>
        <w:t>S, others?</w:t>
      </w:r>
      <w:proofErr w:type="gramEnd"/>
    </w:p>
    <w:p w14:paraId="6A6AEBB1" w14:textId="77777777" w:rsidR="00052CF7" w:rsidRPr="00DF3AA3" w:rsidRDefault="00052CF7" w:rsidP="00052CF7">
      <w:pPr>
        <w:widowControl w:val="0"/>
        <w:autoSpaceDE w:val="0"/>
        <w:autoSpaceDN w:val="0"/>
        <w:adjustRightInd w:val="0"/>
        <w:ind w:left="450" w:hanging="450"/>
        <w:rPr>
          <w:rFonts w:ascii="Arial" w:hAnsi="Arial" w:cs="Arial"/>
          <w:sz w:val="20"/>
          <w:szCs w:val="20"/>
        </w:rPr>
      </w:pPr>
    </w:p>
    <w:p w14:paraId="5FBBA1A9" w14:textId="6AE26C25" w:rsidR="00052CF7" w:rsidRPr="00DF3AA3" w:rsidRDefault="0075353B" w:rsidP="00052CF7">
      <w:pPr>
        <w:widowControl w:val="0"/>
        <w:autoSpaceDE w:val="0"/>
        <w:autoSpaceDN w:val="0"/>
        <w:adjustRightInd w:val="0"/>
        <w:ind w:left="450" w:hanging="450"/>
        <w:rPr>
          <w:rFonts w:ascii="Arial" w:hAnsi="Arial" w:cs="Arial"/>
          <w:sz w:val="20"/>
          <w:szCs w:val="20"/>
        </w:rPr>
      </w:pPr>
      <w:r w:rsidRPr="00DF3AA3">
        <w:rPr>
          <w:rFonts w:ascii="Arial" w:hAnsi="Arial" w:cs="Arial"/>
          <w:sz w:val="20"/>
          <w:szCs w:val="20"/>
        </w:rPr>
        <w:t>5</w:t>
      </w:r>
      <w:r w:rsidR="00052CF7" w:rsidRPr="00DF3AA3">
        <w:rPr>
          <w:rFonts w:ascii="Arial" w:hAnsi="Arial" w:cs="Arial"/>
          <w:sz w:val="20"/>
          <w:szCs w:val="20"/>
        </w:rPr>
        <w:t>.</w:t>
      </w:r>
      <w:r w:rsidR="00052CF7" w:rsidRPr="00DF3AA3">
        <w:rPr>
          <w:rFonts w:ascii="Arial" w:hAnsi="Arial" w:cs="Arial"/>
          <w:sz w:val="20"/>
          <w:szCs w:val="20"/>
        </w:rPr>
        <w:tab/>
        <w:t>Establish a process:</w:t>
      </w:r>
    </w:p>
    <w:p w14:paraId="140034F6" w14:textId="3C35B27A" w:rsidR="00052CF7" w:rsidRPr="00DF3AA3" w:rsidRDefault="00052CF7" w:rsidP="00052CF7">
      <w:pPr>
        <w:widowControl w:val="0"/>
        <w:autoSpaceDE w:val="0"/>
        <w:autoSpaceDN w:val="0"/>
        <w:adjustRightInd w:val="0"/>
        <w:ind w:left="450" w:hanging="450"/>
        <w:rPr>
          <w:rFonts w:ascii="Arial" w:hAnsi="Arial" w:cs="Arial"/>
          <w:sz w:val="20"/>
          <w:szCs w:val="20"/>
        </w:rPr>
      </w:pPr>
      <w:r w:rsidRPr="00DF3AA3">
        <w:rPr>
          <w:rFonts w:ascii="Arial" w:hAnsi="Arial" w:cs="Arial"/>
          <w:sz w:val="20"/>
          <w:szCs w:val="20"/>
        </w:rPr>
        <w:tab/>
        <w:t>In and out of cycle meetings, teleconferences, timeframe targets</w:t>
      </w:r>
    </w:p>
    <w:p w14:paraId="730CC33D" w14:textId="7F0DD79E" w:rsidR="00052CF7" w:rsidRPr="00DF3AA3" w:rsidRDefault="00052CF7" w:rsidP="00052CF7">
      <w:pPr>
        <w:widowControl w:val="0"/>
        <w:autoSpaceDE w:val="0"/>
        <w:autoSpaceDN w:val="0"/>
        <w:adjustRightInd w:val="0"/>
        <w:ind w:left="450" w:hanging="450"/>
        <w:rPr>
          <w:rFonts w:ascii="Arial" w:hAnsi="Arial" w:cs="Arial"/>
          <w:sz w:val="20"/>
          <w:szCs w:val="20"/>
        </w:rPr>
      </w:pPr>
      <w:r w:rsidRPr="00DF3AA3">
        <w:rPr>
          <w:rFonts w:ascii="Arial" w:hAnsi="Arial" w:cs="Arial"/>
          <w:sz w:val="20"/>
          <w:szCs w:val="20"/>
        </w:rPr>
        <w:tab/>
        <w:t xml:space="preserve">Draft, ballot, reconcile, </w:t>
      </w:r>
      <w:proofErr w:type="gramStart"/>
      <w:r w:rsidRPr="00DF3AA3">
        <w:rPr>
          <w:rFonts w:ascii="Arial" w:hAnsi="Arial" w:cs="Arial"/>
          <w:sz w:val="20"/>
          <w:szCs w:val="20"/>
        </w:rPr>
        <w:t>publish</w:t>
      </w:r>
      <w:proofErr w:type="gramEnd"/>
    </w:p>
    <w:p w14:paraId="66FC6AA7" w14:textId="77777777" w:rsidR="00052CF7" w:rsidRPr="00DF3AA3" w:rsidRDefault="00052CF7" w:rsidP="00052CF7">
      <w:pPr>
        <w:widowControl w:val="0"/>
        <w:autoSpaceDE w:val="0"/>
        <w:autoSpaceDN w:val="0"/>
        <w:adjustRightInd w:val="0"/>
        <w:ind w:left="450" w:hanging="450"/>
        <w:rPr>
          <w:rFonts w:ascii="Arial" w:hAnsi="Arial" w:cs="Arial"/>
          <w:sz w:val="20"/>
          <w:szCs w:val="20"/>
        </w:rPr>
      </w:pPr>
    </w:p>
    <w:p w14:paraId="640F8156" w14:textId="215EB1A1" w:rsidR="00052CF7" w:rsidRPr="00DF3AA3" w:rsidRDefault="0075353B" w:rsidP="00052CF7">
      <w:pPr>
        <w:widowControl w:val="0"/>
        <w:autoSpaceDE w:val="0"/>
        <w:autoSpaceDN w:val="0"/>
        <w:adjustRightInd w:val="0"/>
        <w:ind w:left="450" w:hanging="450"/>
        <w:rPr>
          <w:rFonts w:ascii="Arial" w:hAnsi="Arial" w:cs="Arial"/>
          <w:sz w:val="20"/>
          <w:szCs w:val="20"/>
        </w:rPr>
      </w:pPr>
      <w:r w:rsidRPr="00DF3AA3">
        <w:rPr>
          <w:rFonts w:ascii="Arial" w:hAnsi="Arial" w:cs="Arial"/>
          <w:sz w:val="20"/>
          <w:szCs w:val="20"/>
        </w:rPr>
        <w:t>6</w:t>
      </w:r>
      <w:r w:rsidR="00052CF7" w:rsidRPr="00DF3AA3">
        <w:rPr>
          <w:rFonts w:ascii="Arial" w:hAnsi="Arial" w:cs="Arial"/>
          <w:sz w:val="20"/>
          <w:szCs w:val="20"/>
        </w:rPr>
        <w:t>.</w:t>
      </w:r>
      <w:r w:rsidR="00052CF7" w:rsidRPr="00DF3AA3">
        <w:rPr>
          <w:rFonts w:ascii="Arial" w:hAnsi="Arial" w:cs="Arial"/>
          <w:sz w:val="20"/>
          <w:szCs w:val="20"/>
        </w:rPr>
        <w:tab/>
        <w:t xml:space="preserve">Identify initial leads:  </w:t>
      </w:r>
    </w:p>
    <w:p w14:paraId="23761793" w14:textId="77777777" w:rsidR="00052CF7" w:rsidRPr="00DF3AA3" w:rsidRDefault="00052CF7" w:rsidP="00052CF7">
      <w:pPr>
        <w:widowControl w:val="0"/>
        <w:autoSpaceDE w:val="0"/>
        <w:autoSpaceDN w:val="0"/>
        <w:adjustRightInd w:val="0"/>
        <w:ind w:left="450" w:hanging="450"/>
        <w:rPr>
          <w:rFonts w:ascii="Arial" w:hAnsi="Arial" w:cs="Arial"/>
          <w:sz w:val="20"/>
          <w:szCs w:val="20"/>
        </w:rPr>
      </w:pPr>
    </w:p>
    <w:p w14:paraId="50CD0B5F" w14:textId="1B7FC32B" w:rsidR="00052CF7" w:rsidRPr="00DF3AA3" w:rsidRDefault="0075353B" w:rsidP="00052CF7">
      <w:pPr>
        <w:widowControl w:val="0"/>
        <w:autoSpaceDE w:val="0"/>
        <w:autoSpaceDN w:val="0"/>
        <w:adjustRightInd w:val="0"/>
        <w:ind w:left="450" w:hanging="450"/>
        <w:rPr>
          <w:rFonts w:ascii="Arial" w:hAnsi="Arial" w:cs="Arial"/>
          <w:sz w:val="20"/>
          <w:szCs w:val="20"/>
        </w:rPr>
      </w:pPr>
      <w:r w:rsidRPr="00DF3AA3">
        <w:rPr>
          <w:rFonts w:ascii="Arial" w:hAnsi="Arial" w:cs="Arial"/>
          <w:sz w:val="20"/>
          <w:szCs w:val="20"/>
        </w:rPr>
        <w:t>7</w:t>
      </w:r>
      <w:r w:rsidR="00052CF7" w:rsidRPr="00DF3AA3">
        <w:rPr>
          <w:rFonts w:ascii="Arial" w:hAnsi="Arial" w:cs="Arial"/>
          <w:sz w:val="20"/>
          <w:szCs w:val="20"/>
        </w:rPr>
        <w:t>.</w:t>
      </w:r>
      <w:r w:rsidR="00052CF7" w:rsidRPr="00DF3AA3">
        <w:rPr>
          <w:rFonts w:ascii="Arial" w:hAnsi="Arial" w:cs="Arial"/>
          <w:sz w:val="20"/>
          <w:szCs w:val="20"/>
        </w:rPr>
        <w:tab/>
        <w:t>Develop problem statement:</w:t>
      </w:r>
    </w:p>
    <w:p w14:paraId="653A1D4B" w14:textId="77777777" w:rsidR="00052CF7" w:rsidRPr="00DF3AA3" w:rsidRDefault="00052CF7" w:rsidP="00052CF7">
      <w:pPr>
        <w:widowControl w:val="0"/>
        <w:autoSpaceDE w:val="0"/>
        <w:autoSpaceDN w:val="0"/>
        <w:adjustRightInd w:val="0"/>
        <w:ind w:left="450" w:hanging="450"/>
        <w:rPr>
          <w:rFonts w:ascii="Arial" w:hAnsi="Arial" w:cs="Arial"/>
          <w:sz w:val="20"/>
          <w:szCs w:val="20"/>
        </w:rPr>
      </w:pPr>
    </w:p>
    <w:p w14:paraId="0B809AF4" w14:textId="5A87BF8F" w:rsidR="00052CF7" w:rsidRDefault="0075353B" w:rsidP="00052CF7">
      <w:pPr>
        <w:widowControl w:val="0"/>
        <w:autoSpaceDE w:val="0"/>
        <w:autoSpaceDN w:val="0"/>
        <w:adjustRightInd w:val="0"/>
        <w:ind w:left="450" w:hanging="450"/>
        <w:rPr>
          <w:rFonts w:ascii="Arial" w:hAnsi="Arial" w:cs="Arial"/>
          <w:sz w:val="20"/>
          <w:szCs w:val="20"/>
        </w:rPr>
      </w:pPr>
      <w:r w:rsidRPr="00DF3AA3">
        <w:rPr>
          <w:rFonts w:ascii="Arial" w:hAnsi="Arial" w:cs="Arial"/>
          <w:sz w:val="20"/>
          <w:szCs w:val="20"/>
        </w:rPr>
        <w:t>8</w:t>
      </w:r>
      <w:r w:rsidR="00052CF7" w:rsidRPr="00DF3AA3">
        <w:rPr>
          <w:rFonts w:ascii="Arial" w:hAnsi="Arial" w:cs="Arial"/>
          <w:sz w:val="20"/>
          <w:szCs w:val="20"/>
        </w:rPr>
        <w:t>.</w:t>
      </w:r>
      <w:r w:rsidR="00052CF7" w:rsidRPr="00DF3AA3">
        <w:rPr>
          <w:rFonts w:ascii="Arial" w:hAnsi="Arial" w:cs="Arial"/>
          <w:sz w:val="20"/>
          <w:szCs w:val="20"/>
        </w:rPr>
        <w:tab/>
        <w:t>Identify sources/re</w:t>
      </w:r>
      <w:r w:rsidR="00995573">
        <w:rPr>
          <w:rFonts w:ascii="Arial" w:hAnsi="Arial" w:cs="Arial"/>
          <w:sz w:val="20"/>
          <w:szCs w:val="20"/>
        </w:rPr>
        <w:t>ferences (environmental scan):</w:t>
      </w:r>
    </w:p>
    <w:p w14:paraId="7385D34C" w14:textId="77777777" w:rsidR="00995573" w:rsidRDefault="009955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4248"/>
        <w:gridCol w:w="2862"/>
        <w:gridCol w:w="2016"/>
      </w:tblGrid>
      <w:tr w:rsidR="003427D4" w:rsidRPr="005A110E" w14:paraId="09C16D5B" w14:textId="77777777" w:rsidTr="003427D4">
        <w:tc>
          <w:tcPr>
            <w:tcW w:w="4248" w:type="dxa"/>
          </w:tcPr>
          <w:p w14:paraId="23B4A453" w14:textId="01089EA2" w:rsidR="00995573" w:rsidRPr="005A110E" w:rsidRDefault="00995573" w:rsidP="00052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110E">
              <w:rPr>
                <w:rFonts w:ascii="Arial" w:hAnsi="Arial" w:cs="Arial"/>
                <w:b/>
                <w:sz w:val="20"/>
                <w:szCs w:val="20"/>
              </w:rPr>
              <w:lastRenderedPageBreak/>
              <w:t>What</w:t>
            </w:r>
          </w:p>
        </w:tc>
        <w:tc>
          <w:tcPr>
            <w:tcW w:w="2862" w:type="dxa"/>
          </w:tcPr>
          <w:p w14:paraId="6410C3EA" w14:textId="42BA4E6B" w:rsidR="00995573" w:rsidRPr="005A110E" w:rsidRDefault="00995573" w:rsidP="00052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110E">
              <w:rPr>
                <w:rFonts w:ascii="Arial" w:hAnsi="Arial" w:cs="Arial"/>
                <w:b/>
                <w:sz w:val="20"/>
                <w:szCs w:val="20"/>
              </w:rPr>
              <w:t>Who</w:t>
            </w:r>
          </w:p>
        </w:tc>
        <w:tc>
          <w:tcPr>
            <w:tcW w:w="2016" w:type="dxa"/>
          </w:tcPr>
          <w:p w14:paraId="7238D7F3" w14:textId="005F471A" w:rsidR="00995573" w:rsidRPr="005A110E" w:rsidRDefault="00995573" w:rsidP="00052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5A110E">
              <w:rPr>
                <w:rFonts w:ascii="Arial" w:hAnsi="Arial" w:cs="Arial"/>
                <w:b/>
                <w:sz w:val="20"/>
                <w:szCs w:val="20"/>
              </w:rPr>
              <w:t>When</w:t>
            </w:r>
          </w:p>
        </w:tc>
      </w:tr>
      <w:tr w:rsidR="003427D4" w14:paraId="15E43081" w14:textId="77777777" w:rsidTr="003427D4">
        <w:tc>
          <w:tcPr>
            <w:tcW w:w="4248" w:type="dxa"/>
          </w:tcPr>
          <w:p w14:paraId="5C8CFB12" w14:textId="74F5C74C" w:rsidR="00995573" w:rsidRDefault="00995573" w:rsidP="003348C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ONC </w:t>
            </w:r>
            <w:r w:rsidR="003348C0">
              <w:rPr>
                <w:rFonts w:ascii="Arial" w:hAnsi="Arial" w:cs="Arial"/>
                <w:sz w:val="20"/>
                <w:szCs w:val="20"/>
              </w:rPr>
              <w:t>– frame question/topic</w:t>
            </w:r>
            <w:bookmarkStart w:id="4" w:name="_GoBack"/>
            <w:bookmarkEnd w:id="4"/>
          </w:p>
        </w:tc>
        <w:tc>
          <w:tcPr>
            <w:tcW w:w="2862" w:type="dxa"/>
          </w:tcPr>
          <w:p w14:paraId="2788D887" w14:textId="3A7C3BF4" w:rsidR="00995573" w:rsidRDefault="00995573" w:rsidP="00052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Wayne</w:t>
            </w:r>
            <w:r w:rsidR="00A37F71">
              <w:rPr>
                <w:rFonts w:ascii="Arial" w:hAnsi="Arial" w:cs="Arial"/>
                <w:sz w:val="20"/>
                <w:szCs w:val="20"/>
              </w:rPr>
              <w:t>, Gary</w:t>
            </w:r>
          </w:p>
        </w:tc>
        <w:tc>
          <w:tcPr>
            <w:tcW w:w="2016" w:type="dxa"/>
          </w:tcPr>
          <w:p w14:paraId="47E7779A" w14:textId="77777777" w:rsidR="00995573" w:rsidRDefault="00995573" w:rsidP="00052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7D4" w14:paraId="4C5920CD" w14:textId="77777777" w:rsidTr="003427D4">
        <w:tc>
          <w:tcPr>
            <w:tcW w:w="4248" w:type="dxa"/>
          </w:tcPr>
          <w:p w14:paraId="6E258B5E" w14:textId="1B6C2BD4" w:rsidR="00995573" w:rsidRDefault="00995573" w:rsidP="00052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 statement</w:t>
            </w:r>
          </w:p>
        </w:tc>
        <w:tc>
          <w:tcPr>
            <w:tcW w:w="2862" w:type="dxa"/>
          </w:tcPr>
          <w:p w14:paraId="3160926E" w14:textId="77777777" w:rsidR="00995573" w:rsidRDefault="00995573" w:rsidP="00052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14:paraId="60DE5469" w14:textId="77777777" w:rsidR="00995573" w:rsidRDefault="00995573" w:rsidP="00052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7D4" w14:paraId="07337804" w14:textId="77777777" w:rsidTr="003427D4">
        <w:tc>
          <w:tcPr>
            <w:tcW w:w="4248" w:type="dxa"/>
          </w:tcPr>
          <w:p w14:paraId="124C3E74" w14:textId="344053B2" w:rsidR="00995573" w:rsidRDefault="00995573" w:rsidP="00052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EHR-S </w:t>
            </w:r>
            <w:r w:rsidR="005A110E">
              <w:rPr>
                <w:rFonts w:ascii="Arial" w:hAnsi="Arial" w:cs="Arial"/>
                <w:sz w:val="20"/>
                <w:szCs w:val="20"/>
              </w:rPr>
              <w:t xml:space="preserve">FM </w:t>
            </w:r>
            <w:r>
              <w:rPr>
                <w:rFonts w:ascii="Arial" w:hAnsi="Arial" w:cs="Arial"/>
                <w:sz w:val="20"/>
                <w:szCs w:val="20"/>
              </w:rPr>
              <w:t>Functions, Criteria</w:t>
            </w:r>
          </w:p>
        </w:tc>
        <w:tc>
          <w:tcPr>
            <w:tcW w:w="2862" w:type="dxa"/>
          </w:tcPr>
          <w:p w14:paraId="1204A3C9" w14:textId="77777777" w:rsidR="00995573" w:rsidRDefault="00995573" w:rsidP="00052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14:paraId="570C1FF9" w14:textId="77777777" w:rsidR="00995573" w:rsidRDefault="00995573" w:rsidP="00052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7D4" w14:paraId="55A26B83" w14:textId="77777777" w:rsidTr="003427D4">
        <w:tc>
          <w:tcPr>
            <w:tcW w:w="4248" w:type="dxa"/>
          </w:tcPr>
          <w:p w14:paraId="5C8FDBC9" w14:textId="69927FDE" w:rsidR="00995573" w:rsidRDefault="00995573" w:rsidP="00052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Usability </w:t>
            </w:r>
            <w:r w:rsidR="005A110E">
              <w:rPr>
                <w:rFonts w:ascii="Arial" w:hAnsi="Arial" w:cs="Arial"/>
                <w:sz w:val="20"/>
                <w:szCs w:val="20"/>
              </w:rPr>
              <w:t xml:space="preserve">FP </w:t>
            </w:r>
            <w:r>
              <w:rPr>
                <w:rFonts w:ascii="Arial" w:hAnsi="Arial" w:cs="Arial"/>
                <w:sz w:val="20"/>
                <w:szCs w:val="20"/>
              </w:rPr>
              <w:t>Functions, Criteria</w:t>
            </w:r>
          </w:p>
        </w:tc>
        <w:tc>
          <w:tcPr>
            <w:tcW w:w="2862" w:type="dxa"/>
          </w:tcPr>
          <w:p w14:paraId="15EF9FEA" w14:textId="7453E527" w:rsidR="00995573" w:rsidRDefault="005A110E" w:rsidP="00052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John Ritter,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Mitra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Rocca</w:t>
            </w:r>
            <w:proofErr w:type="spellEnd"/>
          </w:p>
        </w:tc>
        <w:tc>
          <w:tcPr>
            <w:tcW w:w="2016" w:type="dxa"/>
          </w:tcPr>
          <w:p w14:paraId="24D68B15" w14:textId="77777777" w:rsidR="00995573" w:rsidRDefault="00995573" w:rsidP="00052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7D4" w14:paraId="28EAFE50" w14:textId="77777777" w:rsidTr="003427D4">
        <w:tc>
          <w:tcPr>
            <w:tcW w:w="4248" w:type="dxa"/>
          </w:tcPr>
          <w:p w14:paraId="530353FC" w14:textId="6CDFC318" w:rsidR="00995573" w:rsidRDefault="005A110E" w:rsidP="00052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C-CDA “Relevant and Pertinent”</w:t>
            </w:r>
            <w:r w:rsidR="003427D4">
              <w:rPr>
                <w:rFonts w:ascii="Arial" w:hAnsi="Arial" w:cs="Arial"/>
                <w:sz w:val="20"/>
                <w:szCs w:val="20"/>
              </w:rPr>
              <w:t xml:space="preserve"> IG</w:t>
            </w:r>
          </w:p>
        </w:tc>
        <w:tc>
          <w:tcPr>
            <w:tcW w:w="2862" w:type="dxa"/>
          </w:tcPr>
          <w:p w14:paraId="41B9CAC1" w14:textId="77777777" w:rsidR="00995573" w:rsidRDefault="00995573" w:rsidP="00052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14:paraId="0FA430A6" w14:textId="77777777" w:rsidR="00995573" w:rsidRDefault="00995573" w:rsidP="00052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7D4" w14:paraId="021BE496" w14:textId="77777777" w:rsidTr="003427D4">
        <w:tc>
          <w:tcPr>
            <w:tcW w:w="4248" w:type="dxa"/>
          </w:tcPr>
          <w:p w14:paraId="5B90E4A1" w14:textId="031CFA08" w:rsidR="003427D4" w:rsidRDefault="003427D4" w:rsidP="00052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Announcement</w:t>
            </w:r>
          </w:p>
        </w:tc>
        <w:tc>
          <w:tcPr>
            <w:tcW w:w="2862" w:type="dxa"/>
          </w:tcPr>
          <w:p w14:paraId="609FD6B8" w14:textId="77777777" w:rsidR="003427D4" w:rsidRDefault="003427D4" w:rsidP="00052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14:paraId="6EFD2FB3" w14:textId="77777777" w:rsidR="003427D4" w:rsidRDefault="003427D4" w:rsidP="00052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7D4" w14:paraId="12E96D28" w14:textId="77777777" w:rsidTr="003427D4">
        <w:tc>
          <w:tcPr>
            <w:tcW w:w="4248" w:type="dxa"/>
          </w:tcPr>
          <w:p w14:paraId="26A5C549" w14:textId="09B0A67B" w:rsidR="003427D4" w:rsidRDefault="003427D4" w:rsidP="00052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Usability/Data Entry Project Scope Statement</w:t>
            </w:r>
          </w:p>
        </w:tc>
        <w:tc>
          <w:tcPr>
            <w:tcW w:w="2862" w:type="dxa"/>
          </w:tcPr>
          <w:p w14:paraId="408E53CB" w14:textId="77777777" w:rsidR="003427D4" w:rsidRDefault="003427D4" w:rsidP="00052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14:paraId="2F315728" w14:textId="77777777" w:rsidR="003427D4" w:rsidRDefault="003427D4" w:rsidP="00052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7D4" w14:paraId="6DD28D30" w14:textId="77777777" w:rsidTr="003427D4">
        <w:tc>
          <w:tcPr>
            <w:tcW w:w="4248" w:type="dxa"/>
          </w:tcPr>
          <w:p w14:paraId="295051AF" w14:textId="589AC1E3" w:rsidR="003427D4" w:rsidRDefault="003427D4" w:rsidP="00052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Leads</w:t>
            </w:r>
          </w:p>
        </w:tc>
        <w:tc>
          <w:tcPr>
            <w:tcW w:w="2862" w:type="dxa"/>
          </w:tcPr>
          <w:p w14:paraId="095A7614" w14:textId="77777777" w:rsidR="003427D4" w:rsidRDefault="003427D4" w:rsidP="00052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14:paraId="6E708606" w14:textId="77777777" w:rsidR="003427D4" w:rsidRDefault="003427D4" w:rsidP="00052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7D4" w14:paraId="0F825DD1" w14:textId="77777777" w:rsidTr="003427D4">
        <w:tc>
          <w:tcPr>
            <w:tcW w:w="4248" w:type="dxa"/>
          </w:tcPr>
          <w:p w14:paraId="06C4128B" w14:textId="1755CFC1" w:rsidR="003427D4" w:rsidRDefault="003427D4" w:rsidP="00052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Environmental Scan</w:t>
            </w:r>
          </w:p>
        </w:tc>
        <w:tc>
          <w:tcPr>
            <w:tcW w:w="2862" w:type="dxa"/>
          </w:tcPr>
          <w:p w14:paraId="2B080CE1" w14:textId="520FD4C3" w:rsidR="003427D4" w:rsidRDefault="003427D4" w:rsidP="00052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2016" w:type="dxa"/>
          </w:tcPr>
          <w:p w14:paraId="6EE2D7EC" w14:textId="77777777" w:rsidR="003427D4" w:rsidRDefault="003427D4" w:rsidP="00052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7D4" w14:paraId="4FDA730B" w14:textId="77777777" w:rsidTr="003427D4">
        <w:tc>
          <w:tcPr>
            <w:tcW w:w="4248" w:type="dxa"/>
          </w:tcPr>
          <w:p w14:paraId="5A2B0AC5" w14:textId="77777777" w:rsidR="00995573" w:rsidRDefault="00995573" w:rsidP="00052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</w:tcPr>
          <w:p w14:paraId="4048FAE3" w14:textId="77777777" w:rsidR="00995573" w:rsidRDefault="00995573" w:rsidP="00052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14:paraId="4ACDAFB4" w14:textId="77777777" w:rsidR="00995573" w:rsidRDefault="00995573" w:rsidP="00052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7D4" w14:paraId="0B135DF8" w14:textId="77777777" w:rsidTr="003427D4">
        <w:tc>
          <w:tcPr>
            <w:tcW w:w="4248" w:type="dxa"/>
          </w:tcPr>
          <w:p w14:paraId="0A7C40FF" w14:textId="255AE402" w:rsidR="00995573" w:rsidRDefault="005A110E" w:rsidP="00052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Outreach Opportunities</w:t>
            </w:r>
          </w:p>
        </w:tc>
        <w:tc>
          <w:tcPr>
            <w:tcW w:w="2862" w:type="dxa"/>
          </w:tcPr>
          <w:p w14:paraId="5BD61B80" w14:textId="300E0823" w:rsidR="00995573" w:rsidRDefault="00995573" w:rsidP="00052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14:paraId="3FE9E56D" w14:textId="77777777" w:rsidR="00995573" w:rsidRDefault="00995573" w:rsidP="00052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7D4" w14:paraId="61041331" w14:textId="77777777" w:rsidTr="003427D4">
        <w:tc>
          <w:tcPr>
            <w:tcW w:w="4248" w:type="dxa"/>
          </w:tcPr>
          <w:p w14:paraId="5E8BDBF7" w14:textId="4E775C49" w:rsidR="005A110E" w:rsidRDefault="005A110E" w:rsidP="00052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</w:t>
            </w:r>
            <w:r w:rsidR="003427D4">
              <w:rPr>
                <w:rFonts w:ascii="Arial" w:hAnsi="Arial" w:cs="Arial"/>
                <w:sz w:val="20"/>
                <w:szCs w:val="20"/>
              </w:rPr>
              <w:t xml:space="preserve"> – Matt Reid, Kathy Blake</w:t>
            </w:r>
          </w:p>
        </w:tc>
        <w:tc>
          <w:tcPr>
            <w:tcW w:w="2862" w:type="dxa"/>
          </w:tcPr>
          <w:p w14:paraId="368268AD" w14:textId="51ED5688" w:rsidR="005A110E" w:rsidRDefault="005A110E" w:rsidP="00052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Gary</w:t>
            </w:r>
          </w:p>
        </w:tc>
        <w:tc>
          <w:tcPr>
            <w:tcW w:w="2016" w:type="dxa"/>
          </w:tcPr>
          <w:p w14:paraId="43F67570" w14:textId="77777777" w:rsidR="005A110E" w:rsidRDefault="005A110E" w:rsidP="00052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7D4" w14:paraId="1405569E" w14:textId="77777777" w:rsidTr="003427D4">
        <w:tc>
          <w:tcPr>
            <w:tcW w:w="4248" w:type="dxa"/>
          </w:tcPr>
          <w:p w14:paraId="366C1A58" w14:textId="2AE9EA88" w:rsidR="005A110E" w:rsidRDefault="005A110E" w:rsidP="00052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</w:t>
            </w:r>
          </w:p>
        </w:tc>
        <w:tc>
          <w:tcPr>
            <w:tcW w:w="2862" w:type="dxa"/>
          </w:tcPr>
          <w:p w14:paraId="6C3B6D45" w14:textId="77777777" w:rsidR="005A110E" w:rsidRDefault="005A110E" w:rsidP="00052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14:paraId="3EDBDEF6" w14:textId="77777777" w:rsidR="005A110E" w:rsidRDefault="005A110E" w:rsidP="00052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7D4" w14:paraId="7040BC85" w14:textId="77777777" w:rsidTr="003427D4">
        <w:tc>
          <w:tcPr>
            <w:tcW w:w="4248" w:type="dxa"/>
          </w:tcPr>
          <w:p w14:paraId="130BB180" w14:textId="75590CFB" w:rsidR="005A110E" w:rsidRDefault="005A110E" w:rsidP="00052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ACP – Thom Kuhn</w:t>
            </w:r>
          </w:p>
        </w:tc>
        <w:tc>
          <w:tcPr>
            <w:tcW w:w="2862" w:type="dxa"/>
          </w:tcPr>
          <w:p w14:paraId="42A52B4E" w14:textId="77777777" w:rsidR="005A110E" w:rsidRDefault="005A110E" w:rsidP="00052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14:paraId="557B24D4" w14:textId="77777777" w:rsidR="005A110E" w:rsidRDefault="005A110E" w:rsidP="00052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7D4" w14:paraId="056A7F83" w14:textId="77777777" w:rsidTr="003427D4">
        <w:tc>
          <w:tcPr>
            <w:tcW w:w="4248" w:type="dxa"/>
          </w:tcPr>
          <w:p w14:paraId="635240DA" w14:textId="64214E52" w:rsidR="005A110E" w:rsidRDefault="005A110E" w:rsidP="00052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AMIA</w:t>
            </w:r>
          </w:p>
        </w:tc>
        <w:tc>
          <w:tcPr>
            <w:tcW w:w="2862" w:type="dxa"/>
          </w:tcPr>
          <w:p w14:paraId="658ECEEC" w14:textId="77777777" w:rsidR="005A110E" w:rsidRDefault="005A110E" w:rsidP="00052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14:paraId="32A52ADF" w14:textId="77777777" w:rsidR="005A110E" w:rsidRDefault="005A110E" w:rsidP="00052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7D4" w14:paraId="74419117" w14:textId="77777777" w:rsidTr="003427D4">
        <w:tc>
          <w:tcPr>
            <w:tcW w:w="4248" w:type="dxa"/>
          </w:tcPr>
          <w:p w14:paraId="7C0951FC" w14:textId="6CC690B4" w:rsidR="005A110E" w:rsidRDefault="005A110E" w:rsidP="00052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AMDIS</w:t>
            </w:r>
          </w:p>
        </w:tc>
        <w:tc>
          <w:tcPr>
            <w:tcW w:w="2862" w:type="dxa"/>
          </w:tcPr>
          <w:p w14:paraId="0C9B207E" w14:textId="77777777" w:rsidR="005A110E" w:rsidRDefault="005A110E" w:rsidP="00052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14:paraId="363A43A3" w14:textId="77777777" w:rsidR="005A110E" w:rsidRDefault="005A110E" w:rsidP="00052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7D4" w14:paraId="76EC9D81" w14:textId="77777777" w:rsidTr="003427D4">
        <w:tc>
          <w:tcPr>
            <w:tcW w:w="4248" w:type="dxa"/>
          </w:tcPr>
          <w:p w14:paraId="7CD2D92E" w14:textId="489CA1F0" w:rsidR="005A110E" w:rsidRDefault="005A110E" w:rsidP="00052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HIMSS – Joyce?</w:t>
            </w:r>
          </w:p>
        </w:tc>
        <w:tc>
          <w:tcPr>
            <w:tcW w:w="2862" w:type="dxa"/>
          </w:tcPr>
          <w:p w14:paraId="3FE2A95B" w14:textId="77777777" w:rsidR="005A110E" w:rsidRDefault="005A110E" w:rsidP="00052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14:paraId="7587D468" w14:textId="77777777" w:rsidR="005A110E" w:rsidRDefault="005A110E" w:rsidP="00052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7D4" w14:paraId="0940FCFF" w14:textId="77777777" w:rsidTr="003427D4">
        <w:tc>
          <w:tcPr>
            <w:tcW w:w="4248" w:type="dxa"/>
          </w:tcPr>
          <w:p w14:paraId="735BDE04" w14:textId="0444DDFC" w:rsidR="005A110E" w:rsidRDefault="005A110E" w:rsidP="00052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Epic – Peter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DeVault</w:t>
            </w:r>
            <w:proofErr w:type="spellEnd"/>
            <w:r w:rsidR="003427D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427D4" w:rsidRPr="003427D4">
              <w:rPr>
                <w:rFonts w:ascii="Arial" w:hAnsi="Arial" w:cs="Arial"/>
                <w:sz w:val="20"/>
                <w:szCs w:val="20"/>
              </w:rPr>
              <w:t>Danny Williams</w:t>
            </w:r>
          </w:p>
        </w:tc>
        <w:tc>
          <w:tcPr>
            <w:tcW w:w="2862" w:type="dxa"/>
          </w:tcPr>
          <w:p w14:paraId="2661249C" w14:textId="541C3143" w:rsidR="005A110E" w:rsidRDefault="003427D4" w:rsidP="00052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2016" w:type="dxa"/>
          </w:tcPr>
          <w:p w14:paraId="77C63089" w14:textId="77777777" w:rsidR="005A110E" w:rsidRDefault="005A110E" w:rsidP="00052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7D4" w14:paraId="218E1DFE" w14:textId="77777777" w:rsidTr="003427D4">
        <w:tc>
          <w:tcPr>
            <w:tcW w:w="4248" w:type="dxa"/>
          </w:tcPr>
          <w:p w14:paraId="6874EE1C" w14:textId="77777777" w:rsidR="005A110E" w:rsidRDefault="005A110E" w:rsidP="00052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</w:tcPr>
          <w:p w14:paraId="68DF93FE" w14:textId="77777777" w:rsidR="005A110E" w:rsidRDefault="005A110E" w:rsidP="00052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14:paraId="643D5FB9" w14:textId="77777777" w:rsidR="005A110E" w:rsidRDefault="005A110E" w:rsidP="00052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27D4" w14:paraId="464A50D3" w14:textId="77777777" w:rsidTr="003427D4">
        <w:tc>
          <w:tcPr>
            <w:tcW w:w="4248" w:type="dxa"/>
          </w:tcPr>
          <w:p w14:paraId="173BAA84" w14:textId="77777777" w:rsidR="005A110E" w:rsidRDefault="005A110E" w:rsidP="00052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</w:tcPr>
          <w:p w14:paraId="670947FE" w14:textId="77777777" w:rsidR="005A110E" w:rsidRDefault="005A110E" w:rsidP="00052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14:paraId="6A1BC465" w14:textId="77777777" w:rsidR="005A110E" w:rsidRDefault="005A110E" w:rsidP="00052CF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07F6E1" w14:textId="77777777" w:rsidR="00995573" w:rsidRDefault="00995573" w:rsidP="00052CF7">
      <w:pPr>
        <w:widowControl w:val="0"/>
        <w:autoSpaceDE w:val="0"/>
        <w:autoSpaceDN w:val="0"/>
        <w:adjustRightInd w:val="0"/>
        <w:ind w:left="450" w:hanging="450"/>
        <w:rPr>
          <w:rFonts w:ascii="Arial" w:hAnsi="Arial" w:cs="Arial"/>
          <w:sz w:val="20"/>
          <w:szCs w:val="20"/>
        </w:rPr>
      </w:pPr>
    </w:p>
    <w:p w14:paraId="57CFF540" w14:textId="77777777" w:rsidR="00306824" w:rsidRPr="00DF3AA3" w:rsidRDefault="00306824" w:rsidP="00052CF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92D19B5" w14:textId="7F86C786" w:rsidR="00DF3AA3" w:rsidRPr="00DF3AA3" w:rsidRDefault="00DF3AA3">
      <w:pPr>
        <w:rPr>
          <w:rFonts w:ascii="Arial" w:hAnsi="Arial" w:cs="Arial"/>
          <w:sz w:val="20"/>
          <w:szCs w:val="20"/>
        </w:rPr>
      </w:pPr>
      <w:r w:rsidRPr="00DF3AA3">
        <w:rPr>
          <w:rFonts w:ascii="Arial" w:hAnsi="Arial" w:cs="Arial"/>
          <w:sz w:val="20"/>
          <w:szCs w:val="20"/>
        </w:rPr>
        <w:br w:type="page"/>
      </w:r>
    </w:p>
    <w:p w14:paraId="70A1698C" w14:textId="7B5B0216" w:rsidR="006B1536" w:rsidRPr="00DF3AA3" w:rsidRDefault="00DF3AA3" w:rsidP="006B1536">
      <w:pPr>
        <w:rPr>
          <w:rFonts w:ascii="Arial" w:hAnsi="Arial" w:cs="Arial"/>
          <w:sz w:val="20"/>
          <w:szCs w:val="20"/>
        </w:rPr>
      </w:pPr>
      <w:r w:rsidRPr="00DF3AA3">
        <w:rPr>
          <w:rFonts w:ascii="Arial" w:hAnsi="Arial" w:cs="Arial"/>
          <w:noProof/>
          <w:color w:val="453CCC"/>
          <w:sz w:val="20"/>
          <w:szCs w:val="20"/>
        </w:rPr>
        <w:drawing>
          <wp:inline distT="0" distB="0" distL="0" distR="0" wp14:anchorId="6D6C0B4A" wp14:editId="64F9F51D">
            <wp:extent cx="5904065" cy="45622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65" cy="456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1536" w:rsidRPr="00DF3AA3" w:rsidSect="00052CF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1E03BB8"/>
    <w:multiLevelType w:val="hybridMultilevel"/>
    <w:tmpl w:val="61E0346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334C2483"/>
    <w:multiLevelType w:val="hybridMultilevel"/>
    <w:tmpl w:val="E76EF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426A4"/>
    <w:multiLevelType w:val="hybridMultilevel"/>
    <w:tmpl w:val="2DB277A8"/>
    <w:lvl w:ilvl="0" w:tplc="0409000F">
      <w:start w:val="1"/>
      <w:numFmt w:val="decimal"/>
      <w:lvlText w:val="%1."/>
      <w:lvlJc w:val="left"/>
      <w:pPr>
        <w:ind w:left="4048" w:hanging="360"/>
      </w:pPr>
    </w:lvl>
    <w:lvl w:ilvl="1" w:tplc="04090019" w:tentative="1">
      <w:start w:val="1"/>
      <w:numFmt w:val="lowerLetter"/>
      <w:lvlText w:val="%2."/>
      <w:lvlJc w:val="left"/>
      <w:pPr>
        <w:ind w:left="4768" w:hanging="360"/>
      </w:pPr>
    </w:lvl>
    <w:lvl w:ilvl="2" w:tplc="0409001B" w:tentative="1">
      <w:start w:val="1"/>
      <w:numFmt w:val="lowerRoman"/>
      <w:lvlText w:val="%3."/>
      <w:lvlJc w:val="right"/>
      <w:pPr>
        <w:ind w:left="5488" w:hanging="180"/>
      </w:pPr>
    </w:lvl>
    <w:lvl w:ilvl="3" w:tplc="0409000F" w:tentative="1">
      <w:start w:val="1"/>
      <w:numFmt w:val="decimal"/>
      <w:lvlText w:val="%4."/>
      <w:lvlJc w:val="left"/>
      <w:pPr>
        <w:ind w:left="6208" w:hanging="360"/>
      </w:pPr>
    </w:lvl>
    <w:lvl w:ilvl="4" w:tplc="04090019" w:tentative="1">
      <w:start w:val="1"/>
      <w:numFmt w:val="lowerLetter"/>
      <w:lvlText w:val="%5."/>
      <w:lvlJc w:val="left"/>
      <w:pPr>
        <w:ind w:left="6928" w:hanging="360"/>
      </w:pPr>
    </w:lvl>
    <w:lvl w:ilvl="5" w:tplc="0409001B" w:tentative="1">
      <w:start w:val="1"/>
      <w:numFmt w:val="lowerRoman"/>
      <w:lvlText w:val="%6."/>
      <w:lvlJc w:val="right"/>
      <w:pPr>
        <w:ind w:left="7648" w:hanging="180"/>
      </w:pPr>
    </w:lvl>
    <w:lvl w:ilvl="6" w:tplc="0409000F" w:tentative="1">
      <w:start w:val="1"/>
      <w:numFmt w:val="decimal"/>
      <w:lvlText w:val="%7."/>
      <w:lvlJc w:val="left"/>
      <w:pPr>
        <w:ind w:left="8368" w:hanging="360"/>
      </w:pPr>
    </w:lvl>
    <w:lvl w:ilvl="7" w:tplc="04090019" w:tentative="1">
      <w:start w:val="1"/>
      <w:numFmt w:val="lowerLetter"/>
      <w:lvlText w:val="%8."/>
      <w:lvlJc w:val="left"/>
      <w:pPr>
        <w:ind w:left="9088" w:hanging="360"/>
      </w:pPr>
    </w:lvl>
    <w:lvl w:ilvl="8" w:tplc="0409001B" w:tentative="1">
      <w:start w:val="1"/>
      <w:numFmt w:val="lowerRoman"/>
      <w:lvlText w:val="%9."/>
      <w:lvlJc w:val="right"/>
      <w:pPr>
        <w:ind w:left="98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36"/>
    <w:rsid w:val="00052CF7"/>
    <w:rsid w:val="000563F9"/>
    <w:rsid w:val="00070D7B"/>
    <w:rsid w:val="000B63DC"/>
    <w:rsid w:val="00147A96"/>
    <w:rsid w:val="002031A1"/>
    <w:rsid w:val="002045FB"/>
    <w:rsid w:val="00306824"/>
    <w:rsid w:val="003348C0"/>
    <w:rsid w:val="003427D4"/>
    <w:rsid w:val="00346E15"/>
    <w:rsid w:val="003C7D4F"/>
    <w:rsid w:val="004D7A2F"/>
    <w:rsid w:val="005A110E"/>
    <w:rsid w:val="00657769"/>
    <w:rsid w:val="006B1536"/>
    <w:rsid w:val="00703A09"/>
    <w:rsid w:val="0075353B"/>
    <w:rsid w:val="0081368D"/>
    <w:rsid w:val="008A5EB9"/>
    <w:rsid w:val="00923BA8"/>
    <w:rsid w:val="009452FE"/>
    <w:rsid w:val="00952D6E"/>
    <w:rsid w:val="00995573"/>
    <w:rsid w:val="00A37F71"/>
    <w:rsid w:val="00BF3401"/>
    <w:rsid w:val="00D141CE"/>
    <w:rsid w:val="00DA411F"/>
    <w:rsid w:val="00DF3AA3"/>
    <w:rsid w:val="00EB49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75C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5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53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52CF7"/>
    <w:pPr>
      <w:ind w:left="720"/>
      <w:contextualSpacing/>
    </w:pPr>
  </w:style>
  <w:style w:type="table" w:styleId="TableGrid">
    <w:name w:val="Table Grid"/>
    <w:basedOn w:val="TableNormal"/>
    <w:uiPriority w:val="59"/>
    <w:rsid w:val="00995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5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53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52CF7"/>
    <w:pPr>
      <w:ind w:left="720"/>
      <w:contextualSpacing/>
    </w:pPr>
  </w:style>
  <w:style w:type="table" w:styleId="TableGrid">
    <w:name w:val="Table Grid"/>
    <w:basedOn w:val="TableNormal"/>
    <w:uiPriority w:val="59"/>
    <w:rsid w:val="00995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381</Words>
  <Characters>2176</Characters>
  <Application>Microsoft Macintosh Word</Application>
  <DocSecurity>0</DocSecurity>
  <Lines>18</Lines>
  <Paragraphs>5</Paragraphs>
  <ScaleCrop>false</ScaleCrop>
  <Company>CentriHealth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Dickinson</dc:creator>
  <cp:keywords/>
  <dc:description/>
  <cp:lastModifiedBy>Gary Dickinson</cp:lastModifiedBy>
  <cp:revision>3</cp:revision>
  <cp:lastPrinted>2016-10-09T23:49:00Z</cp:lastPrinted>
  <dcterms:created xsi:type="dcterms:W3CDTF">2016-10-20T17:36:00Z</dcterms:created>
  <dcterms:modified xsi:type="dcterms:W3CDTF">2016-10-20T17:39:00Z</dcterms:modified>
</cp:coreProperties>
</file>