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46" w:rsidRPr="00DE1F63" w:rsidRDefault="00EE0F46" w:rsidP="00A25C93">
      <w:pPr>
        <w:pStyle w:val="NormalWeb"/>
        <w:spacing w:before="0" w:beforeAutospacing="0" w:after="0" w:afterAutospacing="0"/>
        <w:jc w:val="center"/>
        <w:rPr>
          <w:rFonts w:ascii="Arial" w:eastAsia="Times New Roman" w:hAnsi="Arial" w:cs="Arial"/>
          <w:sz w:val="28"/>
          <w:szCs w:val="28"/>
        </w:rPr>
      </w:pPr>
      <w:r w:rsidRPr="00DE1F63">
        <w:rPr>
          <w:rFonts w:ascii="Arial" w:hAnsi="Arial" w:cs="Arial"/>
          <w:b/>
          <w:bCs/>
          <w:sz w:val="28"/>
          <w:szCs w:val="28"/>
        </w:rPr>
        <w:t xml:space="preserve">HL7 WG Meeting Technical White Paper, SEP2018 </w:t>
      </w:r>
    </w:p>
    <w:p w:rsidR="00EE0F46" w:rsidRPr="00DE1F63" w:rsidRDefault="00EE0F46" w:rsidP="00A25C93">
      <w:pPr>
        <w:pStyle w:val="NormalWeb"/>
        <w:spacing w:before="0" w:beforeAutospacing="0" w:after="0" w:afterAutospacing="0"/>
        <w:jc w:val="center"/>
        <w:rPr>
          <w:rFonts w:ascii="Arial Black" w:hAnsi="Arial Black"/>
          <w:sz w:val="28"/>
          <w:szCs w:val="28"/>
        </w:rPr>
      </w:pPr>
      <w:r w:rsidRPr="00DE1F63">
        <w:rPr>
          <w:rFonts w:ascii="Arial Black" w:hAnsi="Arial Black"/>
          <w:b/>
          <w:bCs/>
          <w:sz w:val="28"/>
          <w:szCs w:val="28"/>
        </w:rPr>
        <w:t>HL7 RDAM Mapping Project #14</w:t>
      </w:r>
      <w:r w:rsidR="00942615" w:rsidRPr="00DE1F63">
        <w:rPr>
          <w:rFonts w:ascii="Arial Black" w:hAnsi="Arial Black"/>
          <w:b/>
          <w:bCs/>
          <w:sz w:val="28"/>
          <w:szCs w:val="28"/>
        </w:rPr>
        <w:t>1</w:t>
      </w:r>
      <w:r w:rsidRPr="00DE1F63">
        <w:rPr>
          <w:rFonts w:ascii="Arial Black" w:hAnsi="Arial Black"/>
          <w:b/>
          <w:bCs/>
          <w:sz w:val="28"/>
          <w:szCs w:val="28"/>
        </w:rPr>
        <w:t>3 Immunization Pilot Study</w:t>
      </w:r>
    </w:p>
    <w:p w:rsidR="00EE0F46" w:rsidRPr="00DE1F63" w:rsidRDefault="00EE0F46" w:rsidP="00A25C93">
      <w:pPr>
        <w:pStyle w:val="NormalWeb"/>
        <w:spacing w:before="0" w:beforeAutospacing="0" w:after="0" w:afterAutospacing="0"/>
        <w:jc w:val="center"/>
        <w:rPr>
          <w:rFonts w:ascii="Arial" w:hAnsi="Arial" w:cs="Arial"/>
          <w:sz w:val="28"/>
          <w:szCs w:val="28"/>
        </w:rPr>
      </w:pPr>
      <w:r w:rsidRPr="00DE1F63">
        <w:rPr>
          <w:rFonts w:ascii="Arial" w:hAnsi="Arial" w:cs="Arial"/>
          <w:b/>
          <w:bCs/>
          <w:sz w:val="28"/>
          <w:szCs w:val="28"/>
        </w:rPr>
        <w:t xml:space="preserve">Within a CIMI-Compliant HL7 Cross-Family Interoperability Strategy </w:t>
      </w:r>
    </w:p>
    <w:p w:rsidR="00EE0F46" w:rsidRPr="00DE1F63" w:rsidRDefault="00EE0F46" w:rsidP="00A25C93">
      <w:pPr>
        <w:pStyle w:val="NormalWeb"/>
        <w:spacing w:before="0" w:beforeAutospacing="0" w:after="0" w:afterAutospacing="0"/>
        <w:jc w:val="center"/>
        <w:rPr>
          <w:rFonts w:ascii="Arial" w:hAnsi="Arial" w:cs="Arial"/>
          <w:sz w:val="28"/>
          <w:szCs w:val="28"/>
        </w:rPr>
      </w:pPr>
      <w:r w:rsidRPr="00DE1F63">
        <w:rPr>
          <w:rFonts w:ascii="Arial" w:hAnsi="Arial" w:cs="Arial"/>
          <w:b/>
          <w:bCs/>
          <w:sz w:val="28"/>
          <w:szCs w:val="28"/>
        </w:rPr>
        <w:t>For Healthcare Information Networks (HINs), e. g., TEFCA RCE QHINs</w:t>
      </w:r>
    </w:p>
    <w:p w:rsidR="00EE0F46" w:rsidRPr="00DE1F63" w:rsidRDefault="00EE0F46" w:rsidP="004E7975">
      <w:pPr>
        <w:pStyle w:val="NormalWeb"/>
        <w:spacing w:before="0" w:beforeAutospacing="0" w:after="0" w:afterAutospacing="0" w:line="276" w:lineRule="auto"/>
        <w:ind w:firstLine="720"/>
        <w:rPr>
          <w:rStyle w:val="Hyperlink"/>
          <w:rFonts w:ascii="Arial Narrow" w:hAnsi="Arial Narrow"/>
          <w:sz w:val="20"/>
          <w:szCs w:val="22"/>
        </w:rPr>
      </w:pPr>
      <w:r w:rsidRPr="00DE1F63">
        <w:rPr>
          <w:rFonts w:ascii="Arial Narrow" w:hAnsi="Arial Narrow"/>
          <w:b/>
          <w:bCs/>
          <w:sz w:val="20"/>
          <w:szCs w:val="22"/>
        </w:rPr>
        <w:t xml:space="preserve">Current Version at: </w:t>
      </w:r>
      <w:hyperlink r:id="rId7" w:history="1">
        <w:r w:rsidR="00AC215B" w:rsidRPr="00DE1F63">
          <w:rPr>
            <w:rStyle w:val="Hyperlink"/>
            <w:rFonts w:ascii="Arial Narrow" w:hAnsi="Arial Narrow"/>
            <w:sz w:val="20"/>
            <w:szCs w:val="22"/>
          </w:rPr>
          <w:t>http://wiki.hl7.org/images/b/bd/-RDAM-Mapping_Immunization-Pilot_Paper_Sep2018.docx</w:t>
        </w:r>
      </w:hyperlink>
    </w:p>
    <w:p w:rsidR="00FB24C8" w:rsidRPr="00FB24C8" w:rsidRDefault="00FB24C8" w:rsidP="00FB24C8">
      <w:pPr>
        <w:spacing w:line="300" w:lineRule="atLeast"/>
        <w:jc w:val="center"/>
        <w:rPr>
          <w:rFonts w:ascii="Arial Narrow" w:eastAsia="Times New Roman" w:hAnsi="Arial Narrow"/>
          <w:sz w:val="22"/>
          <w:szCs w:val="22"/>
        </w:rPr>
      </w:pPr>
      <w:r w:rsidRPr="00FB24C8">
        <w:rPr>
          <w:rFonts w:ascii="Arial Narrow" w:eastAsia="Times New Roman" w:hAnsi="Arial Narrow"/>
          <w:sz w:val="22"/>
          <w:szCs w:val="22"/>
        </w:rPr>
        <w:t xml:space="preserve">HL7 CIC, </w:t>
      </w:r>
      <w:r w:rsidRPr="00FB24C8">
        <w:rPr>
          <w:rFonts w:ascii="Arial Narrow" w:eastAsia="Times New Roman" w:hAnsi="Arial Narrow"/>
          <w:b/>
          <w:bCs/>
          <w:sz w:val="22"/>
          <w:szCs w:val="22"/>
        </w:rPr>
        <w:t>PHER</w:t>
      </w:r>
      <w:r w:rsidRPr="00FB24C8">
        <w:rPr>
          <w:rFonts w:ascii="Arial Narrow" w:eastAsia="Times New Roman" w:hAnsi="Arial Narrow"/>
          <w:sz w:val="22"/>
          <w:szCs w:val="22"/>
        </w:rPr>
        <w:t xml:space="preserve">, </w:t>
      </w:r>
      <w:r w:rsidRPr="00FB24C8">
        <w:rPr>
          <w:rFonts w:ascii="Arial Narrow" w:eastAsia="Times New Roman" w:hAnsi="Arial Narrow"/>
          <w:b/>
          <w:bCs/>
          <w:sz w:val="22"/>
          <w:szCs w:val="22"/>
        </w:rPr>
        <w:t>EHR</w:t>
      </w:r>
      <w:r w:rsidRPr="00FB24C8">
        <w:rPr>
          <w:rFonts w:ascii="Arial Narrow" w:eastAsia="Times New Roman" w:hAnsi="Arial Narrow"/>
          <w:sz w:val="22"/>
          <w:szCs w:val="22"/>
        </w:rPr>
        <w:t xml:space="preserve">, </w:t>
      </w:r>
      <w:r w:rsidRPr="00FB24C8">
        <w:rPr>
          <w:rFonts w:ascii="Arial Narrow" w:eastAsia="Times New Roman" w:hAnsi="Arial Narrow"/>
          <w:b/>
          <w:bCs/>
          <w:sz w:val="22"/>
          <w:szCs w:val="22"/>
        </w:rPr>
        <w:t>CQI</w:t>
      </w:r>
      <w:r w:rsidRPr="00FB24C8">
        <w:rPr>
          <w:rFonts w:ascii="Arial Narrow" w:eastAsia="Times New Roman" w:hAnsi="Arial Narrow"/>
          <w:sz w:val="22"/>
          <w:szCs w:val="22"/>
        </w:rPr>
        <w:t xml:space="preserve">, CDS, </w:t>
      </w:r>
      <w:r w:rsidRPr="00FB24C8">
        <w:rPr>
          <w:rFonts w:ascii="Arial Narrow" w:eastAsia="Times New Roman" w:hAnsi="Arial Narrow"/>
          <w:b/>
          <w:bCs/>
          <w:sz w:val="22"/>
          <w:szCs w:val="22"/>
        </w:rPr>
        <w:t>CIMI</w:t>
      </w:r>
      <w:r w:rsidRPr="00FB24C8">
        <w:rPr>
          <w:rFonts w:ascii="Arial Narrow" w:eastAsia="Times New Roman" w:hAnsi="Arial Narrow"/>
          <w:sz w:val="22"/>
          <w:szCs w:val="22"/>
        </w:rPr>
        <w:t xml:space="preserve">, </w:t>
      </w:r>
      <w:r w:rsidRPr="00FB24C8">
        <w:rPr>
          <w:rFonts w:ascii="Arial Narrow" w:eastAsia="Times New Roman" w:hAnsi="Arial Narrow"/>
          <w:b/>
          <w:bCs/>
          <w:sz w:val="22"/>
          <w:szCs w:val="22"/>
        </w:rPr>
        <w:t>STRUCDOC</w:t>
      </w:r>
      <w:r w:rsidRPr="00FB24C8">
        <w:rPr>
          <w:rFonts w:ascii="Arial Narrow" w:eastAsia="Times New Roman" w:hAnsi="Arial Narrow"/>
          <w:sz w:val="22"/>
          <w:szCs w:val="22"/>
        </w:rPr>
        <w:t xml:space="preserve">, O&amp;O, M&amp;M, VOCAB, </w:t>
      </w:r>
      <w:r w:rsidR="00D03FD8">
        <w:rPr>
          <w:rFonts w:ascii="Arial Narrow" w:eastAsia="Times New Roman" w:hAnsi="Arial Narrow"/>
          <w:sz w:val="22"/>
          <w:szCs w:val="22"/>
        </w:rPr>
        <w:t>FHIR-I</w:t>
      </w:r>
      <w:r w:rsidR="00FF2AF5">
        <w:rPr>
          <w:rFonts w:ascii="Arial Narrow" w:eastAsia="Times New Roman" w:hAnsi="Arial Narrow"/>
          <w:sz w:val="22"/>
          <w:szCs w:val="22"/>
        </w:rPr>
        <w:t xml:space="preserve">, </w:t>
      </w:r>
      <w:r w:rsidRPr="00FB24C8">
        <w:rPr>
          <w:rFonts w:ascii="Arial Narrow" w:eastAsia="Times New Roman" w:hAnsi="Arial Narrow"/>
          <w:b/>
          <w:bCs/>
          <w:sz w:val="22"/>
          <w:szCs w:val="22"/>
        </w:rPr>
        <w:t>SOA,</w:t>
      </w:r>
      <w:r w:rsidRPr="00FB24C8">
        <w:rPr>
          <w:rFonts w:ascii="Arial Narrow" w:eastAsia="Times New Roman" w:hAnsi="Arial Narrow"/>
          <w:sz w:val="22"/>
          <w:szCs w:val="22"/>
        </w:rPr>
        <w:t xml:space="preserve"> </w:t>
      </w:r>
      <w:proofErr w:type="spellStart"/>
      <w:r w:rsidRPr="00FB24C8">
        <w:rPr>
          <w:rFonts w:ascii="Arial Narrow" w:eastAsia="Times New Roman" w:hAnsi="Arial Narrow"/>
          <w:sz w:val="22"/>
          <w:szCs w:val="22"/>
        </w:rPr>
        <w:t>DevicesOnFHIR</w:t>
      </w:r>
      <w:proofErr w:type="spellEnd"/>
      <w:r w:rsidRPr="00FB24C8">
        <w:rPr>
          <w:rFonts w:ascii="Arial Narrow" w:eastAsia="Times New Roman" w:hAnsi="Arial Narrow"/>
          <w:sz w:val="22"/>
          <w:szCs w:val="22"/>
        </w:rPr>
        <w:t xml:space="preserve"> WGs &amp; ArB</w:t>
      </w:r>
    </w:p>
    <w:p w:rsidR="00FB24C8" w:rsidRPr="00FB24C8" w:rsidRDefault="00FB24C8" w:rsidP="00FB24C8">
      <w:pPr>
        <w:spacing w:line="300" w:lineRule="atLeast"/>
        <w:jc w:val="center"/>
        <w:rPr>
          <w:rFonts w:ascii="Arial Narrow" w:eastAsia="Times New Roman" w:hAnsi="Arial Narrow"/>
          <w:sz w:val="22"/>
          <w:szCs w:val="22"/>
        </w:rPr>
      </w:pPr>
      <w:r w:rsidRPr="00FB24C8">
        <w:rPr>
          <w:rFonts w:ascii="Arial Narrow" w:eastAsia="Times New Roman" w:hAnsi="Arial Narrow"/>
          <w:sz w:val="22"/>
          <w:szCs w:val="22"/>
        </w:rPr>
        <w:t xml:space="preserve">Stephen.Hufnagel.HL7@gmail.com facilitator, </w:t>
      </w:r>
      <w:r w:rsidRPr="00FB24C8">
        <w:rPr>
          <w:rFonts w:ascii="Arial Narrow" w:eastAsia="Times New Roman" w:hAnsi="Arial Narrow"/>
          <w:b/>
          <w:bCs/>
          <w:sz w:val="22"/>
          <w:szCs w:val="22"/>
        </w:rPr>
        <w:t>2018-09-</w:t>
      </w:r>
      <w:r w:rsidR="00C731EB">
        <w:rPr>
          <w:rFonts w:ascii="Arial Narrow" w:eastAsia="Times New Roman" w:hAnsi="Arial Narrow"/>
          <w:b/>
          <w:bCs/>
          <w:sz w:val="22"/>
          <w:szCs w:val="22"/>
        </w:rPr>
        <w:t>2</w:t>
      </w:r>
      <w:r w:rsidR="0017127E">
        <w:rPr>
          <w:rFonts w:ascii="Arial Narrow" w:eastAsia="Times New Roman" w:hAnsi="Arial Narrow"/>
          <w:b/>
          <w:bCs/>
          <w:sz w:val="22"/>
          <w:szCs w:val="22"/>
        </w:rPr>
        <w:t>6</w:t>
      </w:r>
      <w:r w:rsidRPr="00FB24C8">
        <w:rPr>
          <w:rFonts w:ascii="Arial Narrow" w:eastAsia="Times New Roman" w:hAnsi="Arial Narrow"/>
          <w:b/>
          <w:bCs/>
          <w:sz w:val="22"/>
          <w:szCs w:val="22"/>
        </w:rPr>
        <w:t xml:space="preserve"> </w:t>
      </w:r>
    </w:p>
    <w:p w:rsidR="00FC7FAA" w:rsidRPr="00FC7FAA" w:rsidRDefault="00FC7FAA" w:rsidP="00FC7FAA">
      <w:pPr>
        <w:spacing w:line="300" w:lineRule="atLeast"/>
        <w:jc w:val="center"/>
        <w:rPr>
          <w:rFonts w:ascii="Arial Narrow" w:eastAsia="Times New Roman" w:hAnsi="Arial Narrow"/>
          <w:color w:val="FF0000"/>
          <w:sz w:val="22"/>
          <w:szCs w:val="22"/>
        </w:rPr>
      </w:pPr>
    </w:p>
    <w:p w:rsidR="0017127E" w:rsidRDefault="0017127E" w:rsidP="0017127E">
      <w:pPr>
        <w:pStyle w:val="NormalWeb"/>
        <w:spacing w:before="0" w:beforeAutospacing="0" w:after="0" w:afterAutospacing="0" w:line="300" w:lineRule="atLeast"/>
        <w:jc w:val="center"/>
        <w:rPr>
          <w:rFonts w:ascii="Arial Narrow" w:eastAsia="Times New Roman" w:hAnsi="Arial Narrow"/>
          <w:sz w:val="22"/>
          <w:szCs w:val="22"/>
        </w:rPr>
      </w:pPr>
      <w:r>
        <w:rPr>
          <w:rFonts w:ascii="Arial Narrow" w:hAnsi="Arial Narrow"/>
          <w:b/>
          <w:bCs/>
          <w:sz w:val="22"/>
          <w:szCs w:val="22"/>
        </w:rPr>
        <w:t>EXECUTIVE SUMMARY</w:t>
      </w:r>
    </w:p>
    <w:p w:rsidR="0017127E" w:rsidRDefault="0017127E" w:rsidP="0017127E">
      <w:pPr>
        <w:pStyle w:val="NormalWeb"/>
        <w:spacing w:before="0" w:beforeAutospacing="0" w:after="0" w:afterAutospacing="0" w:line="300" w:lineRule="atLeast"/>
        <w:jc w:val="center"/>
        <w:rPr>
          <w:rFonts w:ascii="Arial Narrow" w:hAnsi="Arial Narrow"/>
          <w:sz w:val="22"/>
          <w:szCs w:val="22"/>
        </w:rPr>
      </w:pPr>
      <w:r>
        <w:rPr>
          <w:rFonts w:ascii="Arial Narrow" w:hAnsi="Arial Narrow"/>
          <w:i/>
          <w:iCs/>
          <w:sz w:val="22"/>
          <w:szCs w:val="22"/>
        </w:rPr>
        <w:t>This white paper is intended to be a discussion baseline for the Baltimore HL7 WG meeting.</w:t>
      </w:r>
    </w:p>
    <w:p w:rsidR="0017127E" w:rsidRDefault="0017127E" w:rsidP="0017127E">
      <w:pPr>
        <w:pStyle w:val="NormalWeb"/>
        <w:spacing w:before="0" w:beforeAutospacing="0" w:after="0" w:afterAutospacing="0" w:line="300" w:lineRule="atLeast"/>
        <w:rPr>
          <w:rFonts w:ascii="Arial Narrow" w:hAnsi="Arial Narrow"/>
          <w:b/>
          <w:bCs/>
          <w:sz w:val="22"/>
          <w:szCs w:val="22"/>
        </w:rPr>
      </w:pP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SEP2018 STATUS</w:t>
      </w:r>
      <w:r>
        <w:rPr>
          <w:rFonts w:ascii="Arial Narrow" w:hAnsi="Arial Narrow"/>
          <w:sz w:val="22"/>
          <w:szCs w:val="22"/>
        </w:rPr>
        <w:t xml:space="preserve"> (HL7 RDAM Mapping Project #1413 Immunization Pilot Study,  </w:t>
      </w:r>
      <w:hyperlink r:id="rId8" w:history="1">
        <w:r>
          <w:rPr>
            <w:rStyle w:val="Hyperlink"/>
            <w:rFonts w:ascii="Arial Narrow" w:hAnsi="Arial Narrow"/>
            <w:sz w:val="20"/>
            <w:szCs w:val="20"/>
          </w:rPr>
          <w:t>http://wiki.hl7.org/images/b/bd/-RDAM-Mapping_Immunization-Pilot_White_Paper_Sep2018.docx</w:t>
        </w:r>
      </w:hyperlink>
      <w:r>
        <w:rPr>
          <w:rFonts w:ascii="Arial Narrow" w:hAnsi="Arial Narrow"/>
          <w:sz w:val="22"/>
          <w:szCs w:val="22"/>
        </w:rPr>
        <w:t>):</w:t>
      </w:r>
      <w:r>
        <w:rPr>
          <w:rFonts w:ascii="Arial Narrow" w:hAnsi="Arial Narrow"/>
          <w:i/>
          <w:iCs/>
          <w:sz w:val="22"/>
          <w:szCs w:val="22"/>
        </w:rPr>
        <w:t xml:space="preserve"> "The TSC has reviewed the larger topic of the creation of an over-arching methodology for HL7 and reached out to the governance and methodology committees and found insufficient interest in doing the work to align with an over-arching strategy, Consequently the TSC has decided not to move forward with this at this time. [Paul Knapp 2018-09-25].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sz w:val="22"/>
          <w:szCs w:val="22"/>
        </w:rPr>
        <w:t>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FY2018 SCOPE</w:t>
      </w:r>
      <w:r>
        <w:rPr>
          <w:rFonts w:ascii="Arial Narrow" w:hAnsi="Arial Narrow"/>
          <w:sz w:val="22"/>
          <w:szCs w:val="22"/>
        </w:rPr>
        <w:t xml:space="preserve">: For Sep2018, the RDAM project #1413 mapped the EHR-S FM to FHIM demonstrating the mapping process and producing an object-oriented logical information model (LIM) precursor to a Service Oriented Architecture (SOA) suitable for federated Healthcare Information Networks (HINs), such as the TEFCA RCE QHINs. The strategic value proposition of CIMI-compliant (FHIM, CQF, EHR-S FM, CIMI-BMM, SOLOR) SOA is consistency, requirements traceability, reusability and improved computable semantic interoperability across HINs.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sz w:val="22"/>
          <w:szCs w:val="22"/>
        </w:rPr>
        <w:t>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FY2018 LESSONS LEARNED</w:t>
      </w:r>
      <w:r>
        <w:rPr>
          <w:rFonts w:ascii="Arial Narrow" w:hAnsi="Arial Narrow"/>
          <w:sz w:val="22"/>
          <w:szCs w:val="22"/>
        </w:rPr>
        <w:t xml:space="preserve">: The RDAM project fits within the emerging CIMI methodology's "happy path"; where, 1) the CIMI value proposition is consistency and requirements traceability across implementations and 2) SOA adds implementation flexibility, reusability, reliability, testability, maintainability and reduced overall lifecycle cost. Based on recent WG peer review feedback, a conclusion section was added. It presents the pragmatic </w:t>
      </w:r>
      <w:r>
        <w:rPr>
          <w:rFonts w:ascii="Arial Narrow" w:hAnsi="Arial Narrow"/>
          <w:i/>
          <w:iCs/>
          <w:sz w:val="22"/>
          <w:szCs w:val="22"/>
        </w:rPr>
        <w:t>"Interoperability Conundrum</w:t>
      </w:r>
      <w:r>
        <w:rPr>
          <w:rFonts w:ascii="Arial Narrow" w:hAnsi="Arial Narrow"/>
          <w:sz w:val="22"/>
          <w:szCs w:val="22"/>
        </w:rPr>
        <w:t xml:space="preserve">" lesson learned of immutable inconsistencies across standards; where, data (granularity, pre/post coordination, types, value/code sets, metadata) variations negatively impact Healthcare IT value (patient safety, care quality, cost). SOLOR has the potential to improve this situation.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sz w:val="22"/>
          <w:szCs w:val="22"/>
        </w:rPr>
        <w:t>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SEP18 HL7 WG MEETING DISCUSSION RECOMMENDATIONS: </w:t>
      </w:r>
      <w:r>
        <w:rPr>
          <w:rFonts w:ascii="Arial Narrow" w:hAnsi="Arial Narrow"/>
          <w:sz w:val="22"/>
          <w:szCs w:val="22"/>
        </w:rPr>
        <w:t xml:space="preserve">Considering the interoperability conundrum, the recommended HL7 Sep18 WG discussion questions is, what CIMI-BMM modifications are sufficient for efficient and effective CIMI-compliant tooling to generate semantically interoperable V2, FHIR, C-CDA, NIEM, etc.? How do we operationalize the emerging CIMI-compliant (strategy, technologies, methodology, tools, value proposition) to meet "CIMI's mission to improve the </w:t>
      </w:r>
      <w:r>
        <w:rPr>
          <w:rFonts w:ascii="Arial Narrow" w:hAnsi="Arial Narrow"/>
          <w:sz w:val="22"/>
          <w:szCs w:val="22"/>
          <w:u w:val="single"/>
        </w:rPr>
        <w:t>interoperability</w:t>
      </w:r>
      <w:r>
        <w:rPr>
          <w:rFonts w:ascii="Arial Narrow" w:hAnsi="Arial Narrow"/>
          <w:sz w:val="22"/>
          <w:szCs w:val="22"/>
        </w:rPr>
        <w:t xml:space="preserve"> of healthcare systems through shared </w:t>
      </w:r>
      <w:r>
        <w:rPr>
          <w:rFonts w:ascii="Arial Narrow" w:hAnsi="Arial Narrow"/>
          <w:sz w:val="22"/>
          <w:szCs w:val="22"/>
          <w:u w:val="single"/>
        </w:rPr>
        <w:t>implementable</w:t>
      </w:r>
      <w:r>
        <w:rPr>
          <w:rFonts w:ascii="Arial Narrow" w:hAnsi="Arial Narrow"/>
          <w:sz w:val="22"/>
          <w:szCs w:val="22"/>
        </w:rPr>
        <w:t xml:space="preserve"> clinical information </w:t>
      </w:r>
      <w:proofErr w:type="gramStart"/>
      <w:r>
        <w:rPr>
          <w:rFonts w:ascii="Arial Narrow" w:hAnsi="Arial Narrow"/>
          <w:sz w:val="22"/>
          <w:szCs w:val="22"/>
        </w:rPr>
        <w:t>models.</w:t>
      </w:r>
      <w:proofErr w:type="gramEnd"/>
      <w:r>
        <w:rPr>
          <w:rFonts w:ascii="Arial Narrow" w:hAnsi="Arial Narrow"/>
          <w:sz w:val="22"/>
          <w:szCs w:val="22"/>
        </w:rPr>
        <w:t xml:space="preserve"> (A single curated collection.)"? … Currently, a CIMI-compliance tooling oxymoron, e.g., CIMI-</w:t>
      </w:r>
      <w:r>
        <w:rPr>
          <w:rFonts w:ascii="Arial Narrow" w:hAnsi="Arial Narrow"/>
          <w:sz w:val="22"/>
          <w:szCs w:val="22"/>
          <w:u w:val="single"/>
        </w:rPr>
        <w:t>compliant</w:t>
      </w:r>
      <w:r>
        <w:rPr>
          <w:rFonts w:ascii="Arial Narrow" w:hAnsi="Arial Narrow"/>
          <w:sz w:val="22"/>
          <w:szCs w:val="22"/>
        </w:rPr>
        <w:t xml:space="preserve"> DCMs, CQMs and KNARTS </w:t>
      </w:r>
      <w:r>
        <w:rPr>
          <w:rFonts w:ascii="Arial Narrow" w:hAnsi="Arial Narrow"/>
          <w:sz w:val="22"/>
          <w:szCs w:val="22"/>
          <w:u w:val="single"/>
        </w:rPr>
        <w:t>mapped</w:t>
      </w:r>
      <w:r>
        <w:rPr>
          <w:rFonts w:ascii="Arial Narrow" w:hAnsi="Arial Narrow"/>
          <w:sz w:val="22"/>
          <w:szCs w:val="22"/>
        </w:rPr>
        <w:t xml:space="preserve"> to FHIR, C-CDA and V2 </w:t>
      </w:r>
      <w:r>
        <w:rPr>
          <w:rFonts w:ascii="Arial Narrow" w:hAnsi="Arial Narrow"/>
          <w:sz w:val="22"/>
          <w:szCs w:val="22"/>
          <w:u w:val="single"/>
        </w:rPr>
        <w:t>compliant</w:t>
      </w:r>
      <w:r>
        <w:rPr>
          <w:rFonts w:ascii="Arial Narrow" w:hAnsi="Arial Narrow"/>
          <w:sz w:val="22"/>
          <w:szCs w:val="22"/>
        </w:rPr>
        <w:t xml:space="preserve"> implementation guides, using </w:t>
      </w:r>
      <w:r>
        <w:rPr>
          <w:rFonts w:ascii="Arial Narrow" w:hAnsi="Arial Narrow"/>
          <w:sz w:val="22"/>
          <w:szCs w:val="22"/>
          <w:u w:val="single"/>
        </w:rPr>
        <w:t>non-bidirectional</w:t>
      </w:r>
      <w:r>
        <w:rPr>
          <w:rFonts w:ascii="Arial Narrow" w:hAnsi="Arial Narrow"/>
          <w:sz w:val="22"/>
          <w:szCs w:val="22"/>
        </w:rPr>
        <w:t xml:space="preserve"> mappings.  Considering the interoperability conundrum, what CIMI-BMM or other pragmatic modifications are sufficient for efficient and effective CIMI-compliant tooling to generate semantically interoperable V2, FHIR, C-CDA, NIEM, etc.?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sz w:val="22"/>
          <w:szCs w:val="22"/>
        </w:rPr>
        <w:t> </w:t>
      </w:r>
    </w:p>
    <w:p w:rsidR="0017127E" w:rsidRDefault="0017127E" w:rsidP="0017127E">
      <w:pPr>
        <w:pStyle w:val="NormalWeb"/>
        <w:keepNext/>
        <w:spacing w:before="0" w:beforeAutospacing="0" w:after="0" w:afterAutospacing="0" w:line="300" w:lineRule="atLeast"/>
        <w:rPr>
          <w:rFonts w:ascii="Arial Narrow" w:hAnsi="Arial Narrow"/>
          <w:sz w:val="22"/>
          <w:szCs w:val="22"/>
        </w:rPr>
      </w:pPr>
      <w:r>
        <w:rPr>
          <w:rFonts w:ascii="Arial Narrow" w:hAnsi="Arial Narrow"/>
          <w:b/>
          <w:bCs/>
          <w:sz w:val="22"/>
          <w:szCs w:val="22"/>
        </w:rPr>
        <w:lastRenderedPageBreak/>
        <w:t>PROPOSED/REJECTED FY2019 PSS</w:t>
      </w:r>
      <w:r>
        <w:rPr>
          <w:rFonts w:ascii="Arial Narrow" w:hAnsi="Arial Narrow"/>
          <w:i/>
          <w:iCs/>
          <w:sz w:val="22"/>
          <w:szCs w:val="22"/>
        </w:rPr>
        <w:t>:</w:t>
      </w:r>
      <w:r>
        <w:rPr>
          <w:rFonts w:ascii="Arial Narrow" w:hAnsi="Arial Narrow"/>
          <w:sz w:val="22"/>
          <w:szCs w:val="22"/>
        </w:rPr>
        <w:t xml:space="preserve">  </w:t>
      </w:r>
    </w:p>
    <w:p w:rsidR="0017127E" w:rsidRDefault="0017127E" w:rsidP="0017127E">
      <w:pPr>
        <w:pStyle w:val="NormalWeb"/>
        <w:spacing w:before="0" w:beforeAutospacing="0" w:after="0" w:afterAutospacing="0" w:line="300" w:lineRule="atLeast"/>
        <w:ind w:left="540"/>
        <w:rPr>
          <w:rFonts w:ascii="Arial Narrow" w:hAnsi="Arial Narrow"/>
          <w:sz w:val="22"/>
          <w:szCs w:val="22"/>
        </w:rPr>
      </w:pPr>
      <w:r>
        <w:rPr>
          <w:rFonts w:ascii="Arial Narrow" w:hAnsi="Arial Narrow"/>
          <w:sz w:val="22"/>
          <w:szCs w:val="22"/>
        </w:rPr>
        <w:t xml:space="preserve">1) Sustain and use the FY2018 CIMI aligned FHIM-MDHT and FHIM mapped EHR-S FM immunization profile. </w:t>
      </w:r>
    </w:p>
    <w:p w:rsidR="0017127E" w:rsidRDefault="0017127E" w:rsidP="0017127E">
      <w:pPr>
        <w:pStyle w:val="NormalWeb"/>
        <w:spacing w:before="0" w:beforeAutospacing="0" w:after="0" w:afterAutospacing="0" w:line="300" w:lineRule="atLeast"/>
        <w:ind w:left="540"/>
        <w:rPr>
          <w:rFonts w:ascii="Arial Narrow" w:hAnsi="Arial Narrow"/>
          <w:sz w:val="22"/>
          <w:szCs w:val="22"/>
        </w:rPr>
      </w:pPr>
      <w:r>
        <w:rPr>
          <w:rFonts w:ascii="Arial Narrow" w:hAnsi="Arial Narrow"/>
          <w:sz w:val="22"/>
          <w:szCs w:val="22"/>
        </w:rPr>
        <w:t>2) In collaboration with the HL7 Public Health Emergency Response (PHER) workgroup</w:t>
      </w:r>
    </w:p>
    <w:p w:rsidR="0017127E" w:rsidRDefault="0017127E" w:rsidP="0017127E">
      <w:pPr>
        <w:pStyle w:val="NormalWeb"/>
        <w:spacing w:before="0" w:beforeAutospacing="0" w:after="0" w:afterAutospacing="0" w:line="300" w:lineRule="atLeast"/>
        <w:ind w:left="1080"/>
        <w:rPr>
          <w:rFonts w:ascii="Arial Narrow" w:hAnsi="Arial Narrow"/>
          <w:sz w:val="22"/>
          <w:szCs w:val="22"/>
        </w:rPr>
      </w:pPr>
      <w:r>
        <w:rPr>
          <w:rFonts w:ascii="Arial Narrow" w:hAnsi="Arial Narrow"/>
          <w:sz w:val="22"/>
          <w:szCs w:val="22"/>
        </w:rPr>
        <w:t xml:space="preserve">clinically validate and harmonize the HL7 Immunization DAM and FHIM mapped EHR-S FM immunization profile, </w:t>
      </w:r>
    </w:p>
    <w:p w:rsidR="0017127E" w:rsidRDefault="0017127E" w:rsidP="0017127E">
      <w:pPr>
        <w:pStyle w:val="NormalWeb"/>
        <w:spacing w:before="0" w:beforeAutospacing="0" w:after="0" w:afterAutospacing="0" w:line="300" w:lineRule="atLeast"/>
        <w:ind w:left="540"/>
        <w:rPr>
          <w:rFonts w:ascii="Arial Narrow" w:hAnsi="Arial Narrow"/>
          <w:sz w:val="22"/>
          <w:szCs w:val="22"/>
        </w:rPr>
      </w:pPr>
      <w:r>
        <w:rPr>
          <w:rFonts w:ascii="Arial Narrow" w:hAnsi="Arial Narrow"/>
          <w:sz w:val="22"/>
          <w:szCs w:val="22"/>
        </w:rPr>
        <w:t xml:space="preserve">3)  In collaboration with the OpenGroup Healthcare Forum </w:t>
      </w:r>
    </w:p>
    <w:p w:rsidR="0017127E" w:rsidRDefault="0017127E" w:rsidP="00D25BC3">
      <w:pPr>
        <w:numPr>
          <w:ilvl w:val="0"/>
          <w:numId w:val="10"/>
        </w:numPr>
        <w:spacing w:line="300" w:lineRule="atLeast"/>
        <w:ind w:left="1080"/>
        <w:textAlignment w:val="center"/>
        <w:rPr>
          <w:rFonts w:ascii="Arial Narrow" w:hAnsi="Arial Narrow"/>
          <w:sz w:val="22"/>
          <w:szCs w:val="22"/>
        </w:rPr>
      </w:pPr>
      <w:r>
        <w:rPr>
          <w:rFonts w:ascii="Arial Narrow" w:hAnsi="Arial Narrow"/>
          <w:sz w:val="22"/>
          <w:szCs w:val="22"/>
        </w:rPr>
        <w:t>use OpenGroup patient-centric and customer-focused Healthcare Enterprise Reference Architecture (HERA)</w:t>
      </w:r>
    </w:p>
    <w:p w:rsidR="0017127E" w:rsidRDefault="0017127E" w:rsidP="0017127E">
      <w:pPr>
        <w:pStyle w:val="NormalWeb"/>
        <w:spacing w:before="0" w:beforeAutospacing="0" w:after="0" w:afterAutospacing="0" w:line="300" w:lineRule="atLeast"/>
        <w:ind w:left="1620"/>
        <w:rPr>
          <w:rFonts w:ascii="Arial Narrow" w:hAnsi="Arial Narrow"/>
          <w:sz w:val="22"/>
          <w:szCs w:val="22"/>
        </w:rPr>
      </w:pPr>
      <w:r>
        <w:rPr>
          <w:rFonts w:ascii="Arial Narrow" w:hAnsi="Arial Narrow"/>
          <w:sz w:val="22"/>
          <w:szCs w:val="22"/>
        </w:rPr>
        <w:t xml:space="preserve"> iterative cycles of refinement (Strategy &amp; Plan, Build &amp; Deliver, Operate &amp; Evolve) to</w:t>
      </w:r>
    </w:p>
    <w:p w:rsidR="0017127E" w:rsidRDefault="0017127E" w:rsidP="00D25BC3">
      <w:pPr>
        <w:numPr>
          <w:ilvl w:val="0"/>
          <w:numId w:val="11"/>
        </w:numPr>
        <w:spacing w:line="300" w:lineRule="atLeast"/>
        <w:ind w:left="1080"/>
        <w:textAlignment w:val="center"/>
        <w:rPr>
          <w:rFonts w:ascii="Arial Narrow" w:hAnsi="Arial Narrow"/>
          <w:sz w:val="22"/>
          <w:szCs w:val="22"/>
        </w:rPr>
      </w:pPr>
      <w:r>
        <w:rPr>
          <w:rFonts w:ascii="Arial Narrow" w:hAnsi="Arial Narrow"/>
          <w:sz w:val="22"/>
          <w:szCs w:val="22"/>
        </w:rPr>
        <w:t xml:space="preserve">document the software development lifecycle for an Immunization FHIR exemplar. </w:t>
      </w:r>
    </w:p>
    <w:p w:rsidR="0017127E" w:rsidRDefault="0017127E" w:rsidP="00D25BC3">
      <w:pPr>
        <w:numPr>
          <w:ilvl w:val="0"/>
          <w:numId w:val="11"/>
        </w:numPr>
        <w:spacing w:line="300" w:lineRule="atLeast"/>
        <w:ind w:left="1080"/>
        <w:textAlignment w:val="center"/>
        <w:rPr>
          <w:rFonts w:ascii="Arial Narrow" w:hAnsi="Arial Narrow"/>
          <w:sz w:val="22"/>
          <w:szCs w:val="22"/>
        </w:rPr>
      </w:pPr>
      <w:r>
        <w:rPr>
          <w:rFonts w:ascii="Arial Narrow" w:hAnsi="Arial Narrow"/>
          <w:sz w:val="22"/>
          <w:szCs w:val="22"/>
        </w:rPr>
        <w:t>produce HL7 CIMI-BMM (FHIM) ballot materials, ballot them in Jan19, reconcile ballot comments and re-ballot in May19,</w:t>
      </w:r>
    </w:p>
    <w:p w:rsidR="0017127E" w:rsidRDefault="0017127E" w:rsidP="0017127E">
      <w:pPr>
        <w:pStyle w:val="NormalWeb"/>
        <w:spacing w:before="0" w:beforeAutospacing="0" w:after="0" w:afterAutospacing="0" w:line="300" w:lineRule="atLeast"/>
        <w:ind w:left="1620"/>
        <w:rPr>
          <w:rFonts w:ascii="Arial Narrow" w:hAnsi="Arial Narrow"/>
          <w:sz w:val="22"/>
          <w:szCs w:val="22"/>
        </w:rPr>
      </w:pPr>
      <w:r>
        <w:rPr>
          <w:rFonts w:ascii="Arial Narrow" w:hAnsi="Arial Narrow"/>
          <w:sz w:val="22"/>
          <w:szCs w:val="22"/>
        </w:rPr>
        <w:t>under</w:t>
      </w:r>
      <w:r>
        <w:rPr>
          <w:rFonts w:ascii="Calibri" w:hAnsi="Calibri" w:cs="Calibri"/>
          <w:sz w:val="22"/>
          <w:szCs w:val="22"/>
        </w:rPr>
        <w:t xml:space="preserve"> the 2017 HL7 Integration of Information Models and Tools (IIM&amp;T) PSS #31316,   </w:t>
      </w:r>
    </w:p>
    <w:p w:rsidR="0017127E" w:rsidRDefault="0017127E" w:rsidP="0017127E">
      <w:pPr>
        <w:pStyle w:val="NormalWeb"/>
        <w:spacing w:before="0" w:beforeAutospacing="0" w:after="0" w:afterAutospacing="0" w:line="300" w:lineRule="atLeast"/>
        <w:ind w:left="1620"/>
        <w:rPr>
          <w:rFonts w:ascii="Calibri" w:hAnsi="Calibri" w:cs="Calibri"/>
          <w:sz w:val="22"/>
          <w:szCs w:val="22"/>
        </w:rPr>
      </w:pPr>
      <w:r>
        <w:rPr>
          <w:rFonts w:ascii="Calibri" w:hAnsi="Calibri" w:cs="Calibri"/>
          <w:sz w:val="22"/>
          <w:szCs w:val="22"/>
        </w:rPr>
        <w:t xml:space="preserve">Including the immunization exemplar. </w:t>
      </w:r>
    </w:p>
    <w:p w:rsidR="0017127E" w:rsidRDefault="0017127E" w:rsidP="0017127E">
      <w:pPr>
        <w:pStyle w:val="NormalWeb"/>
        <w:spacing w:before="0" w:beforeAutospacing="0" w:after="0" w:afterAutospacing="0" w:line="300" w:lineRule="atLeast"/>
        <w:ind w:left="540"/>
        <w:rPr>
          <w:rFonts w:ascii="Arial Narrow" w:hAnsi="Arial Narrow"/>
          <w:sz w:val="22"/>
          <w:szCs w:val="22"/>
        </w:rPr>
      </w:pPr>
      <w:r>
        <w:rPr>
          <w:rFonts w:ascii="Arial Narrow" w:hAnsi="Arial Narrow"/>
          <w:sz w:val="22"/>
          <w:szCs w:val="22"/>
        </w:rPr>
        <w:t xml:space="preserve">4) Use and document the "CIMI-compliant" open-source Model Driven Healthcare Tool (MDHT), </w:t>
      </w:r>
    </w:p>
    <w:p w:rsidR="0017127E" w:rsidRDefault="0017127E" w:rsidP="00D25BC3">
      <w:pPr>
        <w:numPr>
          <w:ilvl w:val="0"/>
          <w:numId w:val="12"/>
        </w:numPr>
        <w:spacing w:line="300" w:lineRule="atLeast"/>
        <w:ind w:left="1080"/>
        <w:textAlignment w:val="center"/>
        <w:rPr>
          <w:rFonts w:ascii="Arial Narrow" w:hAnsi="Arial Narrow"/>
          <w:sz w:val="22"/>
          <w:szCs w:val="22"/>
        </w:rPr>
      </w:pPr>
      <w:r>
        <w:rPr>
          <w:rFonts w:ascii="Arial Narrow" w:hAnsi="Arial Narrow"/>
          <w:sz w:val="22"/>
          <w:szCs w:val="22"/>
        </w:rPr>
        <w:t>to specify and ballot FHIM-based CIMI-BMM and logical Detailed Clinical Models (DCMs)</w:t>
      </w:r>
    </w:p>
    <w:p w:rsidR="0017127E" w:rsidRDefault="0017127E" w:rsidP="00D25BC3">
      <w:pPr>
        <w:numPr>
          <w:ilvl w:val="0"/>
          <w:numId w:val="12"/>
        </w:numPr>
        <w:spacing w:line="300" w:lineRule="atLeast"/>
        <w:ind w:left="1080"/>
        <w:textAlignment w:val="center"/>
        <w:rPr>
          <w:rFonts w:ascii="Arial Narrow" w:hAnsi="Arial Narrow"/>
          <w:sz w:val="22"/>
          <w:szCs w:val="22"/>
        </w:rPr>
      </w:pPr>
      <w:r>
        <w:rPr>
          <w:rFonts w:ascii="Arial Narrow" w:hAnsi="Arial Narrow"/>
          <w:sz w:val="22"/>
          <w:szCs w:val="22"/>
        </w:rPr>
        <w:t xml:space="preserve">express DCMs as FHIR Structure Definitions (FSDs).  </w:t>
      </w:r>
    </w:p>
    <w:p w:rsidR="0017127E" w:rsidRDefault="0017127E" w:rsidP="00D25BC3">
      <w:pPr>
        <w:numPr>
          <w:ilvl w:val="0"/>
          <w:numId w:val="12"/>
        </w:numPr>
        <w:spacing w:line="300" w:lineRule="atLeast"/>
        <w:ind w:left="1080"/>
        <w:textAlignment w:val="center"/>
        <w:rPr>
          <w:rFonts w:ascii="Arial Narrow" w:hAnsi="Arial Narrow"/>
          <w:sz w:val="22"/>
          <w:szCs w:val="22"/>
        </w:rPr>
      </w:pPr>
      <w:r>
        <w:rPr>
          <w:rFonts w:ascii="Arial Narrow" w:hAnsi="Arial Narrow"/>
          <w:sz w:val="22"/>
          <w:szCs w:val="22"/>
        </w:rPr>
        <w:t xml:space="preserve">express logical FSDs as interoperable platform specific FHIR profiles and extensions. </w:t>
      </w:r>
    </w:p>
    <w:p w:rsidR="0017127E" w:rsidRDefault="0017127E" w:rsidP="00D25BC3">
      <w:pPr>
        <w:numPr>
          <w:ilvl w:val="0"/>
          <w:numId w:val="12"/>
        </w:numPr>
        <w:spacing w:line="300" w:lineRule="atLeast"/>
        <w:ind w:left="1080"/>
        <w:textAlignment w:val="center"/>
        <w:rPr>
          <w:rFonts w:ascii="Arial Narrow" w:hAnsi="Arial Narrow"/>
          <w:sz w:val="22"/>
          <w:szCs w:val="22"/>
        </w:rPr>
      </w:pPr>
      <w:r>
        <w:rPr>
          <w:rFonts w:ascii="Arial Narrow" w:hAnsi="Arial Narrow"/>
          <w:sz w:val="22"/>
          <w:szCs w:val="22"/>
        </w:rPr>
        <w:t>if time is available, express logical FSDs as interoperable platform specific C-CDA and NIEM.</w:t>
      </w:r>
    </w:p>
    <w:p w:rsidR="0017127E" w:rsidRDefault="0017127E" w:rsidP="00D25BC3">
      <w:pPr>
        <w:numPr>
          <w:ilvl w:val="0"/>
          <w:numId w:val="12"/>
        </w:numPr>
        <w:spacing w:line="300" w:lineRule="atLeast"/>
        <w:ind w:left="1080"/>
        <w:textAlignment w:val="center"/>
        <w:rPr>
          <w:rFonts w:ascii="Arial Narrow" w:hAnsi="Arial Narrow"/>
          <w:sz w:val="22"/>
          <w:szCs w:val="22"/>
        </w:rPr>
      </w:pPr>
      <w:r>
        <w:rPr>
          <w:rFonts w:ascii="Arial Narrow" w:hAnsi="Arial Narrow"/>
          <w:sz w:val="22"/>
          <w:szCs w:val="22"/>
        </w:rPr>
        <w:t xml:space="preserve">If time is available, use and map-and-gap capabilities across tools e.g., MITRE, Penrod, Intermountain, Cognitive, MDHT.  </w:t>
      </w:r>
    </w:p>
    <w:p w:rsidR="0017127E" w:rsidRDefault="0017127E" w:rsidP="0017127E">
      <w:pPr>
        <w:pStyle w:val="NormalWeb"/>
        <w:spacing w:before="0" w:beforeAutospacing="0" w:after="0" w:afterAutospacing="0" w:line="300" w:lineRule="atLeast"/>
        <w:ind w:left="540"/>
        <w:rPr>
          <w:rFonts w:ascii="Arial Narrow" w:hAnsi="Arial Narrow"/>
          <w:sz w:val="22"/>
          <w:szCs w:val="22"/>
        </w:rPr>
      </w:pPr>
      <w:r>
        <w:rPr>
          <w:rFonts w:ascii="Arial Narrow" w:hAnsi="Arial Narrow"/>
          <w:sz w:val="22"/>
          <w:szCs w:val="22"/>
        </w:rPr>
        <w:t>5) For the Jan19, May19 and Sep19 HL7 WG meetings develop and present short FHIM and MDHT using HERA</w:t>
      </w:r>
    </w:p>
    <w:p w:rsidR="0017127E" w:rsidRDefault="0017127E" w:rsidP="00D25BC3">
      <w:pPr>
        <w:numPr>
          <w:ilvl w:val="0"/>
          <w:numId w:val="13"/>
        </w:numPr>
        <w:spacing w:line="300" w:lineRule="atLeast"/>
        <w:ind w:left="1080"/>
        <w:textAlignment w:val="center"/>
        <w:rPr>
          <w:rFonts w:ascii="Arial Narrow" w:hAnsi="Arial Narrow"/>
          <w:sz w:val="22"/>
          <w:szCs w:val="22"/>
        </w:rPr>
      </w:pPr>
      <w:r>
        <w:rPr>
          <w:rFonts w:ascii="Arial Narrow" w:hAnsi="Arial Narrow"/>
          <w:sz w:val="22"/>
          <w:szCs w:val="22"/>
        </w:rPr>
        <w:t xml:space="preserve">status, lessons learned and recommendations white papers/briefs, which are generally less than 1000 words each. </w:t>
      </w:r>
    </w:p>
    <w:p w:rsidR="0017127E" w:rsidRDefault="0017127E" w:rsidP="00D25BC3">
      <w:pPr>
        <w:numPr>
          <w:ilvl w:val="0"/>
          <w:numId w:val="13"/>
        </w:numPr>
        <w:spacing w:line="300" w:lineRule="atLeast"/>
        <w:ind w:left="1080"/>
        <w:textAlignment w:val="center"/>
        <w:rPr>
          <w:rFonts w:ascii="Arial Narrow" w:hAnsi="Arial Narrow"/>
          <w:sz w:val="22"/>
          <w:szCs w:val="22"/>
        </w:rPr>
      </w:pPr>
      <w:r>
        <w:rPr>
          <w:rFonts w:ascii="Arial Narrow" w:hAnsi="Arial Narrow"/>
          <w:sz w:val="22"/>
          <w:szCs w:val="22"/>
        </w:rPr>
        <w:t xml:space="preserve">if time is available, targeted training videos, which are generally less than 5 minutes each. </w:t>
      </w:r>
    </w:p>
    <w:p w:rsidR="00493FA0" w:rsidRPr="00493FA0" w:rsidRDefault="00493FA0" w:rsidP="004E7975">
      <w:pPr>
        <w:spacing w:line="276" w:lineRule="auto"/>
        <w:rPr>
          <w:rFonts w:ascii="Arial Narrow" w:eastAsia="Times New Roman" w:hAnsi="Arial Narrow"/>
          <w:sz w:val="22"/>
          <w:szCs w:val="22"/>
        </w:rPr>
      </w:pPr>
      <w:r w:rsidRPr="00493FA0">
        <w:rPr>
          <w:rFonts w:ascii="Arial Narrow" w:eastAsia="Times New Roman" w:hAnsi="Arial Narrow"/>
          <w:sz w:val="22"/>
          <w:szCs w:val="22"/>
        </w:rPr>
        <w:t xml:space="preserve">  </w:t>
      </w:r>
    </w:p>
    <w:p w:rsidR="00BB3152" w:rsidRPr="00DE1F63" w:rsidRDefault="00BB3152" w:rsidP="004E7975">
      <w:pPr>
        <w:pStyle w:val="NormalWeb"/>
        <w:keepNext/>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lastRenderedPageBreak/>
        <w:t>TECHNICAL SUMMARY</w:t>
      </w:r>
      <w:r w:rsidRPr="00DE1F63">
        <w:rPr>
          <w:rFonts w:ascii="Arial Narrow" w:hAnsi="Arial Narrow"/>
          <w:sz w:val="22"/>
          <w:szCs w:val="22"/>
        </w:rPr>
        <w:t xml:space="preserve">  </w:t>
      </w:r>
    </w:p>
    <w:p w:rsidR="00BB3152" w:rsidRPr="00DE1F63" w:rsidRDefault="00BB3152" w:rsidP="004E7975">
      <w:pPr>
        <w:pStyle w:val="NormalWeb"/>
        <w:keepNext/>
        <w:spacing w:before="0" w:beforeAutospacing="0" w:after="0" w:afterAutospacing="0" w:line="276" w:lineRule="auto"/>
        <w:jc w:val="center"/>
        <w:rPr>
          <w:rFonts w:ascii="Arial Narrow" w:hAnsi="Arial Narrow"/>
          <w:sz w:val="22"/>
          <w:szCs w:val="22"/>
        </w:rPr>
      </w:pPr>
      <w:r w:rsidRPr="00DE1F63">
        <w:rPr>
          <w:rFonts w:ascii="Arial Narrow" w:hAnsi="Arial Narrow"/>
          <w:sz w:val="22"/>
          <w:szCs w:val="22"/>
        </w:rPr>
        <w:t> </w:t>
      </w:r>
    </w:p>
    <w:p w:rsidR="00BB3152" w:rsidRPr="00DE1F63" w:rsidRDefault="007C2562" w:rsidP="004E7975">
      <w:pPr>
        <w:pStyle w:val="NormalWeb"/>
        <w:spacing w:before="0" w:beforeAutospacing="0" w:after="0" w:afterAutospacing="0" w:line="276" w:lineRule="auto"/>
        <w:jc w:val="center"/>
        <w:rPr>
          <w:rFonts w:ascii="Arial Narrow" w:hAnsi="Arial Narrow"/>
          <w:sz w:val="22"/>
          <w:szCs w:val="22"/>
        </w:rPr>
      </w:pPr>
      <w:r w:rsidRPr="00DE1F63">
        <w:rPr>
          <w:noProof/>
        </w:rPr>
        <w:drawing>
          <wp:inline distT="0" distB="0" distL="0" distR="0" wp14:anchorId="5B3B9A59" wp14:editId="2C6EB3DD">
            <wp:extent cx="5740245" cy="4486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8673" cy="4492862"/>
                    </a:xfrm>
                    <a:prstGeom prst="rect">
                      <a:avLst/>
                    </a:prstGeom>
                  </pic:spPr>
                </pic:pic>
              </a:graphicData>
            </a:graphic>
          </wp:inline>
        </w:drawing>
      </w:r>
    </w:p>
    <w:p w:rsidR="00086AA2" w:rsidRPr="00086AA2" w:rsidRDefault="00086AA2" w:rsidP="004E7975">
      <w:pPr>
        <w:spacing w:line="276" w:lineRule="auto"/>
        <w:rPr>
          <w:rFonts w:ascii="Arial Narrow" w:eastAsia="Times New Roman" w:hAnsi="Arial Narrow"/>
          <w:sz w:val="22"/>
          <w:szCs w:val="22"/>
        </w:rPr>
      </w:pPr>
      <w:r w:rsidRPr="00086AA2">
        <w:rPr>
          <w:rFonts w:ascii="Arial Narrow" w:eastAsia="Times New Roman" w:hAnsi="Arial Narrow"/>
          <w:sz w:val="22"/>
          <w:szCs w:val="22"/>
        </w:rPr>
        <w:t>The HL7 Reference Domain Analysis Model (</w:t>
      </w:r>
      <w:r w:rsidRPr="00086AA2">
        <w:rPr>
          <w:rFonts w:ascii="Arial Narrow" w:eastAsia="Times New Roman" w:hAnsi="Arial Narrow"/>
          <w:b/>
          <w:bCs/>
          <w:sz w:val="22"/>
          <w:szCs w:val="22"/>
        </w:rPr>
        <w:t>RDAM</w:t>
      </w:r>
      <w:r w:rsidRPr="00086AA2">
        <w:rPr>
          <w:rFonts w:ascii="Arial Narrow" w:eastAsia="Times New Roman" w:hAnsi="Arial Narrow"/>
          <w:sz w:val="22"/>
          <w:szCs w:val="22"/>
        </w:rPr>
        <w:t xml:space="preserve">) Mapping Project Number 1413's </w:t>
      </w:r>
      <w:r w:rsidRPr="00086AA2">
        <w:rPr>
          <w:rFonts w:ascii="Arial Narrow" w:eastAsia="Times New Roman" w:hAnsi="Arial Narrow"/>
          <w:i/>
          <w:iCs/>
          <w:sz w:val="22"/>
          <w:szCs w:val="22"/>
        </w:rPr>
        <w:t xml:space="preserve">Immunization Pilot Study </w:t>
      </w:r>
      <w:r w:rsidRPr="00086AA2">
        <w:rPr>
          <w:rFonts w:ascii="Arial Narrow" w:eastAsia="Times New Roman" w:hAnsi="Arial Narrow"/>
          <w:sz w:val="22"/>
          <w:szCs w:val="22"/>
        </w:rPr>
        <w:t>maps the EHR System Functional Model (</w:t>
      </w:r>
      <w:r w:rsidRPr="00086AA2">
        <w:rPr>
          <w:rFonts w:ascii="Arial Narrow" w:eastAsia="Times New Roman" w:hAnsi="Arial Narrow"/>
          <w:b/>
          <w:bCs/>
          <w:sz w:val="22"/>
          <w:szCs w:val="22"/>
        </w:rPr>
        <w:t>EHR-S FM</w:t>
      </w:r>
      <w:r w:rsidRPr="00086AA2">
        <w:rPr>
          <w:rFonts w:ascii="Arial Narrow" w:eastAsia="Times New Roman" w:hAnsi="Arial Narrow"/>
          <w:sz w:val="22"/>
          <w:szCs w:val="22"/>
        </w:rPr>
        <w:t xml:space="preserve">) [Ref 1] to the Federal Health Information Model </w:t>
      </w:r>
      <w:r w:rsidRPr="00086AA2">
        <w:rPr>
          <w:rFonts w:ascii="Arial Narrow" w:eastAsia="Times New Roman" w:hAnsi="Arial Narrow"/>
          <w:b/>
          <w:bCs/>
          <w:sz w:val="22"/>
          <w:szCs w:val="22"/>
        </w:rPr>
        <w:t>(FHIM</w:t>
      </w:r>
      <w:r w:rsidRPr="00086AA2">
        <w:rPr>
          <w:rFonts w:ascii="Arial Narrow" w:eastAsia="Times New Roman" w:hAnsi="Arial Narrow"/>
          <w:sz w:val="22"/>
          <w:szCs w:val="22"/>
        </w:rPr>
        <w:t xml:space="preserve">) [Ref 2] within the EHR-S FM Immunization Functional Profile Spread Sheet [Ref 3]. </w:t>
      </w:r>
    </w:p>
    <w:p w:rsidR="00086AA2" w:rsidRPr="00086AA2" w:rsidRDefault="00086AA2" w:rsidP="004E7975">
      <w:pPr>
        <w:spacing w:line="276" w:lineRule="auto"/>
        <w:rPr>
          <w:rFonts w:ascii="Arial Narrow" w:eastAsia="Times New Roman" w:hAnsi="Arial Narrow"/>
          <w:sz w:val="22"/>
          <w:szCs w:val="22"/>
        </w:rPr>
      </w:pPr>
      <w:r w:rsidRPr="00086AA2">
        <w:rPr>
          <w:rFonts w:ascii="Arial Narrow" w:eastAsia="Times New Roman" w:hAnsi="Arial Narrow"/>
          <w:sz w:val="22"/>
          <w:szCs w:val="22"/>
        </w:rPr>
        <w:t> </w:t>
      </w:r>
    </w:p>
    <w:p w:rsidR="00086AA2" w:rsidRPr="00086AA2" w:rsidRDefault="00086AA2" w:rsidP="004E7975">
      <w:pPr>
        <w:spacing w:line="276" w:lineRule="auto"/>
        <w:rPr>
          <w:rFonts w:ascii="Arial Narrow" w:eastAsia="Times New Roman" w:hAnsi="Arial Narrow"/>
          <w:sz w:val="22"/>
          <w:szCs w:val="22"/>
        </w:rPr>
      </w:pPr>
      <w:r w:rsidRPr="00086AA2">
        <w:rPr>
          <w:rFonts w:ascii="Arial Narrow" w:eastAsia="Times New Roman" w:hAnsi="Arial Narrow"/>
          <w:sz w:val="22"/>
          <w:szCs w:val="22"/>
        </w:rPr>
        <w:t>This white paper addresses "</w:t>
      </w:r>
      <w:r w:rsidRPr="00086AA2">
        <w:rPr>
          <w:rFonts w:ascii="Arial Narrow" w:eastAsia="Times New Roman" w:hAnsi="Arial Narrow"/>
          <w:i/>
          <w:iCs/>
          <w:sz w:val="22"/>
          <w:szCs w:val="22"/>
        </w:rPr>
        <w:t>Solving the Modeling Dilemma as a Foundation for Interoperability</w:t>
      </w:r>
      <w:r w:rsidRPr="00086AA2">
        <w:rPr>
          <w:rFonts w:ascii="Arial Narrow" w:eastAsia="Times New Roman" w:hAnsi="Arial Narrow"/>
          <w:sz w:val="22"/>
          <w:szCs w:val="22"/>
        </w:rPr>
        <w:t>" [Ref 4]; where, this paper describes the RDAM Mapping within a Use-Case Scenario driven "</w:t>
      </w:r>
      <w:r w:rsidRPr="00086AA2">
        <w:rPr>
          <w:rFonts w:ascii="Arial Narrow" w:eastAsia="Times New Roman" w:hAnsi="Arial Narrow"/>
          <w:i/>
          <w:iCs/>
          <w:sz w:val="22"/>
          <w:szCs w:val="22"/>
        </w:rPr>
        <w:t>Emerging CIMI-compliant Software Development Lifecycle (SDLC) Methodology</w:t>
      </w:r>
      <w:r w:rsidRPr="00086AA2">
        <w:rPr>
          <w:rFonts w:ascii="Arial Narrow" w:eastAsia="Times New Roman" w:hAnsi="Arial Narrow"/>
          <w:sz w:val="22"/>
          <w:szCs w:val="22"/>
        </w:rPr>
        <w:t>" [Fig 1] for CIMI-compliant (FHIM, QUICK, CIMI BMM, SOLOR, EHR-S FM) models [Fig 2] to meet Healthcare Information Technology (</w:t>
      </w:r>
      <w:r w:rsidRPr="00086AA2">
        <w:rPr>
          <w:rFonts w:ascii="Arial Narrow" w:eastAsia="Times New Roman" w:hAnsi="Arial Narrow"/>
          <w:b/>
          <w:bCs/>
          <w:sz w:val="22"/>
          <w:szCs w:val="22"/>
        </w:rPr>
        <w:t>HIT</w:t>
      </w:r>
      <w:r w:rsidRPr="00086AA2">
        <w:rPr>
          <w:rFonts w:ascii="Arial Narrow" w:eastAsia="Times New Roman" w:hAnsi="Arial Narrow"/>
          <w:sz w:val="22"/>
          <w:szCs w:val="22"/>
        </w:rPr>
        <w:t>) Information Exchange Requirements (</w:t>
      </w:r>
      <w:r w:rsidRPr="00086AA2">
        <w:rPr>
          <w:rFonts w:ascii="Arial Narrow" w:eastAsia="Times New Roman" w:hAnsi="Arial Narrow"/>
          <w:b/>
          <w:bCs/>
          <w:sz w:val="22"/>
          <w:szCs w:val="22"/>
        </w:rPr>
        <w:t>IERs</w:t>
      </w:r>
      <w:r w:rsidRPr="00086AA2">
        <w:rPr>
          <w:rFonts w:ascii="Arial Narrow" w:eastAsia="Times New Roman" w:hAnsi="Arial Narrow"/>
          <w:sz w:val="22"/>
          <w:szCs w:val="22"/>
        </w:rPr>
        <w:t>). Use Case Scenario IERs can be specified as Detailed Clinical Models (</w:t>
      </w:r>
      <w:r w:rsidRPr="00086AA2">
        <w:rPr>
          <w:rFonts w:ascii="Arial Narrow" w:eastAsia="Times New Roman" w:hAnsi="Arial Narrow"/>
          <w:b/>
          <w:bCs/>
          <w:sz w:val="22"/>
          <w:szCs w:val="22"/>
        </w:rPr>
        <w:t>DCMs</w:t>
      </w:r>
      <w:r w:rsidRPr="00086AA2">
        <w:rPr>
          <w:rFonts w:ascii="Arial Narrow" w:eastAsia="Times New Roman" w:hAnsi="Arial Narrow"/>
          <w:sz w:val="22"/>
          <w:szCs w:val="22"/>
        </w:rPr>
        <w:t>) [Ref 5], Knowledge Artefacts (</w:t>
      </w:r>
      <w:r w:rsidRPr="00086AA2">
        <w:rPr>
          <w:rFonts w:ascii="Arial Narrow" w:eastAsia="Times New Roman" w:hAnsi="Arial Narrow"/>
          <w:b/>
          <w:bCs/>
          <w:sz w:val="22"/>
          <w:szCs w:val="22"/>
        </w:rPr>
        <w:t>KNARTS</w:t>
      </w:r>
      <w:r w:rsidRPr="00086AA2">
        <w:rPr>
          <w:rFonts w:ascii="Arial Narrow" w:eastAsia="Times New Roman" w:hAnsi="Arial Narrow"/>
          <w:sz w:val="22"/>
          <w:szCs w:val="22"/>
        </w:rPr>
        <w:t>) [Ref 6] and Clinical Quality Measures (</w:t>
      </w:r>
      <w:r w:rsidRPr="00086AA2">
        <w:rPr>
          <w:rFonts w:ascii="Arial Narrow" w:eastAsia="Times New Roman" w:hAnsi="Arial Narrow"/>
          <w:b/>
          <w:bCs/>
          <w:sz w:val="22"/>
          <w:szCs w:val="22"/>
        </w:rPr>
        <w:t>CQMs</w:t>
      </w:r>
      <w:r w:rsidRPr="00086AA2">
        <w:rPr>
          <w:rFonts w:ascii="Arial Narrow" w:eastAsia="Times New Roman" w:hAnsi="Arial Narrow"/>
          <w:sz w:val="22"/>
          <w:szCs w:val="22"/>
        </w:rPr>
        <w:t>) expressed as FHIR Structure Definitions (</w:t>
      </w:r>
      <w:r w:rsidRPr="00086AA2">
        <w:rPr>
          <w:rFonts w:ascii="Arial Narrow" w:eastAsia="Times New Roman" w:hAnsi="Arial Narrow"/>
          <w:b/>
          <w:bCs/>
          <w:sz w:val="22"/>
          <w:szCs w:val="22"/>
        </w:rPr>
        <w:t>FSDs</w:t>
      </w:r>
      <w:r w:rsidRPr="00086AA2">
        <w:rPr>
          <w:rFonts w:ascii="Arial Narrow" w:eastAsia="Times New Roman" w:hAnsi="Arial Narrow"/>
          <w:sz w:val="22"/>
          <w:szCs w:val="22"/>
        </w:rPr>
        <w:t>) [Ref 7], including QI Core / QUICK (Quality Improvement Clinical Knowledge data model) [Ref 8] supporting FHIR Clinical Reasoning [Ref 9]. These FSDs can be transformed into consistent HL7 (V2, C-CDA, FHIR) profiles and extensions used in Healthcare Information Networks' (</w:t>
      </w:r>
      <w:r w:rsidRPr="00086AA2">
        <w:rPr>
          <w:rFonts w:ascii="Arial Narrow" w:eastAsia="Times New Roman" w:hAnsi="Arial Narrow"/>
          <w:b/>
          <w:bCs/>
          <w:sz w:val="22"/>
          <w:szCs w:val="22"/>
        </w:rPr>
        <w:t>HINs</w:t>
      </w:r>
      <w:r w:rsidRPr="00086AA2">
        <w:rPr>
          <w:rFonts w:ascii="Arial Narrow" w:eastAsia="Times New Roman" w:hAnsi="Arial Narrow"/>
          <w:sz w:val="22"/>
          <w:szCs w:val="22"/>
        </w:rPr>
        <w:t>) test and certification Enterprise Compliance and Conformance Framework (</w:t>
      </w:r>
      <w:r w:rsidRPr="00086AA2">
        <w:rPr>
          <w:rFonts w:ascii="Arial Narrow" w:eastAsia="Times New Roman" w:hAnsi="Arial Narrow"/>
          <w:b/>
          <w:bCs/>
          <w:sz w:val="22"/>
          <w:szCs w:val="22"/>
        </w:rPr>
        <w:t>ECCF</w:t>
      </w:r>
      <w:r w:rsidRPr="00086AA2">
        <w:rPr>
          <w:rFonts w:ascii="Arial Narrow" w:eastAsia="Times New Roman" w:hAnsi="Arial Narrow"/>
          <w:sz w:val="22"/>
          <w:szCs w:val="22"/>
        </w:rPr>
        <w:t xml:space="preserve">) [Fig 3], e.g., TEFCA RCE QHIN [Ref 10].  </w:t>
      </w:r>
    </w:p>
    <w:p w:rsidR="00BB3152" w:rsidRPr="00DE1F63" w:rsidRDefault="00BB3152" w:rsidP="004E7975">
      <w:pPr>
        <w:pStyle w:val="NormalWeb"/>
        <w:keepNext/>
        <w:spacing w:before="0" w:beforeAutospacing="0" w:after="0" w:afterAutospacing="0" w:line="276" w:lineRule="auto"/>
        <w:jc w:val="center"/>
        <w:rPr>
          <w:rFonts w:ascii="Calibri" w:hAnsi="Calibri" w:cs="Calibri"/>
          <w:b/>
          <w:sz w:val="22"/>
          <w:szCs w:val="22"/>
        </w:rPr>
      </w:pPr>
      <w:r w:rsidRPr="00DE1F63">
        <w:rPr>
          <w:rFonts w:ascii="Calibri" w:hAnsi="Calibri" w:cs="Calibri"/>
          <w:b/>
          <w:sz w:val="22"/>
          <w:szCs w:val="22"/>
        </w:rPr>
        <w:lastRenderedPageBreak/>
        <w:t> </w:t>
      </w:r>
      <w:r w:rsidR="00FE07C9" w:rsidRPr="00DE1F63">
        <w:rPr>
          <w:rFonts w:ascii="Calibri" w:hAnsi="Calibri" w:cs="Calibri"/>
          <w:b/>
          <w:sz w:val="22"/>
          <w:szCs w:val="22"/>
        </w:rPr>
        <w:t>CLINICAL MODELS SUMMARY</w:t>
      </w:r>
    </w:p>
    <w:p w:rsidR="0009684B" w:rsidRPr="00DE1F63" w:rsidRDefault="0009684B" w:rsidP="004E7975">
      <w:pPr>
        <w:pStyle w:val="NormalWeb"/>
        <w:keepNext/>
        <w:spacing w:before="0" w:beforeAutospacing="0" w:after="0" w:afterAutospacing="0" w:line="276" w:lineRule="auto"/>
        <w:jc w:val="center"/>
        <w:rPr>
          <w:rFonts w:ascii="Calibri" w:hAnsi="Calibri" w:cs="Calibri"/>
          <w:b/>
          <w:sz w:val="22"/>
          <w:szCs w:val="22"/>
        </w:rPr>
      </w:pPr>
    </w:p>
    <w:p w:rsidR="00BB3152" w:rsidRPr="00DE1F63" w:rsidRDefault="00BB3152"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sz w:val="22"/>
          <w:szCs w:val="22"/>
        </w:rPr>
        <w:drawing>
          <wp:inline distT="0" distB="0" distL="0" distR="0">
            <wp:extent cx="5181601" cy="3304077"/>
            <wp:effectExtent l="0" t="0" r="0" b="0"/>
            <wp:docPr id="5" name="Picture 5" descr="Machine generated alternative text:&#10;FHIM Classes &#10;Lab Obs &#10;Qn Lab Obs &#10;Hematocrit &#10;Observation &#10;Patient Obs &#10;FHIM Subtypes &#10;Qual Lab Obs &#10;CQF Knowledge Artifacts &#10;SOLOR Terminology &#10;Family Hx Obs &#10;Titer Lab Obs &#10;FHIM Class : CIMI BMM Archetypes &#10;Serum Glucose &#10;CIMI DCMS &#10;Urine Sodium &#10;Invariant Profile Structure — CIMI Leaf Node Cont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FHIM Classes &#10;Lab Obs &#10;Qn Lab Obs &#10;Hematocrit &#10;Observation &#10;Patient Obs &#10;FHIM Subtypes &#10;Qual Lab Obs &#10;CQF Knowledge Artifacts &#10;SOLOR Terminology &#10;Family Hx Obs &#10;Titer Lab Obs &#10;FHIM Class : CIMI BMM Archetypes &#10;Serum Glucose &#10;CIMI DCMS &#10;Urine Sodium &#10;Invariant Profile Structure — CIMI Leaf Node Conten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4071" cy="3318405"/>
                    </a:xfrm>
                    <a:prstGeom prst="rect">
                      <a:avLst/>
                    </a:prstGeom>
                    <a:noFill/>
                    <a:ln>
                      <a:noFill/>
                    </a:ln>
                  </pic:spPr>
                </pic:pic>
              </a:graphicData>
            </a:graphic>
          </wp:inline>
        </w:drawing>
      </w:r>
    </w:p>
    <w:p w:rsidR="00BB3152" w:rsidRPr="00DE1F63" w:rsidRDefault="00BB3152" w:rsidP="004E7975">
      <w:pPr>
        <w:pStyle w:val="NormalWeb"/>
        <w:spacing w:before="0" w:beforeAutospacing="0" w:after="0" w:afterAutospacing="0" w:line="276" w:lineRule="auto"/>
        <w:rPr>
          <w:rFonts w:ascii="Calibri" w:hAnsi="Calibri" w:cs="Calibri"/>
          <w:sz w:val="22"/>
          <w:szCs w:val="22"/>
        </w:rPr>
      </w:pPr>
      <w:r w:rsidRPr="00DE1F63">
        <w:rPr>
          <w:rFonts w:ascii="Calibri" w:hAnsi="Calibri" w:cs="Calibri"/>
          <w:sz w:val="22"/>
          <w:szCs w:val="22"/>
        </w:rPr>
        <w:t xml:space="preserve">The CIMI-compliant (FHIM, QUICK, CIMI BMM, SOLOR, EHR-S FM) logical models are built on a standards foundation. CIMI BMM is based on ISO 13606 and SOLOR is a SNOMED extension including LOINC and </w:t>
      </w:r>
      <w:proofErr w:type="spellStart"/>
      <w:r w:rsidRPr="00DE1F63">
        <w:rPr>
          <w:rFonts w:ascii="Calibri" w:hAnsi="Calibri" w:cs="Calibri"/>
          <w:sz w:val="22"/>
          <w:szCs w:val="22"/>
        </w:rPr>
        <w:t>RxNorm</w:t>
      </w:r>
      <w:proofErr w:type="spellEnd"/>
      <w:r w:rsidRPr="00DE1F63">
        <w:rPr>
          <w:rFonts w:ascii="Calibri" w:hAnsi="Calibri" w:cs="Calibri"/>
          <w:sz w:val="22"/>
          <w:szCs w:val="22"/>
        </w:rPr>
        <w:t xml:space="preserve"> using EL++ descriptive logic.  QI Core / QUICK data model and Clinical Reasoning module are FHIR STU3 &amp; STU4 IGs.  The FHIR Clinical Reasoning module (CQL (Clinical Quality Language), CQF (Clinical Quality Framework), CDS Hooks) are FHIR Standards for Trial Use (STU3 and STU4) Implementation Guides provides resources and operations to enable the representation, distribution, and evaluation of clinical knowledge artifacts (KNARTs) such as clinical decision support rules, quality measures, order sets, and protocols. In addition, the reasoning module describes how expression languages can be used throughout the specification to provide dynamic capabilities. FHIM has over 10 years of clinical input and standards alignment; but, is not HL7 balloted. EHR-S FM R2 is a normative HL7 and ISO standard. </w:t>
      </w:r>
    </w:p>
    <w:p w:rsidR="00BB3152" w:rsidRPr="00DE1F63" w:rsidRDefault="00BB3152" w:rsidP="004E7975">
      <w:pPr>
        <w:pStyle w:val="NormalWeb"/>
        <w:spacing w:before="0" w:beforeAutospacing="0" w:after="0" w:afterAutospacing="0" w:line="276" w:lineRule="auto"/>
        <w:rPr>
          <w:rFonts w:ascii="Calibri" w:hAnsi="Calibri" w:cs="Calibri"/>
          <w:sz w:val="22"/>
          <w:szCs w:val="22"/>
        </w:rPr>
      </w:pPr>
      <w:r w:rsidRPr="00DE1F63">
        <w:rPr>
          <w:rFonts w:ascii="Calibri" w:hAnsi="Calibri" w:cs="Calibri"/>
          <w:sz w:val="22"/>
          <w:szCs w:val="22"/>
        </w:rPr>
        <w:t xml:space="preserve"> </w:t>
      </w:r>
    </w:p>
    <w:p w:rsidR="00BB3152" w:rsidRPr="00DE1F63" w:rsidRDefault="00BB3152"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 </w:t>
      </w:r>
    </w:p>
    <w:p w:rsidR="00BB3152" w:rsidRPr="00DE1F63" w:rsidRDefault="00BB3152" w:rsidP="004E7975">
      <w:pPr>
        <w:pStyle w:val="NormalWeb"/>
        <w:keepNext/>
        <w:spacing w:before="0" w:beforeAutospacing="0" w:after="0" w:afterAutospacing="0" w:line="276" w:lineRule="auto"/>
        <w:jc w:val="center"/>
        <w:rPr>
          <w:rFonts w:ascii="Calibri" w:hAnsi="Calibri" w:cs="Calibri"/>
          <w:sz w:val="28"/>
          <w:szCs w:val="28"/>
        </w:rPr>
      </w:pPr>
      <w:r w:rsidRPr="00DE1F63">
        <w:rPr>
          <w:rFonts w:ascii="Calibri" w:hAnsi="Calibri" w:cs="Calibri"/>
          <w:b/>
          <w:bCs/>
          <w:sz w:val="28"/>
          <w:szCs w:val="28"/>
        </w:rPr>
        <w:lastRenderedPageBreak/>
        <w:t>BUSINESS CASE SUMMARY</w:t>
      </w:r>
    </w:p>
    <w:p w:rsidR="00BB3152" w:rsidRPr="00DE1F63" w:rsidRDefault="00BB3152" w:rsidP="004E7975">
      <w:pPr>
        <w:pStyle w:val="NormalWeb"/>
        <w:keepNext/>
        <w:spacing w:before="0" w:beforeAutospacing="0" w:after="0" w:afterAutospacing="0" w:line="276" w:lineRule="auto"/>
        <w:jc w:val="center"/>
        <w:rPr>
          <w:rFonts w:ascii="Calibri" w:hAnsi="Calibri" w:cs="Calibri"/>
          <w:sz w:val="28"/>
          <w:szCs w:val="28"/>
        </w:rPr>
      </w:pPr>
      <w:r w:rsidRPr="00DE1F63">
        <w:rPr>
          <w:rFonts w:ascii="Calibri" w:hAnsi="Calibri" w:cs="Calibri"/>
          <w:sz w:val="28"/>
          <w:szCs w:val="28"/>
        </w:rPr>
        <w:t> </w:t>
      </w:r>
    </w:p>
    <w:p w:rsidR="00BB3152" w:rsidRPr="00DE1F63" w:rsidRDefault="00BB3152"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sz w:val="22"/>
          <w:szCs w:val="22"/>
        </w:rPr>
        <w:drawing>
          <wp:inline distT="0" distB="0" distL="0" distR="0">
            <wp:extent cx="5208984" cy="2166937"/>
            <wp:effectExtent l="0" t="0" r="0" b="5080"/>
            <wp:docPr id="3" name="Picture 3" descr="Machine generated alternative text:&#10;Value Cycle &#10;Clinical &#10;Claims &#10;Device &#10;Financial &#10;pt. Satisf &#10;Data Integration &#10;Research &#10;&amp; More &#10;Decision &#10;Support &#10;EDW &#10;Patient &#10;Care &#10;Data &#10;Improved &#10;Ideas &#10;Care &#10;Action &#10;Ins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Value Cycle &#10;Clinical &#10;Claims &#10;Device &#10;Financial &#10;pt. Satisf &#10;Data Integration &#10;Research &#10;&amp; More &#10;Decision &#10;Support &#10;EDW &#10;Patient &#10;Care &#10;Data &#10;Improved &#10;Ideas &#10;Care &#10;Action &#10;Ins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7235" cy="2178690"/>
                    </a:xfrm>
                    <a:prstGeom prst="rect">
                      <a:avLst/>
                    </a:prstGeom>
                    <a:noFill/>
                    <a:ln>
                      <a:noFill/>
                    </a:ln>
                  </pic:spPr>
                </pic:pic>
              </a:graphicData>
            </a:graphic>
          </wp:inline>
        </w:drawing>
      </w:r>
    </w:p>
    <w:p w:rsidR="005D1590" w:rsidRPr="00DE1F63" w:rsidRDefault="005D1590" w:rsidP="004E7975">
      <w:pPr>
        <w:pStyle w:val="NormalWeb"/>
        <w:spacing w:before="0" w:beforeAutospacing="0" w:after="0" w:afterAutospacing="0" w:line="276" w:lineRule="auto"/>
        <w:jc w:val="center"/>
        <w:rPr>
          <w:rFonts w:ascii="Arial Narrow" w:hAnsi="Arial Narrow"/>
          <w:sz w:val="22"/>
          <w:szCs w:val="22"/>
        </w:rPr>
      </w:pPr>
    </w:p>
    <w:p w:rsidR="00BB3152" w:rsidRPr="00DE1F63" w:rsidRDefault="00BB3152" w:rsidP="00D25BC3">
      <w:pPr>
        <w:pStyle w:val="NormalWeb"/>
        <w:numPr>
          <w:ilvl w:val="0"/>
          <w:numId w:val="3"/>
        </w:numPr>
        <w:spacing w:before="0" w:beforeAutospacing="0" w:after="0" w:afterAutospacing="0" w:line="276" w:lineRule="auto"/>
        <w:rPr>
          <w:rFonts w:ascii="Arial Narrow" w:hAnsi="Arial Narrow"/>
          <w:sz w:val="22"/>
          <w:szCs w:val="22"/>
        </w:rPr>
      </w:pPr>
      <w:r w:rsidRPr="00DE1F63">
        <w:rPr>
          <w:rFonts w:ascii="Arial Narrow" w:hAnsi="Arial Narrow"/>
          <w:b/>
          <w:bCs/>
          <w:sz w:val="22"/>
          <w:szCs w:val="22"/>
        </w:rPr>
        <w:t>Problem</w:t>
      </w:r>
      <w:r w:rsidRPr="00DE1F63">
        <w:rPr>
          <w:rFonts w:ascii="Arial Narrow" w:hAnsi="Arial Narrow"/>
          <w:sz w:val="22"/>
          <w:szCs w:val="22"/>
        </w:rPr>
        <w:t>: HL7 (V2, C-CDA, FHIR) implementation-and-mapping variability results in 1) semantic inconsistency-and-ambiguity, 2) reduced interoperability and 3) reduced HIT value (patient safety, care quality, low cost) across Federated HINs.</w:t>
      </w:r>
    </w:p>
    <w:p w:rsidR="00BB3152" w:rsidRPr="00DE1F63" w:rsidRDefault="00BB3152" w:rsidP="00D25BC3">
      <w:pPr>
        <w:pStyle w:val="NormalWeb"/>
        <w:numPr>
          <w:ilvl w:val="0"/>
          <w:numId w:val="3"/>
        </w:numPr>
        <w:spacing w:before="0" w:beforeAutospacing="0" w:after="0" w:afterAutospacing="0" w:line="276" w:lineRule="auto"/>
        <w:rPr>
          <w:rFonts w:ascii="Arial Narrow" w:hAnsi="Arial Narrow"/>
          <w:sz w:val="22"/>
          <w:szCs w:val="22"/>
        </w:rPr>
      </w:pPr>
      <w:r w:rsidRPr="00DE1F63">
        <w:rPr>
          <w:rFonts w:ascii="Arial Narrow" w:hAnsi="Arial Narrow"/>
          <w:b/>
          <w:bCs/>
          <w:sz w:val="22"/>
          <w:szCs w:val="22"/>
        </w:rPr>
        <w:t>Strategic Goals:</w:t>
      </w:r>
      <w:r w:rsidRPr="00DE1F63">
        <w:rPr>
          <w:rFonts w:ascii="Arial Narrow" w:hAnsi="Arial Narrow"/>
          <w:sz w:val="22"/>
          <w:szCs w:val="22"/>
        </w:rPr>
        <w:t xml:space="preserve"> Semantic Integrity across</w:t>
      </w:r>
    </w:p>
    <w:p w:rsidR="00BB3152" w:rsidRPr="00DE1F63" w:rsidRDefault="00BB3152" w:rsidP="00D25BC3">
      <w:pPr>
        <w:numPr>
          <w:ilvl w:val="1"/>
          <w:numId w:val="3"/>
        </w:numPr>
        <w:spacing w:line="276" w:lineRule="auto"/>
        <w:textAlignment w:val="center"/>
        <w:rPr>
          <w:rFonts w:ascii="Arial Narrow" w:hAnsi="Arial Narrow"/>
          <w:sz w:val="22"/>
          <w:szCs w:val="22"/>
        </w:rPr>
      </w:pPr>
      <w:r w:rsidRPr="00DE1F63">
        <w:rPr>
          <w:rFonts w:ascii="Arial Narrow" w:hAnsi="Arial Narrow"/>
          <w:sz w:val="22"/>
          <w:szCs w:val="22"/>
        </w:rPr>
        <w:t>HL7 Product lines and product families (V2, C-CDA, FHIR)</w:t>
      </w:r>
    </w:p>
    <w:p w:rsidR="00BB3152" w:rsidRPr="00DE1F63" w:rsidRDefault="00BB3152" w:rsidP="00D25BC3">
      <w:pPr>
        <w:numPr>
          <w:ilvl w:val="1"/>
          <w:numId w:val="3"/>
        </w:numPr>
        <w:spacing w:line="276" w:lineRule="auto"/>
        <w:textAlignment w:val="center"/>
        <w:rPr>
          <w:rFonts w:ascii="Arial Narrow" w:hAnsi="Arial Narrow"/>
          <w:sz w:val="22"/>
          <w:szCs w:val="22"/>
        </w:rPr>
      </w:pPr>
      <w:r w:rsidRPr="00DE1F63">
        <w:rPr>
          <w:rFonts w:ascii="Arial Narrow" w:hAnsi="Arial Narrow"/>
          <w:sz w:val="22"/>
          <w:szCs w:val="22"/>
        </w:rPr>
        <w:t>TEFCA RCE QHINs</w:t>
      </w:r>
    </w:p>
    <w:p w:rsidR="00BB3152" w:rsidRPr="00DE1F63" w:rsidRDefault="00D25BC3" w:rsidP="00D25BC3">
      <w:pPr>
        <w:numPr>
          <w:ilvl w:val="2"/>
          <w:numId w:val="3"/>
        </w:numPr>
        <w:spacing w:line="276" w:lineRule="auto"/>
        <w:textAlignment w:val="center"/>
        <w:rPr>
          <w:rFonts w:ascii="Arial Narrow" w:hAnsi="Arial Narrow"/>
          <w:sz w:val="22"/>
          <w:szCs w:val="22"/>
        </w:rPr>
      </w:pPr>
      <w:hyperlink r:id="rId12" w:history="1">
        <w:r w:rsidR="00BB3152" w:rsidRPr="00DE1F63">
          <w:rPr>
            <w:rStyle w:val="Hyperlink"/>
            <w:rFonts w:ascii="Arial Narrow" w:hAnsi="Arial Narrow"/>
            <w:sz w:val="22"/>
            <w:szCs w:val="22"/>
          </w:rPr>
          <w:t>https://www.healthit.gov/sites/default/files/draft-guide.pdf</w:t>
        </w:r>
      </w:hyperlink>
    </w:p>
    <w:p w:rsidR="00BB3152" w:rsidRPr="00DE1F63" w:rsidRDefault="00BB3152" w:rsidP="00D25BC3">
      <w:pPr>
        <w:numPr>
          <w:ilvl w:val="1"/>
          <w:numId w:val="3"/>
        </w:numPr>
        <w:spacing w:line="276" w:lineRule="auto"/>
        <w:textAlignment w:val="center"/>
        <w:rPr>
          <w:rFonts w:ascii="Arial Narrow" w:hAnsi="Arial Narrow"/>
          <w:sz w:val="22"/>
          <w:szCs w:val="22"/>
        </w:rPr>
      </w:pPr>
      <w:r w:rsidRPr="00DE1F63">
        <w:rPr>
          <w:rFonts w:ascii="Arial Narrow" w:hAnsi="Arial Narrow"/>
          <w:sz w:val="22"/>
          <w:szCs w:val="22"/>
        </w:rPr>
        <w:t xml:space="preserve">FHIR US-Core and FHIR QI-Core future normative ballots </w:t>
      </w:r>
    </w:p>
    <w:p w:rsidR="00BB3152" w:rsidRPr="00DE1F63" w:rsidRDefault="00D25BC3" w:rsidP="00D25BC3">
      <w:pPr>
        <w:numPr>
          <w:ilvl w:val="2"/>
          <w:numId w:val="3"/>
        </w:numPr>
        <w:spacing w:line="276" w:lineRule="auto"/>
        <w:textAlignment w:val="center"/>
        <w:rPr>
          <w:rFonts w:ascii="Arial Narrow" w:hAnsi="Arial Narrow"/>
          <w:sz w:val="22"/>
          <w:szCs w:val="22"/>
        </w:rPr>
      </w:pPr>
      <w:hyperlink r:id="rId13" w:history="1">
        <w:r w:rsidR="00BB3152" w:rsidRPr="00DE1F63">
          <w:rPr>
            <w:rStyle w:val="Hyperlink"/>
            <w:rFonts w:ascii="Arial Narrow" w:hAnsi="Arial Narrow"/>
            <w:sz w:val="22"/>
            <w:szCs w:val="22"/>
          </w:rPr>
          <w:t>http://www.hl7.org/fhir/us/core/</w:t>
        </w:r>
      </w:hyperlink>
    </w:p>
    <w:p w:rsidR="00BB3152" w:rsidRPr="00DE1F63" w:rsidRDefault="00D25BC3" w:rsidP="00D25BC3">
      <w:pPr>
        <w:numPr>
          <w:ilvl w:val="2"/>
          <w:numId w:val="3"/>
        </w:numPr>
        <w:spacing w:line="276" w:lineRule="auto"/>
        <w:textAlignment w:val="center"/>
        <w:rPr>
          <w:rFonts w:ascii="Arial Narrow" w:hAnsi="Arial Narrow"/>
          <w:sz w:val="22"/>
          <w:szCs w:val="22"/>
        </w:rPr>
      </w:pPr>
      <w:hyperlink r:id="rId14" w:history="1">
        <w:r w:rsidR="00BB3152" w:rsidRPr="00DE1F63">
          <w:rPr>
            <w:rStyle w:val="Hyperlink"/>
            <w:rFonts w:ascii="Arial Narrow" w:hAnsi="Arial Narrow"/>
            <w:sz w:val="22"/>
            <w:szCs w:val="22"/>
          </w:rPr>
          <w:t>http://hl7.org/fhir/us/qicore/index.html</w:t>
        </w:r>
      </w:hyperlink>
    </w:p>
    <w:p w:rsidR="00BB3152" w:rsidRPr="00DE1F63" w:rsidRDefault="00BB3152" w:rsidP="00D25BC3">
      <w:pPr>
        <w:pStyle w:val="NormalWeb"/>
        <w:numPr>
          <w:ilvl w:val="0"/>
          <w:numId w:val="3"/>
        </w:numPr>
        <w:spacing w:before="0" w:beforeAutospacing="0" w:after="0" w:afterAutospacing="0" w:line="276" w:lineRule="auto"/>
        <w:rPr>
          <w:rFonts w:ascii="Arial Narrow" w:hAnsi="Arial Narrow"/>
          <w:sz w:val="22"/>
          <w:szCs w:val="22"/>
        </w:rPr>
      </w:pPr>
      <w:r w:rsidRPr="00DE1F63">
        <w:rPr>
          <w:rFonts w:ascii="Arial Narrow" w:hAnsi="Arial Narrow"/>
          <w:b/>
          <w:bCs/>
          <w:sz w:val="22"/>
          <w:szCs w:val="22"/>
        </w:rPr>
        <w:t>Approach</w:t>
      </w:r>
      <w:r w:rsidRPr="00DE1F63">
        <w:rPr>
          <w:rFonts w:ascii="Arial Narrow" w:hAnsi="Arial Narrow"/>
          <w:sz w:val="22"/>
          <w:szCs w:val="22"/>
        </w:rPr>
        <w:t>: Separation of Clinical Statement (syntax, context</w:t>
      </w:r>
      <w:r w:rsidR="009B3D57" w:rsidRPr="00DE1F63">
        <w:rPr>
          <w:rFonts w:ascii="Arial Narrow" w:hAnsi="Arial Narrow"/>
          <w:sz w:val="22"/>
          <w:szCs w:val="22"/>
        </w:rPr>
        <w:t>/semantics</w:t>
      </w:r>
      <w:r w:rsidRPr="00DE1F63">
        <w:rPr>
          <w:rFonts w:ascii="Arial Narrow" w:hAnsi="Arial Narrow"/>
          <w:sz w:val="22"/>
          <w:szCs w:val="22"/>
        </w:rPr>
        <w:t xml:space="preserve">, </w:t>
      </w:r>
      <w:r w:rsidR="009B3D57" w:rsidRPr="00DE1F63">
        <w:rPr>
          <w:rFonts w:ascii="Arial Narrow" w:hAnsi="Arial Narrow"/>
          <w:sz w:val="22"/>
          <w:szCs w:val="22"/>
        </w:rPr>
        <w:t xml:space="preserve">services, </w:t>
      </w:r>
      <w:r w:rsidRPr="00DE1F63">
        <w:rPr>
          <w:rFonts w:ascii="Arial Narrow" w:hAnsi="Arial Narrow"/>
          <w:sz w:val="22"/>
          <w:szCs w:val="22"/>
        </w:rPr>
        <w:t>terminology, workflow) data-quality concerns; where, CIMI-compliant (FHIM, QUICK, CIMI BMM, SOLOR, EHR-S FM) logical-specification of DCMs</w:t>
      </w:r>
      <w:r w:rsidR="009B3D57" w:rsidRPr="00DE1F63">
        <w:rPr>
          <w:rFonts w:ascii="Arial Narrow" w:hAnsi="Arial Narrow"/>
          <w:sz w:val="22"/>
          <w:szCs w:val="22"/>
        </w:rPr>
        <w:t>, KNARTS</w:t>
      </w:r>
      <w:r w:rsidRPr="00DE1F63">
        <w:rPr>
          <w:rFonts w:ascii="Arial Narrow" w:hAnsi="Arial Narrow"/>
          <w:sz w:val="22"/>
          <w:szCs w:val="22"/>
        </w:rPr>
        <w:t xml:space="preserve"> and CQMs are expressed as FSDs for interoperable V2, C-CDA and FHIR implementations.  </w:t>
      </w:r>
    </w:p>
    <w:p w:rsidR="00BB3152" w:rsidRPr="00DE1F63" w:rsidRDefault="00BB3152" w:rsidP="00D25BC3">
      <w:pPr>
        <w:pStyle w:val="NormalWeb"/>
        <w:numPr>
          <w:ilvl w:val="0"/>
          <w:numId w:val="3"/>
        </w:numPr>
        <w:spacing w:before="0" w:beforeAutospacing="0" w:after="0" w:afterAutospacing="0" w:line="276" w:lineRule="auto"/>
        <w:rPr>
          <w:rFonts w:ascii="Arial Narrow" w:hAnsi="Arial Narrow"/>
          <w:sz w:val="22"/>
          <w:szCs w:val="22"/>
        </w:rPr>
      </w:pPr>
      <w:r w:rsidRPr="00DE1F63">
        <w:rPr>
          <w:rFonts w:ascii="Arial Narrow" w:hAnsi="Arial Narrow"/>
          <w:b/>
          <w:bCs/>
          <w:sz w:val="22"/>
          <w:szCs w:val="22"/>
        </w:rPr>
        <w:t>Value Proposition</w:t>
      </w:r>
      <w:r w:rsidRPr="00DE1F63">
        <w:rPr>
          <w:rFonts w:ascii="Arial Narrow" w:hAnsi="Arial Narrow"/>
          <w:sz w:val="22"/>
          <w:szCs w:val="22"/>
        </w:rPr>
        <w:t>: CIMI-compliance improves semantic integrity resulting in improved patient value within HL7 cross family scalability (interoperability) with reduced complexity (cost) across federated HINs, e.g., TEFCA RCE QHINs</w:t>
      </w:r>
      <w:r w:rsidR="00370741" w:rsidRPr="00DE1F63">
        <w:rPr>
          <w:rFonts w:ascii="Arial Narrow" w:hAnsi="Arial Narrow"/>
          <w:sz w:val="22"/>
          <w:szCs w:val="22"/>
        </w:rPr>
        <w:t>.</w:t>
      </w:r>
    </w:p>
    <w:p w:rsidR="00AC215B" w:rsidRPr="00DE1F63" w:rsidRDefault="00EE0F46"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sz w:val="22"/>
          <w:szCs w:val="22"/>
        </w:rPr>
        <w:t xml:space="preserve"> </w:t>
      </w:r>
    </w:p>
    <w:p w:rsidR="00AF4BF0" w:rsidRDefault="00AF4BF0" w:rsidP="004E7975">
      <w:pPr>
        <w:pStyle w:val="NormalWeb"/>
        <w:spacing w:before="0" w:beforeAutospacing="0" w:after="0" w:afterAutospacing="0" w:line="276" w:lineRule="auto"/>
        <w:jc w:val="center"/>
        <w:rPr>
          <w:rFonts w:ascii="Arial Narrow" w:eastAsia="Times New Roman" w:hAnsi="Arial Narrow"/>
          <w:sz w:val="22"/>
          <w:szCs w:val="22"/>
        </w:rPr>
      </w:pPr>
      <w:r>
        <w:rPr>
          <w:rFonts w:ascii="Arial Narrow" w:hAnsi="Arial Narrow"/>
          <w:b/>
          <w:bCs/>
          <w:sz w:val="22"/>
          <w:szCs w:val="22"/>
        </w:rPr>
        <w:t>BACKGROUND</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u w:val="single"/>
        </w:rPr>
        <w:t>HL7</w:t>
      </w:r>
      <w:r>
        <w:rPr>
          <w:rFonts w:ascii="Arial Narrow" w:hAnsi="Arial Narrow"/>
          <w:sz w:val="22"/>
          <w:szCs w:val="22"/>
        </w:rPr>
        <w:t xml:space="preserve"> is a critical leader and driver in the U.S. and international healthcare standards arena. HL7 is comprised of members from over 50 countries and is integrally involved in global standards policy, regulation and harmonization. The </w:t>
      </w:r>
      <w:r>
        <w:rPr>
          <w:rFonts w:ascii="Arial Narrow" w:hAnsi="Arial Narrow"/>
          <w:sz w:val="22"/>
          <w:szCs w:val="22"/>
          <w:u w:val="single"/>
        </w:rPr>
        <w:t>HL7 product lines and product families</w:t>
      </w:r>
      <w:r>
        <w:rPr>
          <w:rFonts w:ascii="Arial Narrow" w:hAnsi="Arial Narrow"/>
          <w:sz w:val="22"/>
          <w:szCs w:val="22"/>
        </w:rPr>
        <w:t xml:space="preserve"> – including the widely adopted and rapidly evolving HL7 FHIR® along with CDA/C-CDA and Version 2 message standards in sustainment </w:t>
      </w:r>
      <w:r>
        <w:rPr>
          <w:rFonts w:ascii="Cambria Math" w:hAnsi="Cambria Math"/>
          <w:sz w:val="22"/>
          <w:szCs w:val="22"/>
        </w:rPr>
        <w:noBreakHyphen/>
      </w:r>
      <w:r>
        <w:rPr>
          <w:rFonts w:ascii="Arial Narrow" w:hAnsi="Arial Narrow"/>
          <w:sz w:val="22"/>
          <w:szCs w:val="22"/>
        </w:rPr>
        <w:t xml:space="preserve"> provide the underpinnings for connected, patient-centered health care on a global scale and an information highway for improving patient safety, advancing research into treatments, and achieving ambitious visionary programs such as precision medicine. </w:t>
      </w:r>
      <w:r>
        <w:rPr>
          <w:rFonts w:ascii="Arial Narrow" w:hAnsi="Arial Narrow"/>
          <w:sz w:val="22"/>
          <w:szCs w:val="22"/>
          <w:u w:val="single"/>
        </w:rPr>
        <w:t>CIMI's clinical goal</w:t>
      </w:r>
      <w:r>
        <w:rPr>
          <w:rFonts w:ascii="Arial Narrow" w:hAnsi="Arial Narrow"/>
          <w:sz w:val="22"/>
          <w:szCs w:val="22"/>
        </w:rPr>
        <w:t xml:space="preserve"> is to help people live the healthiest lives possible by enabling Learning Health Systems in supporting additional areas such as, but not limited to clinical decision support, </w:t>
      </w:r>
      <w:r w:rsidR="00D03FD8">
        <w:rPr>
          <w:rFonts w:ascii="Arial Narrow" w:hAnsi="Arial Narrow"/>
          <w:sz w:val="22"/>
          <w:szCs w:val="22"/>
        </w:rPr>
        <w:t>population-based</w:t>
      </w:r>
      <w:r>
        <w:rPr>
          <w:rFonts w:ascii="Arial Narrow" w:hAnsi="Arial Narrow"/>
          <w:sz w:val="22"/>
          <w:szCs w:val="22"/>
        </w:rPr>
        <w:t xml:space="preserve"> medicine, and genomics. "</w:t>
      </w:r>
      <w:r>
        <w:rPr>
          <w:rFonts w:ascii="Arial Narrow" w:hAnsi="Arial Narrow"/>
          <w:i/>
          <w:iCs/>
          <w:sz w:val="22"/>
          <w:szCs w:val="22"/>
        </w:rPr>
        <w:t>Data quality is the lynchpin of patient safety.</w:t>
      </w:r>
      <w:r>
        <w:rPr>
          <w:rFonts w:ascii="Arial Narrow" w:hAnsi="Arial Narrow"/>
          <w:sz w:val="22"/>
          <w:szCs w:val="22"/>
        </w:rPr>
        <w:t xml:space="preserve">" </w:t>
      </w:r>
      <w:r>
        <w:rPr>
          <w:rFonts w:ascii="Arial Narrow" w:hAnsi="Arial Narrow"/>
          <w:sz w:val="22"/>
          <w:szCs w:val="22"/>
          <w:u w:val="single"/>
        </w:rPr>
        <w:t>CIMI's Healthcare IT objective</w:t>
      </w:r>
      <w:r>
        <w:rPr>
          <w:rFonts w:ascii="Arial Narrow" w:hAnsi="Arial Narrow"/>
          <w:sz w:val="22"/>
          <w:szCs w:val="22"/>
        </w:rPr>
        <w:t xml:space="preserve"> is to make quality data available when, where and how it is needed across different platforms empowering computable semantic-interoperability.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t>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lastRenderedPageBreak/>
        <w:t xml:space="preserve">CIMI's goal is “to help people live the healthiest lives possible” by enabling a “Learning Healthcare System” supporting areas such as, but not limited to, precision medicine.” This requires data that is computable, usable and interpretable across disparate systems. Our current Healthcare IT state is unable to deliver on this goal; however, there is a solution. We have made significant inroad with the exchange of data and standards and their adoption. To make additional advancements, we must return our focus on clear, complete, concise, correct and consistent quality-data and its context (aka semantics).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t>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t>HL7 Work Groups are spearheading the HL7 Terminology Authority (</w:t>
      </w:r>
      <w:proofErr w:type="gramStart"/>
      <w:r>
        <w:rPr>
          <w:rFonts w:ascii="Arial Narrow" w:hAnsi="Arial Narrow"/>
          <w:sz w:val="22"/>
          <w:szCs w:val="22"/>
        </w:rPr>
        <w:t>HTA)  and</w:t>
      </w:r>
      <w:proofErr w:type="gramEnd"/>
      <w:r>
        <w:rPr>
          <w:rFonts w:ascii="Arial Narrow" w:hAnsi="Arial Narrow"/>
          <w:sz w:val="22"/>
          <w:szCs w:val="22"/>
        </w:rPr>
        <w:t xml:space="preserve">  Universal Terminology Governance (UTG)  harmonization processes to improve data quality.  CIMI WG is collaborating with stakeholder clinical domain WGs. CIMI's Integrated Information Models and Tools (</w:t>
      </w:r>
      <w:r>
        <w:rPr>
          <w:rFonts w:ascii="Arial Narrow" w:hAnsi="Arial Narrow"/>
          <w:b/>
          <w:bCs/>
          <w:sz w:val="22"/>
          <w:szCs w:val="22"/>
        </w:rPr>
        <w:t>IIM&amp;T</w:t>
      </w:r>
      <w:r>
        <w:rPr>
          <w:rFonts w:ascii="Arial Narrow" w:hAnsi="Arial Narrow"/>
          <w:sz w:val="22"/>
          <w:szCs w:val="22"/>
        </w:rPr>
        <w:t>) project is collaborating with the Health Services Platform Consortium's (</w:t>
      </w:r>
      <w:r>
        <w:rPr>
          <w:rFonts w:ascii="Arial Narrow" w:hAnsi="Arial Narrow"/>
          <w:b/>
          <w:bCs/>
          <w:sz w:val="22"/>
          <w:szCs w:val="22"/>
        </w:rPr>
        <w:t>HSPC</w:t>
      </w:r>
      <w:r>
        <w:rPr>
          <w:rFonts w:ascii="Arial Narrow" w:hAnsi="Arial Narrow"/>
          <w:sz w:val="22"/>
          <w:szCs w:val="22"/>
        </w:rPr>
        <w:t xml:space="preserve">) SNOMED extension for LOINC and </w:t>
      </w:r>
      <w:proofErr w:type="spellStart"/>
      <w:r>
        <w:rPr>
          <w:rFonts w:ascii="Arial Narrow" w:hAnsi="Arial Narrow"/>
          <w:sz w:val="22"/>
          <w:szCs w:val="22"/>
        </w:rPr>
        <w:t>RxNorm</w:t>
      </w:r>
      <w:proofErr w:type="spellEnd"/>
      <w:r>
        <w:rPr>
          <w:rFonts w:ascii="Arial Narrow" w:hAnsi="Arial Narrow"/>
          <w:sz w:val="22"/>
          <w:szCs w:val="22"/>
        </w:rPr>
        <w:t xml:space="preserve"> (</w:t>
      </w:r>
      <w:r>
        <w:rPr>
          <w:rFonts w:ascii="Arial Narrow" w:hAnsi="Arial Narrow"/>
          <w:b/>
          <w:bCs/>
          <w:sz w:val="22"/>
          <w:szCs w:val="22"/>
        </w:rPr>
        <w:t>SOLOR</w:t>
      </w:r>
      <w:r>
        <w:rPr>
          <w:rFonts w:ascii="Arial Narrow" w:hAnsi="Arial Narrow"/>
          <w:sz w:val="22"/>
          <w:szCs w:val="22"/>
        </w:rPr>
        <w:t xml:space="preserve">) project. The overall goal is to improve Healthcare IT value (patient-safety, care-quality, reduced-cost) for developers and users.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t> </w:t>
      </w:r>
    </w:p>
    <w:p w:rsidR="00AF4BF0" w:rsidRDefault="00AF4BF0" w:rsidP="004E7975">
      <w:pPr>
        <w:pStyle w:val="NormalWeb"/>
        <w:spacing w:before="0" w:beforeAutospacing="0" w:after="0" w:afterAutospacing="0" w:line="276" w:lineRule="auto"/>
        <w:rPr>
          <w:rFonts w:ascii="Arial Narrow" w:hAnsi="Arial Narrow"/>
          <w:sz w:val="22"/>
          <w:szCs w:val="22"/>
        </w:rPr>
      </w:pP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15"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xml:space="preserve">) </w:t>
      </w:r>
      <w:r w:rsidR="00D03FD8">
        <w:rPr>
          <w:rFonts w:ascii="Arial Narrow" w:hAnsi="Arial Narrow"/>
          <w:sz w:val="22"/>
          <w:szCs w:val="22"/>
        </w:rPr>
        <w:t>agenda across</w:t>
      </w:r>
      <w:r>
        <w:rPr>
          <w:rFonts w:ascii="Arial Narrow" w:hAnsi="Arial Narrow"/>
          <w:sz w:val="22"/>
          <w:szCs w:val="22"/>
        </w:rPr>
        <w:t xml:space="preserve">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EE0F46" w:rsidRPr="00DE1F63" w:rsidRDefault="00EE0F46" w:rsidP="004E7975">
      <w:pPr>
        <w:pStyle w:val="NormalWeb"/>
        <w:spacing w:before="0" w:beforeAutospacing="0" w:after="0" w:afterAutospacing="0" w:line="276" w:lineRule="auto"/>
        <w:rPr>
          <w:rFonts w:ascii="Calibri" w:hAnsi="Calibri" w:cs="Calibri"/>
          <w:sz w:val="22"/>
          <w:szCs w:val="22"/>
        </w:rPr>
      </w:pPr>
      <w:r w:rsidRPr="00DE1F63">
        <w:rPr>
          <w:rFonts w:ascii="Calibri" w:hAnsi="Calibri" w:cs="Calibri"/>
          <w:sz w:val="22"/>
          <w:szCs w:val="22"/>
        </w:rPr>
        <w:t xml:space="preserve">  </w:t>
      </w:r>
    </w:p>
    <w:p w:rsidR="00EE0F46" w:rsidRPr="00DE1F63" w:rsidRDefault="00EE0F46"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t xml:space="preserve">LESSONS LEARNED </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 xml:space="preserve">HL7 success comes from stakeholder participation resulting-in lessons-learned based standards-evolution. </w:t>
      </w:r>
    </w:p>
    <w:p w:rsidR="00EE0F46" w:rsidRPr="00DE1F63" w:rsidRDefault="00EE0F46" w:rsidP="00D25BC3">
      <w:pPr>
        <w:numPr>
          <w:ilvl w:val="0"/>
          <w:numId w:val="1"/>
        </w:numPr>
        <w:spacing w:line="276" w:lineRule="auto"/>
        <w:ind w:left="540"/>
        <w:textAlignment w:val="center"/>
        <w:rPr>
          <w:rFonts w:ascii="Arial Narrow" w:hAnsi="Arial Narrow"/>
          <w:sz w:val="22"/>
          <w:szCs w:val="22"/>
        </w:rPr>
      </w:pPr>
      <w:r w:rsidRPr="00DE1F63">
        <w:rPr>
          <w:rFonts w:ascii="Arial Narrow" w:hAnsi="Arial Narrow"/>
          <w:sz w:val="22"/>
          <w:szCs w:val="22"/>
        </w:rPr>
        <w:t xml:space="preserve">Maintaining computable semantics across the HIT landscape is a HIN interoperability challenge.  Unconstrained (V2 Z-segments, C-CDA templates and FHIR extensions) one-offs are suitable for limited scope exchanges; where, unconstrained one-offs degrade HIN interoperability. </w:t>
      </w:r>
    </w:p>
    <w:p w:rsidR="00EE0F46" w:rsidRPr="00DE1F63" w:rsidRDefault="00EE0F46" w:rsidP="00D25BC3">
      <w:pPr>
        <w:numPr>
          <w:ilvl w:val="0"/>
          <w:numId w:val="1"/>
        </w:numPr>
        <w:spacing w:line="276" w:lineRule="auto"/>
        <w:ind w:left="540"/>
        <w:textAlignment w:val="center"/>
        <w:rPr>
          <w:rFonts w:ascii="Arial Narrow" w:hAnsi="Arial Narrow"/>
          <w:sz w:val="22"/>
          <w:szCs w:val="22"/>
        </w:rPr>
      </w:pPr>
      <w:r w:rsidRPr="00DE1F63">
        <w:rPr>
          <w:rFonts w:ascii="Arial Narrow" w:hAnsi="Arial Narrow"/>
          <w:sz w:val="22"/>
          <w:szCs w:val="22"/>
        </w:rPr>
        <w:t xml:space="preserve">Complexity from 30+ years of HL7 product line separate evolutions reduces cross family interoperability, increases bureaucracies and increases operating (mapping) costs, due to institutionalized implementation variations, e.g., data types, meta-data, code sets and value sets.  </w:t>
      </w:r>
    </w:p>
    <w:p w:rsidR="00EE0F46" w:rsidRPr="00DE1F63" w:rsidRDefault="00EE0F46" w:rsidP="004E7975">
      <w:pPr>
        <w:pStyle w:val="NormalWeb"/>
        <w:keepNext/>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lastRenderedPageBreak/>
        <w:t>APPROACH</w:t>
      </w:r>
    </w:p>
    <w:p w:rsidR="00EE0F46" w:rsidRPr="00DE1F63" w:rsidRDefault="00EE0F46"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sz w:val="22"/>
          <w:szCs w:val="22"/>
        </w:rPr>
        <w:drawing>
          <wp:inline distT="0" distB="0" distL="0" distR="0">
            <wp:extent cx="4860147" cy="3800475"/>
            <wp:effectExtent l="0" t="0" r="0" b="0"/>
            <wp:docPr id="4" name="Picture 4"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0147" cy="3800475"/>
                    </a:xfrm>
                    <a:prstGeom prst="rect">
                      <a:avLst/>
                    </a:prstGeom>
                    <a:noFill/>
                    <a:ln>
                      <a:noFill/>
                    </a:ln>
                  </pic:spPr>
                </pic:pic>
              </a:graphicData>
            </a:graphic>
          </wp:inline>
        </w:drawing>
      </w:r>
    </w:p>
    <w:p w:rsidR="00EE0F46" w:rsidRPr="00DE1F63" w:rsidRDefault="00EE0F46"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t>Fig 1: Emerging CIMI Compliant Software Development Lifecycle (SDLC) Methodology</w:t>
      </w:r>
    </w:p>
    <w:p w:rsidR="00EE0F46" w:rsidRPr="00DE1F63" w:rsidRDefault="00EE0F46"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sz w:val="22"/>
          <w:szCs w:val="22"/>
        </w:rPr>
        <w:t> </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The HL7 Reference Domain Analysis (</w:t>
      </w:r>
      <w:r w:rsidRPr="00DE1F63">
        <w:rPr>
          <w:rFonts w:ascii="Arial Narrow" w:hAnsi="Arial Narrow"/>
          <w:b/>
          <w:bCs/>
          <w:sz w:val="22"/>
          <w:szCs w:val="22"/>
        </w:rPr>
        <w:t>RDAM</w:t>
      </w:r>
      <w:r w:rsidRPr="00DE1F63">
        <w:rPr>
          <w:rFonts w:ascii="Arial Narrow" w:hAnsi="Arial Narrow"/>
          <w:sz w:val="22"/>
          <w:szCs w:val="22"/>
        </w:rPr>
        <w:t>) project is mapping Fig 1 steps 1-2 EHR System Functional Model (</w:t>
      </w:r>
      <w:r w:rsidRPr="00DE1F63">
        <w:rPr>
          <w:rFonts w:ascii="Arial Narrow" w:hAnsi="Arial Narrow"/>
          <w:b/>
          <w:bCs/>
          <w:sz w:val="22"/>
          <w:szCs w:val="22"/>
        </w:rPr>
        <w:t>EHR-S FM</w:t>
      </w:r>
      <w:r w:rsidRPr="00DE1F63">
        <w:rPr>
          <w:rFonts w:ascii="Arial Narrow" w:hAnsi="Arial Narrow"/>
          <w:sz w:val="22"/>
          <w:szCs w:val="22"/>
        </w:rPr>
        <w:t>) with the Federal Health Information Model (</w:t>
      </w:r>
      <w:r w:rsidRPr="00DE1F63">
        <w:rPr>
          <w:rFonts w:ascii="Arial Narrow" w:hAnsi="Arial Narrow"/>
          <w:b/>
          <w:bCs/>
          <w:sz w:val="22"/>
          <w:szCs w:val="22"/>
        </w:rPr>
        <w:t>FHIM</w:t>
      </w:r>
      <w:r w:rsidRPr="00DE1F63">
        <w:rPr>
          <w:rFonts w:ascii="Arial Narrow" w:hAnsi="Arial Narrow"/>
          <w:sz w:val="22"/>
          <w:szCs w:val="22"/>
        </w:rPr>
        <w:t>) enabling the formation of a Service Aware Interoperability Framework (</w:t>
      </w:r>
      <w:r w:rsidRPr="00DE1F63">
        <w:rPr>
          <w:rFonts w:ascii="Arial Narrow" w:hAnsi="Arial Narrow"/>
          <w:b/>
          <w:bCs/>
          <w:sz w:val="22"/>
          <w:szCs w:val="22"/>
        </w:rPr>
        <w:t>SAIF</w:t>
      </w:r>
      <w:r w:rsidRPr="00DE1F63">
        <w:rPr>
          <w:rFonts w:ascii="Arial Narrow" w:hAnsi="Arial Narrow"/>
          <w:sz w:val="22"/>
          <w:szCs w:val="22"/>
        </w:rPr>
        <w:t xml:space="preserve">) reference model for open distributed processing.  RDAM domain-specific cohesive object spheres, of knowledge, activities and influence can maintain conceptual integrity within loosely coupled HIT components; where, context-specific clinical object (function, data) models can be validated by   clinical domain workgroups and stakeholders. In Fig 1, a clinical analyst and informaticist can bootstrap a new project with </w:t>
      </w:r>
      <w:r w:rsidRPr="00DE1F63">
        <w:rPr>
          <w:rFonts w:ascii="Arial Narrow" w:hAnsi="Arial Narrow"/>
          <w:b/>
          <w:bCs/>
          <w:sz w:val="22"/>
          <w:szCs w:val="22"/>
          <w:u w:val="single"/>
        </w:rPr>
        <w:t>1:</w:t>
      </w:r>
      <w:r w:rsidRPr="00DE1F63">
        <w:rPr>
          <w:rFonts w:ascii="Arial Narrow" w:hAnsi="Arial Narrow"/>
          <w:sz w:val="22"/>
          <w:szCs w:val="22"/>
        </w:rPr>
        <w:t xml:space="preserve"> EHR-S FM clinical-requirements stated as conformance criteria, mapped to </w:t>
      </w:r>
      <w:r w:rsidRPr="00DE1F63">
        <w:rPr>
          <w:rFonts w:ascii="Arial Narrow" w:hAnsi="Arial Narrow"/>
          <w:b/>
          <w:bCs/>
          <w:sz w:val="22"/>
          <w:szCs w:val="22"/>
          <w:u w:val="single"/>
        </w:rPr>
        <w:t>2</w:t>
      </w:r>
      <w:r w:rsidRPr="00DE1F63">
        <w:rPr>
          <w:rFonts w:ascii="Arial Narrow" w:hAnsi="Arial Narrow"/>
          <w:sz w:val="22"/>
          <w:szCs w:val="22"/>
          <w:u w:val="single"/>
        </w:rPr>
        <w:t>:</w:t>
      </w:r>
      <w:r w:rsidRPr="00DE1F63">
        <w:rPr>
          <w:rFonts w:ascii="Arial Narrow" w:hAnsi="Arial Narrow"/>
          <w:sz w:val="22"/>
          <w:szCs w:val="22"/>
        </w:rPr>
        <w:t xml:space="preserve"> FHIM domain-specific data requirements.  This domain data can be constrained to </w:t>
      </w:r>
      <w:r w:rsidRPr="00DE1F63">
        <w:rPr>
          <w:rFonts w:ascii="Arial Narrow" w:hAnsi="Arial Narrow"/>
          <w:b/>
          <w:bCs/>
          <w:sz w:val="22"/>
          <w:szCs w:val="22"/>
          <w:u w:val="single"/>
        </w:rPr>
        <w:t>3:</w:t>
      </w:r>
      <w:r w:rsidRPr="00DE1F63">
        <w:rPr>
          <w:rFonts w:ascii="Arial Narrow" w:hAnsi="Arial Narrow"/>
          <w:sz w:val="22"/>
          <w:szCs w:val="22"/>
        </w:rPr>
        <w:t xml:space="preserve"> application-specific clinical statements specified as </w:t>
      </w:r>
      <w:r w:rsidRPr="00DE1F63">
        <w:rPr>
          <w:rFonts w:ascii="Arial Narrow" w:hAnsi="Arial Narrow"/>
          <w:b/>
          <w:bCs/>
          <w:sz w:val="22"/>
          <w:szCs w:val="22"/>
          <w:u w:val="single"/>
        </w:rPr>
        <w:t>4:</w:t>
      </w:r>
      <w:r w:rsidRPr="00DE1F63">
        <w:rPr>
          <w:rFonts w:ascii="Arial Narrow" w:hAnsi="Arial Narrow"/>
          <w:sz w:val="22"/>
          <w:szCs w:val="22"/>
        </w:rPr>
        <w:t xml:space="preserve"> logical CIMI-compliant Detailed Clinical Models (</w:t>
      </w:r>
      <w:r w:rsidRPr="00DE1F63">
        <w:rPr>
          <w:rFonts w:ascii="Arial Narrow" w:hAnsi="Arial Narrow"/>
          <w:b/>
          <w:bCs/>
          <w:sz w:val="22"/>
          <w:szCs w:val="22"/>
        </w:rPr>
        <w:t>DCMs</w:t>
      </w:r>
      <w:r w:rsidRPr="00DE1F63">
        <w:rPr>
          <w:rFonts w:ascii="Arial Narrow" w:hAnsi="Arial Narrow"/>
          <w:sz w:val="22"/>
          <w:szCs w:val="22"/>
        </w:rPr>
        <w:t>), which can be represented as FHIR Structure Definition (</w:t>
      </w:r>
      <w:r w:rsidRPr="00DE1F63">
        <w:rPr>
          <w:rFonts w:ascii="Arial Narrow" w:hAnsi="Arial Narrow"/>
          <w:b/>
          <w:bCs/>
          <w:sz w:val="22"/>
          <w:szCs w:val="22"/>
        </w:rPr>
        <w:t>FSD</w:t>
      </w:r>
      <w:r w:rsidRPr="00DE1F63">
        <w:rPr>
          <w:rFonts w:ascii="Arial Narrow" w:hAnsi="Arial Narrow"/>
          <w:sz w:val="22"/>
          <w:szCs w:val="22"/>
        </w:rPr>
        <w:t xml:space="preserve">).  DCMs can be bound to </w:t>
      </w:r>
      <w:r w:rsidRPr="00DE1F63">
        <w:rPr>
          <w:rFonts w:ascii="Arial Narrow" w:hAnsi="Arial Narrow"/>
          <w:b/>
          <w:bCs/>
          <w:sz w:val="22"/>
          <w:szCs w:val="22"/>
          <w:u w:val="single"/>
        </w:rPr>
        <w:t>5:</w:t>
      </w:r>
      <w:r w:rsidRPr="00DE1F63">
        <w:rPr>
          <w:rFonts w:ascii="Arial Narrow" w:hAnsi="Arial Narrow"/>
          <w:sz w:val="22"/>
          <w:szCs w:val="22"/>
        </w:rPr>
        <w:t xml:space="preserve"> SOLOR terminology to specify consistent and requirements traceable </w:t>
      </w:r>
      <w:r w:rsidRPr="00DE1F63">
        <w:rPr>
          <w:rFonts w:ascii="Arial Narrow" w:hAnsi="Arial Narrow"/>
          <w:b/>
          <w:bCs/>
          <w:sz w:val="22"/>
          <w:szCs w:val="22"/>
          <w:u w:val="single"/>
        </w:rPr>
        <w:t>6:</w:t>
      </w:r>
      <w:r w:rsidRPr="00DE1F63">
        <w:rPr>
          <w:rFonts w:ascii="Arial Narrow" w:hAnsi="Arial Narrow"/>
          <w:sz w:val="22"/>
          <w:szCs w:val="22"/>
        </w:rPr>
        <w:t xml:space="preserve"> Standard Implementation Guides (</w:t>
      </w:r>
      <w:r w:rsidRPr="00DE1F63">
        <w:rPr>
          <w:rFonts w:ascii="Arial Narrow" w:hAnsi="Arial Narrow"/>
          <w:b/>
          <w:bCs/>
          <w:sz w:val="22"/>
          <w:szCs w:val="22"/>
        </w:rPr>
        <w:t>IGs</w:t>
      </w:r>
      <w:r w:rsidRPr="00DE1F63">
        <w:rPr>
          <w:rFonts w:ascii="Arial Narrow" w:hAnsi="Arial Narrow"/>
          <w:sz w:val="22"/>
          <w:szCs w:val="22"/>
        </w:rPr>
        <w:t xml:space="preserve">) for FHIR profiles, C-CDA templates and V2 artefacts. </w:t>
      </w:r>
      <w:r w:rsidR="00C641AD" w:rsidRPr="00DE1F63">
        <w:rPr>
          <w:rFonts w:ascii="Arial Narrow" w:hAnsi="Arial Narrow"/>
          <w:sz w:val="22"/>
          <w:szCs w:val="22"/>
        </w:rPr>
        <w:t xml:space="preserve">Step 6 includes CIMI-compliant DCMs, CQMs and KNARTS </w:t>
      </w:r>
      <w:r w:rsidR="00C641AD" w:rsidRPr="00DE1F63">
        <w:rPr>
          <w:rFonts w:ascii="Arial Narrow" w:hAnsi="Arial Narrow"/>
          <w:sz w:val="22"/>
          <w:szCs w:val="22"/>
          <w:u w:val="single"/>
        </w:rPr>
        <w:t>mapped</w:t>
      </w:r>
      <w:r w:rsidR="00C641AD" w:rsidRPr="00DE1F63">
        <w:rPr>
          <w:rFonts w:ascii="Arial Narrow" w:hAnsi="Arial Narrow"/>
          <w:sz w:val="22"/>
          <w:szCs w:val="22"/>
        </w:rPr>
        <w:t xml:space="preserve"> to FHIR, C-CDA and V2 compliant implementation IGs in a potentially </w:t>
      </w:r>
      <w:r w:rsidR="00C641AD" w:rsidRPr="00DE1F63">
        <w:rPr>
          <w:rFonts w:ascii="Arial Narrow" w:hAnsi="Arial Narrow"/>
          <w:sz w:val="22"/>
          <w:szCs w:val="22"/>
          <w:u w:val="single"/>
        </w:rPr>
        <w:t>non-bidirectional</w:t>
      </w:r>
      <w:r w:rsidR="00C641AD" w:rsidRPr="00DE1F63">
        <w:rPr>
          <w:rFonts w:ascii="Arial Narrow" w:hAnsi="Arial Narrow"/>
          <w:sz w:val="22"/>
          <w:szCs w:val="22"/>
        </w:rPr>
        <w:t xml:space="preserve"> fashion, due </w:t>
      </w:r>
      <w:proofErr w:type="gramStart"/>
      <w:r w:rsidR="00C641AD" w:rsidRPr="00DE1F63">
        <w:rPr>
          <w:rFonts w:ascii="Arial Narrow" w:hAnsi="Arial Narrow"/>
          <w:sz w:val="22"/>
          <w:szCs w:val="22"/>
        </w:rPr>
        <w:t>to .inconsistency</w:t>
      </w:r>
      <w:proofErr w:type="gramEnd"/>
      <w:r w:rsidR="00C641AD" w:rsidRPr="00DE1F63">
        <w:rPr>
          <w:rFonts w:ascii="Arial Narrow" w:hAnsi="Arial Narrow"/>
          <w:sz w:val="22"/>
          <w:szCs w:val="22"/>
        </w:rPr>
        <w:t xml:space="preserve"> across standards; where, there are data (granularity, pre/post coordination, types, value/code sets, metadata) variations.</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 </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u w:val="single"/>
        </w:rPr>
        <w:t>Large scale enterprise initiatives</w:t>
      </w:r>
      <w:r w:rsidRPr="00DE1F63">
        <w:rPr>
          <w:rFonts w:ascii="Arial Narrow" w:hAnsi="Arial Narrow"/>
          <w:sz w:val="22"/>
          <w:szCs w:val="22"/>
        </w:rPr>
        <w:t xml:space="preserve"> can have rigorous development of DCMs by seasoned clinical professionals in steps </w:t>
      </w:r>
      <w:r w:rsidRPr="00DE1F63">
        <w:rPr>
          <w:rFonts w:ascii="Arial Narrow" w:hAnsi="Arial Narrow"/>
          <w:b/>
          <w:bCs/>
          <w:sz w:val="22"/>
          <w:szCs w:val="22"/>
          <w:u w:val="single"/>
        </w:rPr>
        <w:t>1-6</w:t>
      </w:r>
      <w:r w:rsidRPr="00DE1F63">
        <w:rPr>
          <w:rFonts w:ascii="Arial Narrow" w:hAnsi="Arial Narrow"/>
          <w:sz w:val="22"/>
          <w:szCs w:val="22"/>
        </w:rPr>
        <w:t xml:space="preserve">, resulting in faster, better and cheaper re-usable software components by Healthcare IT developers in Steps </w:t>
      </w:r>
      <w:r w:rsidRPr="00DE1F63">
        <w:rPr>
          <w:rFonts w:ascii="Arial Narrow" w:hAnsi="Arial Narrow"/>
          <w:b/>
          <w:bCs/>
          <w:sz w:val="22"/>
          <w:szCs w:val="22"/>
          <w:u w:val="single"/>
        </w:rPr>
        <w:t>6-8</w:t>
      </w:r>
      <w:r w:rsidRPr="00DE1F63">
        <w:rPr>
          <w:rFonts w:ascii="Arial Narrow" w:hAnsi="Arial Narrow"/>
          <w:sz w:val="22"/>
          <w:szCs w:val="22"/>
        </w:rPr>
        <w:t>. SDLC consistency can be verified by Model Driven Message Interface (</w:t>
      </w:r>
      <w:r w:rsidRPr="00DE1F63">
        <w:rPr>
          <w:rFonts w:ascii="Arial Narrow" w:hAnsi="Arial Narrow"/>
          <w:b/>
          <w:bCs/>
          <w:sz w:val="22"/>
          <w:szCs w:val="22"/>
        </w:rPr>
        <w:t>MDMI</w:t>
      </w:r>
      <w:r w:rsidRPr="00DE1F63">
        <w:rPr>
          <w:rFonts w:ascii="Arial Narrow" w:hAnsi="Arial Narrow"/>
          <w:sz w:val="22"/>
          <w:szCs w:val="22"/>
        </w:rPr>
        <w:t xml:space="preserve">) tools in Step </w:t>
      </w:r>
      <w:r w:rsidRPr="00DE1F63">
        <w:rPr>
          <w:rFonts w:ascii="Arial Narrow" w:hAnsi="Arial Narrow"/>
          <w:b/>
          <w:bCs/>
          <w:sz w:val="22"/>
          <w:szCs w:val="22"/>
          <w:u w:val="single"/>
        </w:rPr>
        <w:t>9</w:t>
      </w:r>
      <w:r w:rsidRPr="00DE1F63">
        <w:rPr>
          <w:rFonts w:ascii="Arial Narrow" w:hAnsi="Arial Narrow"/>
          <w:sz w:val="22"/>
          <w:szCs w:val="22"/>
        </w:rPr>
        <w:t xml:space="preserve"> resulting-in improved interoperability from CIMI (FHIM, QUICK, CIMI BMM, SOLOR, EHR-FM) compliance.</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 </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u w:val="single"/>
        </w:rPr>
        <w:lastRenderedPageBreak/>
        <w:t>Small scale site initiatives</w:t>
      </w:r>
      <w:r w:rsidRPr="00DE1F63">
        <w:rPr>
          <w:rFonts w:ascii="Arial Narrow" w:hAnsi="Arial Narrow"/>
          <w:sz w:val="22"/>
          <w:szCs w:val="22"/>
        </w:rPr>
        <w:t xml:space="preserve"> can have individual developers profile or extend </w:t>
      </w:r>
      <w:r w:rsidRPr="00DE1F63">
        <w:rPr>
          <w:rFonts w:ascii="Arial Narrow" w:hAnsi="Arial Narrow"/>
          <w:b/>
          <w:bCs/>
          <w:sz w:val="22"/>
          <w:szCs w:val="22"/>
          <w:u w:val="single"/>
        </w:rPr>
        <w:t>6</w:t>
      </w:r>
      <w:r w:rsidRPr="00DE1F63">
        <w:rPr>
          <w:rFonts w:ascii="Arial Narrow" w:hAnsi="Arial Narrow"/>
          <w:sz w:val="22"/>
          <w:szCs w:val="22"/>
          <w:u w:val="single"/>
        </w:rPr>
        <w:t>:</w:t>
      </w:r>
      <w:r w:rsidRPr="00DE1F63">
        <w:rPr>
          <w:rFonts w:ascii="Arial Narrow" w:hAnsi="Arial Narrow"/>
          <w:sz w:val="22"/>
          <w:szCs w:val="22"/>
        </w:rPr>
        <w:t xml:space="preserve"> FHIR, CDA or V2 standards </w:t>
      </w:r>
      <w:r w:rsidRPr="00DE1F63">
        <w:rPr>
          <w:rFonts w:ascii="Arial Narrow" w:hAnsi="Arial Narrow"/>
          <w:b/>
          <w:bCs/>
          <w:sz w:val="22"/>
          <w:szCs w:val="22"/>
        </w:rPr>
        <w:t>OR</w:t>
      </w:r>
      <w:r w:rsidRPr="00DE1F63">
        <w:rPr>
          <w:rFonts w:ascii="Arial Narrow" w:hAnsi="Arial Narrow"/>
          <w:sz w:val="22"/>
          <w:szCs w:val="22"/>
        </w:rPr>
        <w:t xml:space="preserve"> start with </w:t>
      </w:r>
      <w:r w:rsidRPr="00DE1F63">
        <w:rPr>
          <w:rFonts w:ascii="Arial Narrow" w:hAnsi="Arial Narrow"/>
          <w:b/>
          <w:bCs/>
          <w:sz w:val="22"/>
          <w:szCs w:val="22"/>
          <w:u w:val="single"/>
        </w:rPr>
        <w:t>7</w:t>
      </w:r>
      <w:r w:rsidRPr="00DE1F63">
        <w:rPr>
          <w:rFonts w:ascii="Arial Narrow" w:hAnsi="Arial Narrow"/>
          <w:sz w:val="22"/>
          <w:szCs w:val="22"/>
        </w:rPr>
        <w:t xml:space="preserve">: Reusable Component Libraries to create </w:t>
      </w:r>
      <w:r w:rsidRPr="00DE1F63">
        <w:rPr>
          <w:rFonts w:ascii="Arial Narrow" w:hAnsi="Arial Narrow"/>
          <w:b/>
          <w:bCs/>
          <w:sz w:val="22"/>
          <w:szCs w:val="22"/>
          <w:u w:val="single"/>
        </w:rPr>
        <w:t>8</w:t>
      </w:r>
      <w:r w:rsidRPr="00DE1F63">
        <w:rPr>
          <w:rFonts w:ascii="Arial Narrow" w:hAnsi="Arial Narrow"/>
          <w:sz w:val="22"/>
          <w:szCs w:val="22"/>
        </w:rPr>
        <w:t xml:space="preserve">: Fit for Purpose Software. In step </w:t>
      </w:r>
      <w:r w:rsidRPr="00DE1F63">
        <w:rPr>
          <w:rFonts w:ascii="Arial Narrow" w:hAnsi="Arial Narrow"/>
          <w:b/>
          <w:bCs/>
          <w:sz w:val="22"/>
          <w:szCs w:val="22"/>
          <w:u w:val="single"/>
        </w:rPr>
        <w:t>9</w:t>
      </w:r>
      <w:r w:rsidRPr="00DE1F63">
        <w:rPr>
          <w:rFonts w:ascii="Arial Narrow" w:hAnsi="Arial Narrow"/>
          <w:sz w:val="22"/>
          <w:szCs w:val="22"/>
        </w:rPr>
        <w:t xml:space="preserve">: fit-for-purpose systems can be verified, in run-time, to have improved interoperability by maintaining CIMI compliance. </w:t>
      </w:r>
    </w:p>
    <w:p w:rsidR="00EE0F46" w:rsidRPr="00DE1F63" w:rsidRDefault="00EE0F46"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rPr>
        <w:t> </w:t>
      </w:r>
    </w:p>
    <w:p w:rsidR="00EE0F46" w:rsidRPr="00DE1F63" w:rsidRDefault="00EE0F46" w:rsidP="004E7975">
      <w:pPr>
        <w:pStyle w:val="NormalWeb"/>
        <w:keepNext/>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t xml:space="preserve">Fig 2 CIMI (FHIM, QUICK, CIMI BMM, SOLOR, EHR-S FM) STRATEGY AND VALUE PROPOSITION </w:t>
      </w:r>
    </w:p>
    <w:p w:rsidR="00EE0F46" w:rsidRPr="00DE1F63" w:rsidRDefault="00B43816"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sz w:val="22"/>
          <w:szCs w:val="22"/>
        </w:rPr>
        <w:drawing>
          <wp:inline distT="0" distB="0" distL="0" distR="0">
            <wp:extent cx="6400800" cy="5030488"/>
            <wp:effectExtent l="0" t="0" r="0" b="0"/>
            <wp:docPr id="6" name="Picture 6"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0" cy="5030488"/>
                    </a:xfrm>
                    <a:prstGeom prst="rect">
                      <a:avLst/>
                    </a:prstGeom>
                    <a:noFill/>
                    <a:ln>
                      <a:noFill/>
                    </a:ln>
                  </pic:spPr>
                </pic:pic>
              </a:graphicData>
            </a:graphic>
          </wp:inline>
        </w:drawing>
      </w:r>
    </w:p>
    <w:p w:rsidR="00785B30" w:rsidRPr="00DE1F63" w:rsidRDefault="00785B30" w:rsidP="004E7975">
      <w:pPr>
        <w:pStyle w:val="NormalWeb"/>
        <w:spacing w:before="0" w:beforeAutospacing="0" w:after="0" w:afterAutospacing="0" w:line="276" w:lineRule="auto"/>
        <w:rPr>
          <w:rFonts w:ascii="Arial Narrow" w:hAnsi="Arial Narrow"/>
          <w:sz w:val="22"/>
          <w:szCs w:val="22"/>
        </w:rPr>
      </w:pPr>
      <w:r w:rsidRPr="00DE1F63">
        <w:rPr>
          <w:rFonts w:ascii="Arial Narrow" w:hAnsi="Arial Narrow"/>
          <w:sz w:val="22"/>
          <w:szCs w:val="22"/>
          <w:u w:val="single"/>
        </w:rPr>
        <w:t>In summary</w:t>
      </w:r>
      <w:r w:rsidRPr="00DE1F63">
        <w:rPr>
          <w:rFonts w:ascii="Arial Narrow" w:hAnsi="Arial Narrow"/>
          <w:sz w:val="22"/>
          <w:szCs w:val="22"/>
        </w:rPr>
        <w:t xml:space="preserve">, the proposed CIMI (FHIM, QUICK, CIMI BMM, SOLOR, EHR-S FM) data-quality strategy operationalizes HL7 lessons learned to simplify and improve HL7 governance, products, processes, and reduce healthcare IT costs. The collaboratively developed RDAM will take time to mature across clinical domains; where, CIMI collaboration and compliance, among workgroups, HTA, UTG and HSPC, can positively influence value (patient safety, care quality, cost) by finding inflection points; where, HL7 products and services efficiently and effectively meet HIT developer and clinical user needs. </w:t>
      </w:r>
    </w:p>
    <w:p w:rsidR="00257114" w:rsidRPr="00DE1F63" w:rsidRDefault="00257114" w:rsidP="004E7975">
      <w:pPr>
        <w:pStyle w:val="NormalWeb"/>
        <w:spacing w:before="0" w:beforeAutospacing="0" w:after="0" w:afterAutospacing="0" w:line="276" w:lineRule="auto"/>
        <w:rPr>
          <w:rFonts w:ascii="Arial Narrow" w:hAnsi="Arial Narrow"/>
          <w:sz w:val="22"/>
          <w:szCs w:val="22"/>
        </w:rPr>
      </w:pPr>
    </w:p>
    <w:p w:rsidR="0009684B" w:rsidRPr="00DE1F63" w:rsidRDefault="0009684B" w:rsidP="004E7975">
      <w:pPr>
        <w:spacing w:line="276" w:lineRule="auto"/>
        <w:jc w:val="center"/>
        <w:rPr>
          <w:rFonts w:ascii="Arial Narrow" w:eastAsia="Times New Roman" w:hAnsi="Arial Narrow"/>
          <w:sz w:val="22"/>
          <w:szCs w:val="22"/>
        </w:rPr>
      </w:pPr>
      <w:r w:rsidRPr="00DE1F63">
        <w:rPr>
          <w:rFonts w:ascii="Arial Narrow" w:eastAsia="Times New Roman" w:hAnsi="Arial Narrow"/>
          <w:b/>
          <w:bCs/>
          <w:sz w:val="22"/>
          <w:szCs w:val="22"/>
        </w:rPr>
        <w:t xml:space="preserve">CONCLUSION </w:t>
      </w:r>
    </w:p>
    <w:p w:rsidR="0009684B" w:rsidRPr="00DE1F63" w:rsidRDefault="0009684B" w:rsidP="004E7975">
      <w:pPr>
        <w:spacing w:line="276" w:lineRule="auto"/>
        <w:jc w:val="center"/>
        <w:rPr>
          <w:rFonts w:ascii="Arial Narrow" w:eastAsia="Times New Roman" w:hAnsi="Arial Narrow"/>
          <w:sz w:val="22"/>
          <w:szCs w:val="22"/>
        </w:rPr>
      </w:pPr>
      <w:r w:rsidRPr="00DE1F63">
        <w:rPr>
          <w:rFonts w:ascii="Arial Narrow" w:eastAsia="Times New Roman" w:hAnsi="Arial Narrow"/>
          <w:i/>
          <w:iCs/>
          <w:sz w:val="22"/>
          <w:szCs w:val="22"/>
        </w:rPr>
        <w:t>The Interoperability Conundrum is immutable inconsistency across standards; where,</w:t>
      </w:r>
    </w:p>
    <w:p w:rsidR="0009684B" w:rsidRPr="00DE1F63" w:rsidRDefault="0009684B" w:rsidP="004E7975">
      <w:pPr>
        <w:spacing w:line="276" w:lineRule="auto"/>
        <w:jc w:val="center"/>
        <w:rPr>
          <w:rFonts w:ascii="Arial Narrow" w:eastAsia="Times New Roman" w:hAnsi="Arial Narrow"/>
          <w:sz w:val="22"/>
          <w:szCs w:val="22"/>
        </w:rPr>
      </w:pPr>
      <w:r w:rsidRPr="00DE1F63">
        <w:rPr>
          <w:rFonts w:ascii="Arial Narrow" w:eastAsia="Times New Roman" w:hAnsi="Arial Narrow"/>
          <w:i/>
          <w:iCs/>
          <w:sz w:val="22"/>
          <w:szCs w:val="22"/>
        </w:rPr>
        <w:t xml:space="preserve"> data (granularity, pre/post coordination, types, value/code sets, metadata) variations </w:t>
      </w:r>
    </w:p>
    <w:p w:rsidR="0009684B" w:rsidRPr="00DE1F63" w:rsidRDefault="0009684B" w:rsidP="004E7975">
      <w:pPr>
        <w:spacing w:line="276" w:lineRule="auto"/>
        <w:jc w:val="center"/>
        <w:rPr>
          <w:rFonts w:ascii="Arial Narrow" w:eastAsia="Times New Roman" w:hAnsi="Arial Narrow"/>
          <w:sz w:val="22"/>
          <w:szCs w:val="22"/>
        </w:rPr>
      </w:pPr>
      <w:r w:rsidRPr="00DE1F63">
        <w:rPr>
          <w:rFonts w:ascii="Arial Narrow" w:eastAsia="Times New Roman" w:hAnsi="Arial Narrow"/>
          <w:i/>
          <w:iCs/>
          <w:sz w:val="22"/>
          <w:szCs w:val="22"/>
        </w:rPr>
        <w:t xml:space="preserve">negatively impacting Healthcare IT value (patient safety, care quality, cost). </w:t>
      </w:r>
    </w:p>
    <w:p w:rsidR="0009684B" w:rsidRPr="00DE1F63" w:rsidRDefault="0009684B" w:rsidP="004E7975">
      <w:pPr>
        <w:spacing w:line="276" w:lineRule="auto"/>
        <w:jc w:val="center"/>
        <w:rPr>
          <w:rFonts w:ascii="Arial Narrow" w:eastAsia="Times New Roman" w:hAnsi="Arial Narrow"/>
          <w:sz w:val="22"/>
          <w:szCs w:val="22"/>
        </w:rPr>
      </w:pPr>
      <w:r w:rsidRPr="00DE1F63">
        <w:rPr>
          <w:rFonts w:ascii="Arial Narrow" w:eastAsia="Times New Roman" w:hAnsi="Arial Narrow"/>
          <w:sz w:val="22"/>
          <w:szCs w:val="22"/>
        </w:rPr>
        <w:t>  </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b/>
          <w:bCs/>
          <w:sz w:val="22"/>
          <w:szCs w:val="22"/>
        </w:rPr>
        <w:lastRenderedPageBreak/>
        <w:t>Situation</w:t>
      </w:r>
      <w:r w:rsidRPr="004F3574">
        <w:rPr>
          <w:rFonts w:ascii="Arial Narrow" w:eastAsia="Times New Roman" w:hAnsi="Arial Narrow"/>
          <w:sz w:val="22"/>
          <w:szCs w:val="22"/>
        </w:rPr>
        <w:t>: CIMI's mission is to specify computable semantics within logical models (DCMs, CQMs, KNARTS), ideally specified as FHIR Structure Definitions (FSDs), on the Software Development Lifecycle path to HL7 (FHIR, C-CDA or V2) implementation guides (IGs) and implementation artefacts. Efficient and effective Tools and (sometimes impossible and often costly) bi-directional mappings are essential to manage complexity and to empower a deterministic development process for clinical users and implementers. Currently, CIMI-compliant Basic Meta Model (BMM) development of HL7 (FHIR, C-CDA, V2) compliant IGs and implementation artefacts results in a dilemma from which there is no escape because of mutually conflicting data types and value/code sets; where, CIMI compliant logical models must be "mapped" to FHIR, C-CDA or V2 compliant IGs and reusable implementation artefacts. This situation is a tooling oxymoron.</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sz w:val="22"/>
          <w:szCs w:val="22"/>
        </w:rPr>
        <w:t> </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b/>
          <w:bCs/>
          <w:sz w:val="22"/>
          <w:szCs w:val="22"/>
        </w:rPr>
        <w:t>Problem</w:t>
      </w:r>
      <w:r w:rsidRPr="004F3574">
        <w:rPr>
          <w:rFonts w:ascii="Arial Narrow" w:eastAsia="Times New Roman" w:hAnsi="Arial Narrow"/>
          <w:sz w:val="22"/>
          <w:szCs w:val="22"/>
        </w:rPr>
        <w:t>: HL7 (FHIR, V2, V3) and ISO data types are locked down.  Backward compatibility rules prevent CIMI from making changes to any of them to the degree necessary to support full interoperability. Similarly, differing choices for value sets are consciously and architecturally driven.  V3 has null flavor.  FHIR and v2 do not.  That inconsistency, alone, impacts value set design.  V2 terminology is often a mess because we often didn't understand the ramifications of design choices when we added codes to v2.  V3 and FHIR made different choices to address those problems.  C-CDA is inconsistent with V3 and FHIR. New HL7 product families are introduced specifically *to* make breaking changes with what's come before." [Lloyd McKenzie, 2018-09-11]</w:t>
      </w:r>
    </w:p>
    <w:p w:rsidR="004F3574" w:rsidRPr="004F3574" w:rsidRDefault="004F3574" w:rsidP="004E7975">
      <w:pPr>
        <w:spacing w:line="276" w:lineRule="auto"/>
        <w:ind w:left="1080"/>
        <w:rPr>
          <w:rFonts w:ascii="Arial Narrow" w:eastAsia="Times New Roman" w:hAnsi="Arial Narrow"/>
          <w:sz w:val="22"/>
          <w:szCs w:val="22"/>
        </w:rPr>
      </w:pPr>
      <w:r w:rsidRPr="004F3574">
        <w:rPr>
          <w:rFonts w:ascii="Arial Narrow" w:eastAsia="Times New Roman" w:hAnsi="Arial Narrow"/>
          <w:sz w:val="22"/>
          <w:szCs w:val="22"/>
        </w:rPr>
        <w:t> </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b/>
          <w:bCs/>
          <w:sz w:val="22"/>
          <w:szCs w:val="22"/>
        </w:rPr>
        <w:t>Strategy</w:t>
      </w:r>
      <w:r w:rsidRPr="004F3574">
        <w:rPr>
          <w:rFonts w:ascii="Arial Narrow" w:eastAsia="Times New Roman" w:hAnsi="Arial Narrow"/>
          <w:sz w:val="22"/>
          <w:szCs w:val="22"/>
        </w:rPr>
        <w:t>: In the short term, this problem can only be mitigated with mapping; but, is there a practical strategic path forward, such as?</w:t>
      </w:r>
    </w:p>
    <w:p w:rsidR="004F3574" w:rsidRPr="004F3574" w:rsidRDefault="004F3574" w:rsidP="00D25BC3">
      <w:pPr>
        <w:numPr>
          <w:ilvl w:val="0"/>
          <w:numId w:val="4"/>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CIMI Product Family? Currently, this seems a nonstarter; but, can it be the next wave when FHIR hits the Gartner "trough of disillusionment</w:t>
      </w:r>
      <w:proofErr w:type="gramStart"/>
      <w:r w:rsidRPr="004F3574">
        <w:rPr>
          <w:rFonts w:ascii="Arial Narrow" w:eastAsia="Times New Roman" w:hAnsi="Arial Narrow"/>
          <w:sz w:val="22"/>
          <w:szCs w:val="22"/>
        </w:rPr>
        <w:t>" ?</w:t>
      </w:r>
      <w:proofErr w:type="gramEnd"/>
    </w:p>
    <w:p w:rsidR="004F3574" w:rsidRPr="004F3574" w:rsidRDefault="004F3574" w:rsidP="00D25BC3">
      <w:pPr>
        <w:numPr>
          <w:ilvl w:val="1"/>
          <w:numId w:val="4"/>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CIMI product family - do you mean as something that would compete with CDA and FHIR rather than leveraging them?  I'm not sure if that's an HL7 non-starter, but I suspect it would be an implementer non-starter. [Lloyd McKenzie, 2018-09-11]</w:t>
      </w:r>
    </w:p>
    <w:p w:rsidR="004F3574" w:rsidRPr="004F3574" w:rsidRDefault="004F3574" w:rsidP="00D25BC3">
      <w:pPr>
        <w:numPr>
          <w:ilvl w:val="0"/>
          <w:numId w:val="4"/>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CIMI-compliant FHIR (US Core, QI Core), C-CDA template and V2 version? Is this an HL7 nonstarter?</w:t>
      </w:r>
    </w:p>
    <w:p w:rsidR="004F3574" w:rsidRPr="004F3574" w:rsidRDefault="004F3574" w:rsidP="00D25BC3">
      <w:pPr>
        <w:numPr>
          <w:ilvl w:val="1"/>
          <w:numId w:val="4"/>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 CIMI compliant - if you mean making breaking changes to any of the existing specifications, then yes that's probably off the table.  There are still large parts of FHIR where some degree of harmonization is possible, but the starting points are somewhat different.  </w:t>
      </w:r>
      <w:r w:rsidRPr="004F3574">
        <w:rPr>
          <w:rFonts w:ascii="Arial Narrow" w:eastAsia="Times New Roman" w:hAnsi="Arial Narrow"/>
          <w:i/>
          <w:iCs/>
          <w:sz w:val="22"/>
          <w:szCs w:val="22"/>
        </w:rPr>
        <w:t>FHIR is driven by current implementer convention/capability</w:t>
      </w:r>
      <w:r w:rsidRPr="004F3574">
        <w:rPr>
          <w:rFonts w:ascii="Arial Narrow" w:eastAsia="Times New Roman" w:hAnsi="Arial Narrow"/>
          <w:sz w:val="22"/>
          <w:szCs w:val="22"/>
        </w:rPr>
        <w:t>. </w:t>
      </w:r>
      <w:r w:rsidRPr="004F3574">
        <w:rPr>
          <w:rFonts w:ascii="Arial Narrow" w:eastAsia="Times New Roman" w:hAnsi="Arial Narrow"/>
          <w:i/>
          <w:iCs/>
          <w:sz w:val="22"/>
          <w:szCs w:val="22"/>
        </w:rPr>
        <w:t xml:space="preserve"> CIMI is driven by models and perceived "ideal" behavior</w:t>
      </w:r>
      <w:r w:rsidRPr="004F3574">
        <w:rPr>
          <w:rFonts w:ascii="Arial Narrow" w:eastAsia="Times New Roman" w:hAnsi="Arial Narrow"/>
          <w:sz w:val="22"/>
          <w:szCs w:val="22"/>
        </w:rPr>
        <w:t xml:space="preserve">.  Where those come into conflict, implementer convention/capability is likely to win out in the FHIR space.  That said, </w:t>
      </w:r>
      <w:r w:rsidRPr="004F3574">
        <w:rPr>
          <w:rFonts w:ascii="Arial Narrow" w:eastAsia="Times New Roman" w:hAnsi="Arial Narrow"/>
          <w:sz w:val="22"/>
          <w:szCs w:val="22"/>
          <w:u w:val="single"/>
        </w:rPr>
        <w:t>we're certainly open to improving our existing models where that's in alignment with convention/capability</w:t>
      </w:r>
      <w:r w:rsidRPr="004F3574">
        <w:rPr>
          <w:rFonts w:ascii="Arial Narrow" w:eastAsia="Times New Roman" w:hAnsi="Arial Narrow"/>
          <w:sz w:val="22"/>
          <w:szCs w:val="22"/>
        </w:rPr>
        <w:t>. [Lloyd McKenzie, 2018-09-11]</w:t>
      </w:r>
    </w:p>
    <w:p w:rsidR="004F3574" w:rsidRPr="004F3574" w:rsidRDefault="004F3574" w:rsidP="00D25BC3">
      <w:pPr>
        <w:numPr>
          <w:ilvl w:val="0"/>
          <w:numId w:val="4"/>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Three or more CIMI BMM variants for 1) FHIR (US Core, QI Core), 2) C-CDA templates, 3) V2 version? Is this a CIMI nonstarter?</w:t>
      </w:r>
    </w:p>
    <w:p w:rsidR="004F3574" w:rsidRPr="004F3574" w:rsidRDefault="004F3574" w:rsidP="00D25BC3">
      <w:pPr>
        <w:numPr>
          <w:ilvl w:val="1"/>
          <w:numId w:val="4"/>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CIMI BMM defines data types and reference Architypes (data classes/modules) and sub Patterns for DCMs, CQMs and KNARTs, including context specific terminology bindings. Ideally, tooling, based on a CIMI BMM variant would directly produce appropriate FHIR, C-CDA, V2 </w:t>
      </w:r>
      <w:proofErr w:type="gramStart"/>
      <w:r w:rsidRPr="004F3574">
        <w:rPr>
          <w:rFonts w:ascii="Arial Narrow" w:eastAsia="Times New Roman" w:hAnsi="Arial Narrow"/>
          <w:sz w:val="22"/>
          <w:szCs w:val="22"/>
        </w:rPr>
        <w:t>IGs  and</w:t>
      </w:r>
      <w:proofErr w:type="gramEnd"/>
      <w:r w:rsidRPr="004F3574">
        <w:rPr>
          <w:rFonts w:ascii="Arial Narrow" w:eastAsia="Times New Roman" w:hAnsi="Arial Narrow"/>
          <w:sz w:val="22"/>
          <w:szCs w:val="22"/>
        </w:rPr>
        <w:t xml:space="preserve"> implementation artefacts, without a final mapping step. </w:t>
      </w:r>
    </w:p>
    <w:p w:rsidR="004F3574" w:rsidRPr="004F3574" w:rsidRDefault="004F3574" w:rsidP="00D25BC3">
      <w:pPr>
        <w:numPr>
          <w:ilvl w:val="2"/>
          <w:numId w:val="4"/>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if you have magic tooling that can do this, great.  If your tools are struggling due to misalignment of the underlying standards, then that makes more sense to me and isn't terribly surprising.  [Lloyd McKenzie, 2018-09-11]</w:t>
      </w:r>
    </w:p>
    <w:p w:rsidR="004F3574" w:rsidRPr="004F3574" w:rsidRDefault="004F3574" w:rsidP="00D25BC3">
      <w:pPr>
        <w:numPr>
          <w:ilvl w:val="1"/>
          <w:numId w:val="4"/>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Tooling folks will determine a "practical" solution; where. "CIMI-Compliance" is debatable across alternatives. [Steve Hufnagel, 2018-09-11]</w:t>
      </w:r>
    </w:p>
    <w:p w:rsidR="004F3574" w:rsidRPr="004F3574" w:rsidRDefault="004F3574" w:rsidP="00D25BC3">
      <w:pPr>
        <w:numPr>
          <w:ilvl w:val="2"/>
          <w:numId w:val="5"/>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lastRenderedPageBreak/>
        <w:t>MITRE tool is FHIR specific from start to finish</w:t>
      </w:r>
    </w:p>
    <w:p w:rsidR="004F3574" w:rsidRPr="004F3574" w:rsidRDefault="004F3574" w:rsidP="00D25BC3">
      <w:pPr>
        <w:numPr>
          <w:ilvl w:val="2"/>
          <w:numId w:val="5"/>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Cognitive tool is CIMI/ISO 13606 compliant; </w:t>
      </w:r>
      <w:proofErr w:type="gramStart"/>
      <w:r w:rsidRPr="004F3574">
        <w:rPr>
          <w:rFonts w:ascii="Arial Narrow" w:eastAsia="Times New Roman" w:hAnsi="Arial Narrow"/>
          <w:sz w:val="22"/>
          <w:szCs w:val="22"/>
        </w:rPr>
        <w:t>and,  maps</w:t>
      </w:r>
      <w:proofErr w:type="gramEnd"/>
      <w:r w:rsidRPr="004F3574">
        <w:rPr>
          <w:rFonts w:ascii="Arial Narrow" w:eastAsia="Times New Roman" w:hAnsi="Arial Narrow"/>
          <w:sz w:val="22"/>
          <w:szCs w:val="22"/>
        </w:rPr>
        <w:t xml:space="preserve"> DCMs to FHIR compliant FSDs as a final step.</w:t>
      </w:r>
    </w:p>
    <w:p w:rsidR="004F3574" w:rsidRPr="004F3574" w:rsidRDefault="004F3574" w:rsidP="00D25BC3">
      <w:pPr>
        <w:numPr>
          <w:ilvl w:val="2"/>
          <w:numId w:val="5"/>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Penrod requirements-focused tool potentially feeds into the Cognitive tool. </w:t>
      </w:r>
    </w:p>
    <w:p w:rsidR="004F3574" w:rsidRPr="004F3574" w:rsidRDefault="004F3574" w:rsidP="00D25BC3">
      <w:pPr>
        <w:numPr>
          <w:ilvl w:val="2"/>
          <w:numId w:val="5"/>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FHIM-MDHT tool can do it all; but, require significant mapping setup for each implementation target.</w:t>
      </w:r>
    </w:p>
    <w:p w:rsidR="004F3574" w:rsidRPr="004F3574" w:rsidRDefault="004F3574" w:rsidP="00D25BC3">
      <w:pPr>
        <w:numPr>
          <w:ilvl w:val="2"/>
          <w:numId w:val="5"/>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Intermountain Tools map Clinical Element Models (CEMs) to CIMI BMM and finally to FHIR</w:t>
      </w:r>
    </w:p>
    <w:p w:rsidR="004F3574" w:rsidRPr="004F3574" w:rsidRDefault="004F3574" w:rsidP="00D25BC3">
      <w:pPr>
        <w:numPr>
          <w:ilvl w:val="1"/>
          <w:numId w:val="5"/>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MDMI maintains a "referent" index for each implementation paradigm and can provide real-time mapping; but, it may not be bi-directional!</w:t>
      </w:r>
    </w:p>
    <w:p w:rsidR="004F3574" w:rsidRPr="004F3574" w:rsidRDefault="004F3574" w:rsidP="00D25BC3">
      <w:pPr>
        <w:numPr>
          <w:ilvl w:val="0"/>
          <w:numId w:val="5"/>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Costly HL7 curated mapping tables for its product family data types and value/code sets, which are inherently </w:t>
      </w:r>
      <w:r w:rsidR="00DE1F63" w:rsidRPr="00DE1F63">
        <w:rPr>
          <w:rFonts w:ascii="Arial Narrow" w:eastAsia="Times New Roman" w:hAnsi="Arial Narrow"/>
          <w:sz w:val="22"/>
          <w:szCs w:val="22"/>
        </w:rPr>
        <w:t>non-bidirectional</w:t>
      </w:r>
      <w:r w:rsidRPr="004F3574">
        <w:rPr>
          <w:rFonts w:ascii="Arial Narrow" w:eastAsia="Times New Roman" w:hAnsi="Arial Narrow"/>
          <w:sz w:val="22"/>
          <w:szCs w:val="22"/>
        </w:rPr>
        <w:t>?</w:t>
      </w:r>
    </w:p>
    <w:p w:rsidR="004F3574" w:rsidRPr="004F3574" w:rsidRDefault="004F3574" w:rsidP="00D25BC3">
      <w:pPr>
        <w:numPr>
          <w:ilvl w:val="1"/>
          <w:numId w:val="5"/>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This one seems most likely to me. [Lloyd McKenzie, 2018-09-11] I think the simple answer is that straightforward bidirectional conversion across the product families is a non-starter.  Any implementation guide that wants to support multiple product families will have to perform IG-specific mappings and translation guidance </w:t>
      </w:r>
      <w:proofErr w:type="gramStart"/>
      <w:r w:rsidRPr="004F3574">
        <w:rPr>
          <w:rFonts w:ascii="Arial Narrow" w:eastAsia="Times New Roman" w:hAnsi="Arial Narrow"/>
          <w:sz w:val="22"/>
          <w:szCs w:val="22"/>
        </w:rPr>
        <w:t>taking into account</w:t>
      </w:r>
      <w:proofErr w:type="gramEnd"/>
      <w:r w:rsidRPr="004F3574">
        <w:rPr>
          <w:rFonts w:ascii="Arial Narrow" w:eastAsia="Times New Roman" w:hAnsi="Arial Narrow"/>
          <w:sz w:val="22"/>
          <w:szCs w:val="22"/>
        </w:rPr>
        <w:t xml:space="preserve"> both the rules of each specification and implementer convention in the use of those specifications. Mappings are best done in a </w:t>
      </w:r>
      <w:proofErr w:type="gramStart"/>
      <w:r w:rsidRPr="004F3574">
        <w:rPr>
          <w:rFonts w:ascii="Arial Narrow" w:eastAsia="Times New Roman" w:hAnsi="Arial Narrow"/>
          <w:sz w:val="22"/>
          <w:szCs w:val="22"/>
        </w:rPr>
        <w:t>narrow known</w:t>
      </w:r>
      <w:proofErr w:type="gramEnd"/>
      <w:r w:rsidRPr="004F3574">
        <w:rPr>
          <w:rFonts w:ascii="Arial Narrow" w:eastAsia="Times New Roman" w:hAnsi="Arial Narrow"/>
          <w:sz w:val="22"/>
          <w:szCs w:val="22"/>
        </w:rPr>
        <w:t xml:space="preserve"> context, and CIMI is as narrow as it gets.  So</w:t>
      </w:r>
      <w:r w:rsidR="00FC7FAA">
        <w:rPr>
          <w:rFonts w:ascii="Arial Narrow" w:eastAsia="Times New Roman" w:hAnsi="Arial Narrow"/>
          <w:sz w:val="22"/>
          <w:szCs w:val="22"/>
        </w:rPr>
        <w:t>,</w:t>
      </w:r>
      <w:r w:rsidRPr="004F3574">
        <w:rPr>
          <w:rFonts w:ascii="Arial Narrow" w:eastAsia="Times New Roman" w:hAnsi="Arial Narrow"/>
          <w:sz w:val="22"/>
          <w:szCs w:val="22"/>
        </w:rPr>
        <w:t xml:space="preserve"> my guess is that a lot of the mapping pain is going to end up being yours to own... [Lloyd McKenzie, 2018-09-11]</w:t>
      </w:r>
    </w:p>
    <w:p w:rsidR="004F3574" w:rsidRPr="004F3574" w:rsidRDefault="004F3574" w:rsidP="00D25BC3">
      <w:pPr>
        <w:numPr>
          <w:ilvl w:val="0"/>
          <w:numId w:val="5"/>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Directed HL7 Cross family data type and value/code set harmonization is a nonstarter within HL7. </w:t>
      </w:r>
    </w:p>
    <w:p w:rsidR="004F3574" w:rsidRPr="004F3574" w:rsidRDefault="004F3574" w:rsidP="00D25BC3">
      <w:pPr>
        <w:numPr>
          <w:ilvl w:val="1"/>
          <w:numId w:val="5"/>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 There is no chance of moving the v2, v3, CDA and FHIR families to use the same (or even fully mappable) data types. [Lloyd McKenzie, 2018-09-11]</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sz w:val="22"/>
          <w:szCs w:val="22"/>
        </w:rPr>
        <w:t> </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sz w:val="22"/>
          <w:szCs w:val="22"/>
        </w:rPr>
        <w:t xml:space="preserve">In summary, the HL7 mapping problem between CIMI, v2, CDA and </w:t>
      </w:r>
      <w:proofErr w:type="gramStart"/>
      <w:r w:rsidRPr="004F3574">
        <w:rPr>
          <w:rFonts w:ascii="Arial Narrow" w:eastAsia="Times New Roman" w:hAnsi="Arial Narrow"/>
          <w:sz w:val="22"/>
          <w:szCs w:val="22"/>
        </w:rPr>
        <w:t>FHIR  isn't</w:t>
      </w:r>
      <w:proofErr w:type="gramEnd"/>
      <w:r w:rsidRPr="004F3574">
        <w:rPr>
          <w:rFonts w:ascii="Arial Narrow" w:eastAsia="Times New Roman" w:hAnsi="Arial Narrow"/>
          <w:sz w:val="22"/>
          <w:szCs w:val="22"/>
        </w:rPr>
        <w:t xml:space="preserve"> any different from mapping between HL7 standards and X12 or NCPDP or SDTM.  Each standard has its own implementer community that won't tolerate the sort of radical breaking change that would be necessary to support full bidirectional interoperability across them.  And, if you tried to force it, then you'd lose the bidirectional interoperability between the old version of the legacy spec and the new "aligned" version - so you'd just be moving the mapping problem around.  [Lloyd McKenzie, 2018-09-11]</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sz w:val="22"/>
          <w:szCs w:val="22"/>
        </w:rPr>
        <w:t> </w:t>
      </w:r>
    </w:p>
    <w:p w:rsidR="004F3574" w:rsidRPr="004F3574" w:rsidRDefault="004F3574" w:rsidP="004E7975">
      <w:pPr>
        <w:spacing w:line="276" w:lineRule="auto"/>
        <w:ind w:left="540"/>
        <w:rPr>
          <w:rFonts w:ascii="Arial Narrow" w:eastAsia="Times New Roman" w:hAnsi="Arial Narrow"/>
          <w:sz w:val="22"/>
          <w:szCs w:val="22"/>
        </w:rPr>
      </w:pPr>
      <w:r w:rsidRPr="004F3574">
        <w:rPr>
          <w:rFonts w:ascii="Arial Narrow" w:eastAsia="Times New Roman" w:hAnsi="Arial Narrow"/>
          <w:b/>
          <w:bCs/>
          <w:sz w:val="22"/>
          <w:szCs w:val="22"/>
        </w:rPr>
        <w:t>Issues</w:t>
      </w:r>
      <w:r w:rsidRPr="004F3574">
        <w:rPr>
          <w:rFonts w:ascii="Arial Narrow" w:eastAsia="Times New Roman" w:hAnsi="Arial Narrow"/>
          <w:sz w:val="22"/>
          <w:szCs w:val="22"/>
        </w:rPr>
        <w:t xml:space="preserve">:    </w:t>
      </w:r>
    </w:p>
    <w:p w:rsidR="004F3574" w:rsidRPr="004F3574" w:rsidRDefault="004F3574" w:rsidP="00D25BC3">
      <w:pPr>
        <w:numPr>
          <w:ilvl w:val="0"/>
          <w:numId w:val="6"/>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How can CIMI-compliant (EHR-S FM, CIMI-BMM {FHIM, CQF}, SOLOR) DCMs, CQMs, KNARTs be constructively operationalized at HL7? </w:t>
      </w:r>
    </w:p>
    <w:p w:rsidR="004F3574" w:rsidRPr="004F3574" w:rsidRDefault="004F3574" w:rsidP="00D25BC3">
      <w:pPr>
        <w:numPr>
          <w:ilvl w:val="0"/>
          <w:numId w:val="6"/>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Does SOLOR Analysis Normal Form (ANF) hold the key to interoperability? Is SOLOR ANF mapping sufficiently bidirectional? </w:t>
      </w:r>
    </w:p>
    <w:p w:rsidR="004F3574" w:rsidRPr="004F3574" w:rsidRDefault="004F3574" w:rsidP="00D25BC3">
      <w:pPr>
        <w:numPr>
          <w:ilvl w:val="1"/>
          <w:numId w:val="7"/>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How do we handle inconsistencies, such as V3 null flavors vs. V2 and FHIR negation, seafood vs. mollusks granularity?</w:t>
      </w:r>
    </w:p>
    <w:p w:rsidR="004F3574" w:rsidRPr="004F3574" w:rsidRDefault="004F3574" w:rsidP="00D25BC3">
      <w:pPr>
        <w:numPr>
          <w:ilvl w:val="0"/>
          <w:numId w:val="7"/>
        </w:numPr>
        <w:spacing w:line="276" w:lineRule="auto"/>
        <w:ind w:left="1080"/>
        <w:textAlignment w:val="center"/>
        <w:rPr>
          <w:rFonts w:ascii="Arial Narrow" w:eastAsia="Times New Roman" w:hAnsi="Arial Narrow"/>
          <w:sz w:val="22"/>
          <w:szCs w:val="22"/>
        </w:rPr>
      </w:pPr>
      <w:r w:rsidRPr="004F3574">
        <w:rPr>
          <w:rFonts w:ascii="Arial Narrow" w:eastAsia="Times New Roman" w:hAnsi="Arial Narrow"/>
          <w:sz w:val="22"/>
          <w:szCs w:val="22"/>
        </w:rPr>
        <w:t>Would RCE mandated CIMI compliance by QHINs be helpful in meeting the 21</w:t>
      </w:r>
      <w:proofErr w:type="gramStart"/>
      <w:r w:rsidRPr="004F3574">
        <w:rPr>
          <w:rFonts w:ascii="Arial Narrow" w:eastAsia="Times New Roman" w:hAnsi="Arial Narrow"/>
          <w:sz w:val="22"/>
          <w:szCs w:val="22"/>
        </w:rPr>
        <w:t>st  Century</w:t>
      </w:r>
      <w:proofErr w:type="gramEnd"/>
      <w:r w:rsidRPr="004F3574">
        <w:rPr>
          <w:rFonts w:ascii="Arial Narrow" w:eastAsia="Times New Roman" w:hAnsi="Arial Narrow"/>
          <w:sz w:val="22"/>
          <w:szCs w:val="22"/>
        </w:rPr>
        <w:t xml:space="preserve"> Cures Act, TEFCA and USCDI interoperability goals?</w:t>
      </w:r>
    </w:p>
    <w:p w:rsidR="004F3574" w:rsidRPr="004F3574" w:rsidRDefault="004F3574" w:rsidP="00D25BC3">
      <w:pPr>
        <w:numPr>
          <w:ilvl w:val="1"/>
          <w:numId w:val="8"/>
        </w:numPr>
        <w:spacing w:line="276" w:lineRule="auto"/>
        <w:ind w:left="1620"/>
        <w:textAlignment w:val="center"/>
        <w:rPr>
          <w:rFonts w:ascii="Arial Narrow" w:eastAsia="Times New Roman" w:hAnsi="Arial Narrow"/>
          <w:sz w:val="22"/>
          <w:szCs w:val="22"/>
        </w:rPr>
      </w:pPr>
      <w:r w:rsidRPr="004F3574">
        <w:rPr>
          <w:rFonts w:ascii="Arial Narrow" w:eastAsia="Times New Roman" w:hAnsi="Arial Narrow"/>
          <w:sz w:val="22"/>
          <w:szCs w:val="22"/>
        </w:rPr>
        <w:t xml:space="preserve">How can CIMI compliance be efficiently and effectively operationalized by federated TEFCA RCE QHINs? </w:t>
      </w:r>
    </w:p>
    <w:p w:rsidR="004F3574" w:rsidRPr="004F3574" w:rsidRDefault="004F3574" w:rsidP="00D25BC3">
      <w:pPr>
        <w:numPr>
          <w:ilvl w:val="2"/>
          <w:numId w:val="9"/>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RCE managed logical models and open-source tools?</w:t>
      </w:r>
    </w:p>
    <w:p w:rsidR="004F3574" w:rsidRPr="004F3574" w:rsidRDefault="004F3574" w:rsidP="00D25BC3">
      <w:pPr>
        <w:numPr>
          <w:ilvl w:val="2"/>
          <w:numId w:val="9"/>
        </w:numPr>
        <w:spacing w:line="276" w:lineRule="auto"/>
        <w:textAlignment w:val="center"/>
        <w:rPr>
          <w:rFonts w:ascii="Arial Narrow" w:eastAsia="Times New Roman" w:hAnsi="Arial Narrow"/>
          <w:sz w:val="22"/>
          <w:szCs w:val="22"/>
        </w:rPr>
      </w:pPr>
      <w:r w:rsidRPr="004F3574">
        <w:rPr>
          <w:rFonts w:ascii="Arial Narrow" w:eastAsia="Times New Roman" w:hAnsi="Arial Narrow"/>
          <w:sz w:val="22"/>
          <w:szCs w:val="22"/>
        </w:rPr>
        <w:t>RCE managed data sharing HL7 Implementation Guides, HSPC (SOLOR Terminology, SDKs, APIs, modules/components)?</w:t>
      </w:r>
    </w:p>
    <w:p w:rsidR="0009684B" w:rsidRPr="00DE1F63" w:rsidRDefault="0009684B" w:rsidP="004E7975">
      <w:pPr>
        <w:spacing w:line="276" w:lineRule="auto"/>
        <w:ind w:left="540"/>
        <w:rPr>
          <w:rFonts w:ascii="Arial Narrow" w:eastAsia="Times New Roman" w:hAnsi="Arial Narrow"/>
          <w:sz w:val="22"/>
          <w:szCs w:val="22"/>
        </w:rPr>
      </w:pPr>
      <w:r w:rsidRPr="00DE1F63">
        <w:rPr>
          <w:rFonts w:ascii="Arial Narrow" w:eastAsia="Times New Roman" w:hAnsi="Arial Narrow"/>
          <w:sz w:val="22"/>
          <w:szCs w:val="22"/>
        </w:rPr>
        <w:t xml:space="preserve"> </w:t>
      </w:r>
    </w:p>
    <w:p w:rsidR="00A25C93" w:rsidRPr="00DE1F63" w:rsidRDefault="00724C08" w:rsidP="00FC7FAA">
      <w:pPr>
        <w:pStyle w:val="NormalWeb"/>
        <w:keepNext/>
        <w:spacing w:before="0" w:beforeAutospacing="0" w:after="0" w:afterAutospacing="0" w:line="276" w:lineRule="auto"/>
        <w:ind w:right="446"/>
        <w:jc w:val="center"/>
        <w:rPr>
          <w:rFonts w:ascii="Arial Black" w:hAnsi="Arial Black"/>
          <w:b/>
          <w:bCs/>
          <w:sz w:val="22"/>
          <w:szCs w:val="22"/>
        </w:rPr>
      </w:pPr>
      <w:r w:rsidRPr="00DE1F63">
        <w:rPr>
          <w:rFonts w:ascii="Arial Black" w:hAnsi="Arial Black"/>
          <w:b/>
          <w:bCs/>
          <w:sz w:val="22"/>
          <w:szCs w:val="22"/>
        </w:rPr>
        <w:lastRenderedPageBreak/>
        <w:t>P</w:t>
      </w:r>
      <w:r w:rsidR="00A25C93" w:rsidRPr="00DE1F63">
        <w:rPr>
          <w:rFonts w:ascii="Arial Black" w:hAnsi="Arial Black"/>
          <w:b/>
          <w:bCs/>
          <w:sz w:val="22"/>
          <w:szCs w:val="22"/>
        </w:rPr>
        <w:t>OSTSCRIPT</w:t>
      </w:r>
    </w:p>
    <w:p w:rsidR="00724C08" w:rsidRPr="00DE1F63" w:rsidRDefault="00724C08" w:rsidP="00FC7FAA">
      <w:pPr>
        <w:pStyle w:val="NormalWeb"/>
        <w:keepNext/>
        <w:spacing w:before="0" w:beforeAutospacing="0" w:after="0" w:afterAutospacing="0" w:line="276" w:lineRule="auto"/>
        <w:ind w:right="446"/>
        <w:jc w:val="center"/>
        <w:rPr>
          <w:rFonts w:ascii="Arial Black" w:hAnsi="Arial Black"/>
          <w:sz w:val="22"/>
          <w:szCs w:val="22"/>
        </w:rPr>
      </w:pPr>
      <w:r w:rsidRPr="00DE1F63">
        <w:rPr>
          <w:rFonts w:ascii="Arial Black" w:hAnsi="Arial Black"/>
          <w:b/>
          <w:bCs/>
          <w:sz w:val="22"/>
          <w:szCs w:val="22"/>
        </w:rPr>
        <w:t>(Architectural Perspective)</w:t>
      </w:r>
    </w:p>
    <w:p w:rsidR="00724C08" w:rsidRPr="00DE1F63" w:rsidRDefault="00724C08" w:rsidP="004E7975">
      <w:pPr>
        <w:pStyle w:val="NormalWeb"/>
        <w:spacing w:before="0" w:beforeAutospacing="0" w:after="0" w:afterAutospacing="0" w:line="276" w:lineRule="auto"/>
        <w:jc w:val="center"/>
        <w:rPr>
          <w:rFonts w:ascii="Comic Sans MS" w:hAnsi="Comic Sans MS"/>
        </w:rPr>
      </w:pPr>
      <w:r w:rsidRPr="00DE1F63">
        <w:rPr>
          <w:rFonts w:ascii="Comic Sans MS" w:hAnsi="Comic Sans MS"/>
        </w:rPr>
        <w:t>For Healthcare Ontology Cats</w:t>
      </w:r>
    </w:p>
    <w:p w:rsidR="00724C08" w:rsidRPr="00DE1F63" w:rsidRDefault="00724C08"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color w:val="0000FF"/>
          <w:sz w:val="22"/>
          <w:szCs w:val="22"/>
        </w:rPr>
        <w:drawing>
          <wp:inline distT="0" distB="0" distL="0" distR="0" wp14:anchorId="0DCB052B" wp14:editId="4091EC0F">
            <wp:extent cx="979673" cy="1162545"/>
            <wp:effectExtent l="0" t="0" r="0" b="0"/>
            <wp:docPr id="2" name="Picture 2" descr="Image result for bill the c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ll the c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5583" cy="1169558"/>
                    </a:xfrm>
                    <a:prstGeom prst="rect">
                      <a:avLst/>
                    </a:prstGeom>
                    <a:noFill/>
                    <a:ln>
                      <a:noFill/>
                    </a:ln>
                  </pic:spPr>
                </pic:pic>
              </a:graphicData>
            </a:graphic>
          </wp:inline>
        </w:drawing>
      </w:r>
    </w:p>
    <w:p w:rsidR="00724C08" w:rsidRPr="00DE1F63" w:rsidRDefault="00724C08"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t>SOLOR "Separation of Concerns" Interoperability Specification Stack</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Configuration Management (CM)</w:t>
      </w:r>
      <w:r w:rsidRPr="00DE1F63">
        <w:rPr>
          <w:rFonts w:ascii="Arial Narrow" w:hAnsi="Arial Narrow"/>
          <w:sz w:val="22"/>
          <w:szCs w:val="22"/>
        </w:rPr>
        <w:t xml:space="preserve">: Version, Object ID, STAMP (status, time, author, module, and path), etc. </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SOLOR Language and Dialect</w:t>
      </w:r>
      <w:r w:rsidRPr="00DE1F63">
        <w:rPr>
          <w:rFonts w:ascii="Arial Narrow" w:hAnsi="Arial Narrow"/>
          <w:sz w:val="22"/>
          <w:szCs w:val="22"/>
        </w:rPr>
        <w:t>: assignment of language and dialect information to an identified object.</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SOLOR Logical Definition</w:t>
      </w:r>
      <w:r w:rsidRPr="00DE1F63">
        <w:rPr>
          <w:rFonts w:ascii="Arial Narrow" w:hAnsi="Arial Narrow"/>
          <w:sz w:val="22"/>
          <w:szCs w:val="22"/>
        </w:rPr>
        <w:t>: OWL EL++ with concrete domains, e.g., properties like weight, name, or age, having concrete values such as integers or strings, with built-in predicates, such as ≤ or =.</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Assertional Knowledge</w:t>
      </w:r>
      <w:r w:rsidRPr="00DE1F63">
        <w:rPr>
          <w:rFonts w:ascii="Arial Narrow" w:hAnsi="Arial Narrow"/>
          <w:sz w:val="22"/>
          <w:szCs w:val="22"/>
        </w:rPr>
        <w:t xml:space="preserve"> that does not depend on a statement model. Layer 4 enables a sharable knowledge base built on a common layer </w:t>
      </w:r>
      <w:r w:rsidRPr="00DE1F63">
        <w:rPr>
          <w:rFonts w:ascii="Arial Narrow" w:hAnsi="Arial Narrow"/>
          <w:b/>
          <w:bCs/>
          <w:sz w:val="22"/>
          <w:szCs w:val="22"/>
          <w:u w:val="single"/>
        </w:rPr>
        <w:t>2-3</w:t>
      </w:r>
      <w:r w:rsidRPr="00DE1F63">
        <w:rPr>
          <w:rFonts w:ascii="Arial Narrow" w:hAnsi="Arial Narrow"/>
          <w:sz w:val="22"/>
          <w:szCs w:val="22"/>
        </w:rPr>
        <w:t xml:space="preserve"> language and logic. </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An example might be "</w:t>
      </w:r>
      <w:r w:rsidRPr="00DE1F63">
        <w:rPr>
          <w:rFonts w:ascii="Arial Narrow" w:hAnsi="Arial Narrow"/>
          <w:i/>
          <w:iCs/>
          <w:sz w:val="22"/>
          <w:szCs w:val="22"/>
        </w:rPr>
        <w:t>aspirin may be used to treat headache</w:t>
      </w:r>
      <w:r w:rsidRPr="00DE1F63">
        <w:rPr>
          <w:rFonts w:ascii="Arial Narrow" w:hAnsi="Arial Narrow"/>
          <w:sz w:val="22"/>
          <w:szCs w:val="22"/>
        </w:rPr>
        <w:t xml:space="preserve">". </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 xml:space="preserve">EHR examples might include patient defined problems or clinician defined diagnoses. </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Value and code sets, CQMs are a kind of assertional knowledge, which also live in level 4.</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 xml:space="preserve">CCDS-USCDI, DEL, CDM, CDE live here too. </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Observational Knowledge</w:t>
      </w:r>
      <w:r w:rsidRPr="00DE1F63">
        <w:rPr>
          <w:rFonts w:ascii="Arial Narrow" w:hAnsi="Arial Narrow"/>
          <w:sz w:val="22"/>
          <w:szCs w:val="22"/>
        </w:rPr>
        <w:t xml:space="preserve"> Statement Model (FHIM Domain Models, CIMI Detailed Clinical Models, FHIR Structure Definitions etc.), based on assessments and evaluations represented as V2, C-CDA or FHIR pre-coordinated Clinical (observation) Input form, which </w:t>
      </w:r>
      <w:r w:rsidRPr="00DE1F63">
        <w:rPr>
          <w:rFonts w:ascii="Arial Narrow" w:hAnsi="Arial Narrow"/>
          <w:sz w:val="22"/>
          <w:szCs w:val="22"/>
          <w:u w:val="single"/>
        </w:rPr>
        <w:t>should be</w:t>
      </w:r>
      <w:r w:rsidRPr="00DE1F63">
        <w:rPr>
          <w:rFonts w:ascii="Arial Narrow" w:hAnsi="Arial Narrow"/>
          <w:sz w:val="22"/>
          <w:szCs w:val="22"/>
        </w:rPr>
        <w:t xml:space="preserve"> bi-directionally mapped to layer </w:t>
      </w:r>
      <w:r w:rsidRPr="00DE1F63">
        <w:rPr>
          <w:rFonts w:ascii="Arial Narrow" w:hAnsi="Arial Narrow"/>
          <w:b/>
          <w:bCs/>
          <w:sz w:val="22"/>
          <w:szCs w:val="22"/>
          <w:u w:val="single"/>
        </w:rPr>
        <w:t>2-3</w:t>
      </w:r>
      <w:r w:rsidRPr="00DE1F63">
        <w:rPr>
          <w:rFonts w:ascii="Arial Narrow" w:hAnsi="Arial Narrow"/>
          <w:sz w:val="22"/>
          <w:szCs w:val="22"/>
        </w:rPr>
        <w:t xml:space="preserve"> post-coordinated Request-for and Performance-of Action Analysis Normal Form (ANF), to improve data quality, analytics and reasoning. </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Descriptive logic of SOLOR concepts in an ANF schema is a DCM duality</w:t>
      </w:r>
    </w:p>
    <w:p w:rsidR="00724C08" w:rsidRPr="00DE1F63" w:rsidRDefault="00724C08" w:rsidP="00D25BC3">
      <w:pPr>
        <w:numPr>
          <w:ilvl w:val="2"/>
          <w:numId w:val="2"/>
        </w:numPr>
        <w:spacing w:line="276" w:lineRule="auto"/>
        <w:textAlignment w:val="center"/>
        <w:rPr>
          <w:rFonts w:ascii="Arial Narrow" w:hAnsi="Arial Narrow"/>
          <w:sz w:val="22"/>
          <w:szCs w:val="22"/>
        </w:rPr>
      </w:pPr>
      <w:r w:rsidRPr="00DE1F63">
        <w:rPr>
          <w:rFonts w:ascii="Arial Narrow" w:hAnsi="Arial Narrow"/>
          <w:sz w:val="22"/>
          <w:szCs w:val="22"/>
        </w:rPr>
        <w:t>e.g., DCMs, KNARTS, CQMs in ANF are statement models.</w:t>
      </w:r>
    </w:p>
    <w:p w:rsidR="00724C08" w:rsidRPr="00DE1F63" w:rsidRDefault="00724C08" w:rsidP="00D25BC3">
      <w:pPr>
        <w:numPr>
          <w:ilvl w:val="1"/>
          <w:numId w:val="2"/>
        </w:numPr>
        <w:spacing w:line="276" w:lineRule="auto"/>
        <w:ind w:left="1620"/>
        <w:textAlignment w:val="center"/>
        <w:rPr>
          <w:rFonts w:ascii="Arial Narrow" w:hAnsi="Arial Narrow"/>
          <w:sz w:val="22"/>
          <w:szCs w:val="22"/>
        </w:rPr>
      </w:pPr>
      <w:r w:rsidRPr="00DE1F63">
        <w:rPr>
          <w:rFonts w:ascii="Arial Narrow" w:hAnsi="Arial Narrow"/>
          <w:sz w:val="22"/>
          <w:szCs w:val="22"/>
        </w:rPr>
        <w:t xml:space="preserve">Use-case scenarios (EHR-S FM tasks mapped to FHIM) can be represented as an ANF sequence. </w:t>
      </w:r>
    </w:p>
    <w:p w:rsidR="00724C08" w:rsidRPr="00DE1F63" w:rsidRDefault="00724C08" w:rsidP="00D25BC3">
      <w:pPr>
        <w:numPr>
          <w:ilvl w:val="0"/>
          <w:numId w:val="2"/>
        </w:numPr>
        <w:spacing w:line="276" w:lineRule="auto"/>
        <w:ind w:left="1080"/>
        <w:textAlignment w:val="center"/>
        <w:rPr>
          <w:rFonts w:ascii="Arial Narrow" w:hAnsi="Arial Narrow"/>
          <w:sz w:val="22"/>
          <w:szCs w:val="22"/>
        </w:rPr>
      </w:pPr>
      <w:r w:rsidRPr="00DE1F63">
        <w:rPr>
          <w:rFonts w:ascii="Arial Narrow" w:hAnsi="Arial Narrow"/>
          <w:sz w:val="22"/>
          <w:szCs w:val="22"/>
          <w:u w:val="single"/>
        </w:rPr>
        <w:t>Procedural knowledge</w:t>
      </w:r>
      <w:r w:rsidRPr="00DE1F63">
        <w:rPr>
          <w:rFonts w:ascii="Arial Narrow" w:hAnsi="Arial Narrow"/>
          <w:sz w:val="22"/>
          <w:szCs w:val="22"/>
        </w:rPr>
        <w:t xml:space="preserve"> software scripts, APIs and components, such as IF statement indicates chief complaint of condition, THEN search assertional knowledge for treatments (e.g., medications) that treat condition, and present to user. KNARTs can live here and depend on lower layers. Layer 6 is where reusable knowledge representation and problem-solving methodologies can live (episodic skeletal plan refinement), e.g., assertions with associated observations.  </w:t>
      </w:r>
    </w:p>
    <w:p w:rsidR="00724C08" w:rsidRPr="00DE1F63" w:rsidRDefault="00724C08" w:rsidP="004E7975">
      <w:pPr>
        <w:pStyle w:val="NormalWeb"/>
        <w:spacing w:before="0" w:beforeAutospacing="0" w:after="0" w:afterAutospacing="0" w:line="276" w:lineRule="auto"/>
        <w:ind w:left="540"/>
        <w:jc w:val="center"/>
        <w:rPr>
          <w:rFonts w:ascii="Arial Narrow" w:hAnsi="Arial Narrow"/>
          <w:sz w:val="22"/>
          <w:szCs w:val="22"/>
        </w:rPr>
      </w:pPr>
      <w:r w:rsidRPr="00DE1F63">
        <w:rPr>
          <w:rFonts w:ascii="Arial Narrow" w:hAnsi="Arial Narrow"/>
          <w:sz w:val="22"/>
          <w:szCs w:val="22"/>
        </w:rPr>
        <w:t> </w:t>
      </w:r>
    </w:p>
    <w:p w:rsidR="00724C08" w:rsidRPr="00DE1F63" w:rsidRDefault="00724C08" w:rsidP="004E7975">
      <w:pPr>
        <w:pStyle w:val="NormalWeb"/>
        <w:spacing w:before="0" w:beforeAutospacing="0" w:after="0" w:afterAutospacing="0" w:line="276" w:lineRule="auto"/>
        <w:ind w:left="540"/>
        <w:jc w:val="center"/>
        <w:rPr>
          <w:rFonts w:ascii="Arial Narrow" w:hAnsi="Arial Narrow"/>
          <w:sz w:val="22"/>
          <w:szCs w:val="22"/>
        </w:rPr>
      </w:pPr>
      <w:r w:rsidRPr="00DE1F63">
        <w:rPr>
          <w:rFonts w:ascii="Arial Narrow" w:hAnsi="Arial Narrow"/>
          <w:i/>
          <w:iCs/>
          <w:sz w:val="22"/>
          <w:szCs w:val="22"/>
        </w:rPr>
        <w:t xml:space="preserve">The engineering </w:t>
      </w:r>
      <w:r w:rsidRPr="00DE1F63">
        <w:rPr>
          <w:rFonts w:ascii="Arial Narrow" w:hAnsi="Arial Narrow"/>
          <w:i/>
          <w:iCs/>
          <w:sz w:val="22"/>
          <w:szCs w:val="22"/>
          <w:u w:val="single"/>
        </w:rPr>
        <w:t>challenge</w:t>
      </w:r>
      <w:r w:rsidRPr="00DE1F63">
        <w:rPr>
          <w:rFonts w:ascii="Arial Narrow" w:hAnsi="Arial Narrow"/>
          <w:i/>
          <w:iCs/>
          <w:sz w:val="22"/>
          <w:szCs w:val="22"/>
        </w:rPr>
        <w:t xml:space="preserve"> is to efficiently and deterministically separate the layered concerns. </w:t>
      </w:r>
    </w:p>
    <w:p w:rsidR="00724C08" w:rsidRPr="00DE1F63" w:rsidRDefault="00724C08"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sz w:val="22"/>
          <w:szCs w:val="22"/>
        </w:rPr>
        <w:t> </w:t>
      </w:r>
    </w:p>
    <w:p w:rsidR="00724C08" w:rsidRPr="00DE1F63" w:rsidRDefault="00724C08"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sz w:val="22"/>
          <w:szCs w:val="22"/>
        </w:rPr>
        <w:t xml:space="preserve">The Fig 1 methodology can incorporate the CIMI-SOLOR Separation of Concerns Principle within Fig 3 HL7 SAIF ECCF. It cleanly separates responsibility between a CIMI statement model and a SOLOR encoded terminology for concerns such as encoded action, subject of information (aka Evaluations), and measurement (aka Assessment). SOLOR normalizes and standardizes layers' </w:t>
      </w:r>
      <w:r w:rsidRPr="00DE1F63">
        <w:rPr>
          <w:rFonts w:ascii="Arial Narrow" w:hAnsi="Arial Narrow"/>
          <w:b/>
          <w:bCs/>
          <w:sz w:val="22"/>
          <w:szCs w:val="22"/>
          <w:u w:val="single"/>
        </w:rPr>
        <w:t>2-3</w:t>
      </w:r>
      <w:r w:rsidRPr="00DE1F63">
        <w:rPr>
          <w:rFonts w:ascii="Arial Narrow" w:hAnsi="Arial Narrow"/>
          <w:sz w:val="22"/>
          <w:szCs w:val="22"/>
        </w:rPr>
        <w:t xml:space="preserve"> (below) content language, dialect and logical definitions, with a reusable knowledge representation foundation aka SNOMED extension with SNOMED, LOINC, etc. configured into an Analysis Normal Form (ANF) suitable for knowledge</w:t>
      </w:r>
      <w:r w:rsidR="00D03FD8">
        <w:rPr>
          <w:rFonts w:ascii="Arial Narrow" w:hAnsi="Arial Narrow"/>
          <w:sz w:val="22"/>
          <w:szCs w:val="22"/>
        </w:rPr>
        <w:t>-</w:t>
      </w:r>
      <w:r w:rsidRPr="00DE1F63">
        <w:rPr>
          <w:rFonts w:ascii="Arial Narrow" w:hAnsi="Arial Narrow"/>
          <w:sz w:val="22"/>
          <w:szCs w:val="22"/>
        </w:rPr>
        <w:t xml:space="preserve">based systems. </w:t>
      </w:r>
    </w:p>
    <w:p w:rsidR="00724C08" w:rsidRPr="00DE1F63" w:rsidRDefault="00724C08"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sz w:val="22"/>
          <w:szCs w:val="22"/>
        </w:rPr>
        <w:t> </w:t>
      </w:r>
    </w:p>
    <w:p w:rsidR="00724C08" w:rsidRPr="00DE1F63" w:rsidRDefault="00724C08"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i/>
          <w:iCs/>
          <w:sz w:val="22"/>
          <w:szCs w:val="22"/>
        </w:rPr>
        <w:lastRenderedPageBreak/>
        <w:t>To help separate the layered concerns</w:t>
      </w:r>
      <w:r w:rsidRPr="00DE1F63">
        <w:rPr>
          <w:rFonts w:ascii="Arial Narrow" w:hAnsi="Arial Narrow"/>
          <w:sz w:val="22"/>
          <w:szCs w:val="22"/>
        </w:rPr>
        <w:t>, project architectural documentation can be organized into a Fig 3 HL7 SAIF reference model for open distributed processing called Enterprise Compliance and Conformance Framework (</w:t>
      </w:r>
      <w:r w:rsidRPr="00DE1F63">
        <w:rPr>
          <w:rFonts w:ascii="Arial Narrow" w:hAnsi="Arial Narrow"/>
          <w:b/>
          <w:bCs/>
          <w:sz w:val="22"/>
          <w:szCs w:val="22"/>
        </w:rPr>
        <w:t>ECCF</w:t>
      </w:r>
      <w:r w:rsidRPr="00DE1F63">
        <w:rPr>
          <w:rFonts w:ascii="Arial Narrow" w:hAnsi="Arial Narrow"/>
          <w:sz w:val="22"/>
          <w:szCs w:val="22"/>
        </w:rPr>
        <w:t>) used for the specification and test of components within federated network platforms; where, the ECCF can be a TEFCA RCE QHIN interoperability test-and-certification architecture.</w:t>
      </w:r>
    </w:p>
    <w:p w:rsidR="00724C08" w:rsidRPr="00DE1F63" w:rsidRDefault="00724C08" w:rsidP="004E7975">
      <w:pPr>
        <w:pStyle w:val="NormalWeb"/>
        <w:spacing w:before="0" w:beforeAutospacing="0" w:after="0" w:afterAutospacing="0" w:line="276" w:lineRule="auto"/>
        <w:ind w:left="540"/>
        <w:rPr>
          <w:rFonts w:ascii="Arial Narrow" w:hAnsi="Arial Narrow"/>
          <w:sz w:val="22"/>
          <w:szCs w:val="22"/>
        </w:rPr>
      </w:pPr>
      <w:r w:rsidRPr="00DE1F63">
        <w:rPr>
          <w:rFonts w:ascii="Arial Narrow" w:hAnsi="Arial Narrow"/>
          <w:sz w:val="22"/>
          <w:szCs w:val="22"/>
        </w:rPr>
        <w:t> </w:t>
      </w:r>
    </w:p>
    <w:p w:rsidR="00724C08" w:rsidRPr="00DE1F63" w:rsidRDefault="00724C08"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b/>
          <w:bCs/>
          <w:sz w:val="22"/>
          <w:szCs w:val="22"/>
        </w:rPr>
        <w:t>Fig 3 CIMI (FHIM, QUICK, CIMI BMM, SOLOR, EHR-S FM) within HL7 SAIF ECCF aka ISO RM-ODP</w:t>
      </w:r>
    </w:p>
    <w:p w:rsidR="00724C08" w:rsidRPr="00DE1F63" w:rsidRDefault="00724C08" w:rsidP="004E7975">
      <w:pPr>
        <w:pStyle w:val="NormalWeb"/>
        <w:spacing w:before="0" w:beforeAutospacing="0" w:after="0" w:afterAutospacing="0" w:line="276" w:lineRule="auto"/>
        <w:jc w:val="center"/>
        <w:rPr>
          <w:rFonts w:ascii="Arial Narrow" w:hAnsi="Arial Narrow"/>
          <w:sz w:val="22"/>
          <w:szCs w:val="22"/>
        </w:rPr>
      </w:pPr>
      <w:r w:rsidRPr="00DE1F63">
        <w:rPr>
          <w:rFonts w:ascii="Arial Narrow" w:hAnsi="Arial Narrow"/>
          <w:noProof/>
          <w:sz w:val="22"/>
          <w:szCs w:val="22"/>
        </w:rPr>
        <w:drawing>
          <wp:inline distT="0" distB="0" distL="0" distR="0" wp14:anchorId="3919C016" wp14:editId="2BEACE28">
            <wp:extent cx="5662612" cy="4602941"/>
            <wp:effectExtent l="0" t="0" r="0" b="7620"/>
            <wp:docPr id="1" name="Picture 1"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788" cy="4677054"/>
                    </a:xfrm>
                    <a:prstGeom prst="rect">
                      <a:avLst/>
                    </a:prstGeom>
                    <a:noFill/>
                    <a:ln>
                      <a:noFill/>
                    </a:ln>
                  </pic:spPr>
                </pic:pic>
              </a:graphicData>
            </a:graphic>
          </wp:inline>
        </w:drawing>
      </w:r>
    </w:p>
    <w:p w:rsidR="00724C08" w:rsidRPr="00DE1F63" w:rsidRDefault="00724C08" w:rsidP="004E7975">
      <w:pPr>
        <w:pStyle w:val="NormalWeb"/>
        <w:keepNext/>
        <w:spacing w:before="0" w:beforeAutospacing="0" w:after="0" w:afterAutospacing="0" w:line="276" w:lineRule="auto"/>
        <w:rPr>
          <w:rFonts w:ascii="Arial Black" w:hAnsi="Arial Black"/>
          <w:sz w:val="28"/>
          <w:szCs w:val="28"/>
        </w:rPr>
      </w:pPr>
    </w:p>
    <w:p w:rsidR="0017127E" w:rsidRDefault="0017127E" w:rsidP="0017127E">
      <w:pPr>
        <w:pStyle w:val="NormalWeb"/>
        <w:spacing w:before="0" w:beforeAutospacing="0" w:after="0" w:afterAutospacing="0" w:line="300" w:lineRule="atLeast"/>
        <w:rPr>
          <w:rFonts w:ascii="Arial Narrow" w:eastAsia="Times New Roman" w:hAnsi="Arial Narrow"/>
          <w:sz w:val="22"/>
          <w:szCs w:val="22"/>
        </w:rPr>
      </w:pPr>
      <w:r>
        <w:rPr>
          <w:rFonts w:ascii="Arial Narrow" w:hAnsi="Arial Narrow"/>
          <w:b/>
          <w:bCs/>
          <w:sz w:val="22"/>
          <w:szCs w:val="22"/>
        </w:rPr>
        <w:t>REFERENCES</w:t>
      </w:r>
      <w:bookmarkStart w:id="0" w:name="_GoBack"/>
      <w:bookmarkEnd w:id="0"/>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HL7 EHR System Functional Model (EHR-S FM) R2 </w:t>
      </w:r>
      <w:hyperlink r:id="rId21" w:history="1">
        <w:r>
          <w:rPr>
            <w:rStyle w:val="Hyperlink"/>
            <w:rFonts w:ascii="Arial Narrow" w:hAnsi="Arial Narrow"/>
            <w:sz w:val="22"/>
            <w:szCs w:val="22"/>
          </w:rPr>
          <w:t>http://www.hl7.org/implement/standards/product_brief.cfm?product_id=269</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Federal Health Information Model (FHIM) Immunization Domain Model </w:t>
      </w:r>
      <w:hyperlink r:id="rId22" w:history="1">
        <w:r>
          <w:rPr>
            <w:rStyle w:val="Hyperlink"/>
            <w:rFonts w:ascii="Arial Narrow" w:hAnsi="Arial Narrow"/>
            <w:sz w:val="22"/>
            <w:szCs w:val="22"/>
          </w:rPr>
          <w:t xml:space="preserve">http://www.fhims.org/content/_420A62FD03B64295E8200076-content.html </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Immunization Functional Profile Mapping Spread Sheet </w:t>
      </w:r>
      <w:hyperlink r:id="rId23" w:history="1">
        <w:r>
          <w:rPr>
            <w:rStyle w:val="Hyperlink"/>
            <w:rFonts w:ascii="Arial Narrow" w:hAnsi="Arial Narrow"/>
            <w:sz w:val="22"/>
            <w:szCs w:val="22"/>
          </w:rPr>
          <w:t>http://wiki.hl7.org/index.php?title=EHR_Immunization_Functional_Profile</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Solving the Modeling Dilemma as a Foundation for Interoperability by Berndt </w:t>
      </w:r>
      <w:proofErr w:type="spellStart"/>
      <w:r>
        <w:rPr>
          <w:rFonts w:ascii="Arial Narrow" w:hAnsi="Arial Narrow"/>
          <w:sz w:val="22"/>
          <w:szCs w:val="22"/>
        </w:rPr>
        <w:t>Blobel</w:t>
      </w:r>
      <w:proofErr w:type="spellEnd"/>
      <w:r>
        <w:rPr>
          <w:rFonts w:ascii="Arial Narrow" w:hAnsi="Arial Narrow"/>
          <w:sz w:val="22"/>
          <w:szCs w:val="22"/>
        </w:rPr>
        <w:t xml:space="preserve"> and Frank Oemig, Intl.  HL7 Interop Conference (IHIC) 2018 in Portsmouth, UK. </w:t>
      </w:r>
      <w:hyperlink r:id="rId24" w:history="1">
        <w:r>
          <w:rPr>
            <w:rStyle w:val="Hyperlink"/>
            <w:rFonts w:ascii="Arial Narrow" w:hAnsi="Arial Narrow"/>
            <w:sz w:val="22"/>
            <w:szCs w:val="22"/>
          </w:rPr>
          <w:t>https://www.ejbi.org/abstract/solving-the-modeling-dilemma-as-a-foundation-for-interoperability-4614.html</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CIMI Detailed Clinical Models </w:t>
      </w:r>
      <w:hyperlink r:id="rId25" w:history="1">
        <w:r>
          <w:rPr>
            <w:rStyle w:val="Hyperlink"/>
            <w:rFonts w:ascii="Arial Narrow" w:hAnsi="Arial Narrow"/>
            <w:sz w:val="22"/>
            <w:szCs w:val="22"/>
          </w:rPr>
          <w:t>https://CIMI.HL7.org</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lastRenderedPageBreak/>
        <w:t xml:space="preserve">HL7 Knowledge Artefact (KNART) Specification </w:t>
      </w:r>
      <w:hyperlink r:id="rId26" w:history="1">
        <w:r>
          <w:rPr>
            <w:rStyle w:val="Hyperlink"/>
            <w:rFonts w:ascii="Arial Narrow" w:hAnsi="Arial Narrow"/>
            <w:sz w:val="22"/>
            <w:szCs w:val="22"/>
          </w:rPr>
          <w:t>http://wiki.hl7.org/index.php?title=Knowledge_Artifact_Specification</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FHIR Immunization Resources </w:t>
      </w:r>
      <w:hyperlink r:id="rId27" w:history="1">
        <w:r>
          <w:rPr>
            <w:rStyle w:val="Hyperlink"/>
            <w:rFonts w:ascii="Arial Narrow" w:hAnsi="Arial Narrow"/>
            <w:sz w:val="22"/>
            <w:szCs w:val="22"/>
          </w:rPr>
          <w:t>https://www.hl7.org/fhir/immunization.html</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QI-Core IG </w:t>
      </w:r>
      <w:hyperlink r:id="rId28" w:history="1">
        <w:r>
          <w:rPr>
            <w:rStyle w:val="Hyperlink"/>
            <w:rFonts w:ascii="Arial Narrow" w:hAnsi="Arial Narrow"/>
            <w:sz w:val="22"/>
            <w:szCs w:val="22"/>
          </w:rPr>
          <w:t>http://hl7.org/FHIR/us/qicore/2016Sep/index.html</w:t>
        </w:r>
      </w:hyperlink>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FHIR Clinical Reasoning Module </w:t>
      </w:r>
      <w:hyperlink r:id="rId29" w:history="1">
        <w:r>
          <w:rPr>
            <w:rStyle w:val="Hyperlink"/>
            <w:rFonts w:ascii="Arial Narrow" w:hAnsi="Arial Narrow"/>
            <w:sz w:val="22"/>
            <w:szCs w:val="22"/>
          </w:rPr>
          <w:t>http://www.hl7.org/fhir/clinicalreasoning-module.html</w:t>
        </w:r>
      </w:hyperlink>
      <w:r>
        <w:rPr>
          <w:rFonts w:ascii="Arial Narrow" w:hAnsi="Arial Narrow"/>
          <w:sz w:val="22"/>
          <w:szCs w:val="22"/>
        </w:rPr>
        <w:t xml:space="preserve">  </w:t>
      </w:r>
      <w:hyperlink r:id="rId30" w:history="1">
        <w:r>
          <w:rPr>
            <w:rStyle w:val="Hyperlink"/>
            <w:rFonts w:ascii="Arial Narrow" w:hAnsi="Arial Narrow"/>
            <w:sz w:val="22"/>
            <w:szCs w:val="22"/>
          </w:rPr>
          <w:t>http://wiki.hl7.org/index.php?title=Clinical_Reasoning_Module</w:t>
        </w:r>
      </w:hyperlink>
      <w:r>
        <w:rPr>
          <w:rFonts w:ascii="Arial Narrow" w:hAnsi="Arial Narrow"/>
          <w:sz w:val="22"/>
          <w:szCs w:val="22"/>
        </w:rPr>
        <w:t xml:space="preserve"> </w:t>
      </w:r>
    </w:p>
    <w:p w:rsidR="0017127E" w:rsidRDefault="0017127E" w:rsidP="00D25BC3">
      <w:pPr>
        <w:numPr>
          <w:ilvl w:val="0"/>
          <w:numId w:val="14"/>
        </w:numPr>
        <w:spacing w:line="300" w:lineRule="atLeast"/>
        <w:ind w:left="540"/>
        <w:textAlignment w:val="center"/>
        <w:rPr>
          <w:rFonts w:ascii="Arial Narrow" w:hAnsi="Arial Narrow"/>
          <w:sz w:val="22"/>
          <w:szCs w:val="22"/>
        </w:rPr>
      </w:pPr>
      <w:r>
        <w:rPr>
          <w:rFonts w:ascii="Arial Narrow" w:hAnsi="Arial Narrow"/>
          <w:sz w:val="22"/>
          <w:szCs w:val="22"/>
        </w:rPr>
        <w:t xml:space="preserve">HL7 May 2018 Newsletter Article </w:t>
      </w:r>
      <w:hyperlink r:id="rId31" w:history="1">
        <w:r>
          <w:rPr>
            <w:rStyle w:val="Hyperlink"/>
            <w:rFonts w:ascii="Arial Narrow" w:hAnsi="Arial Narrow"/>
            <w:sz w:val="22"/>
            <w:szCs w:val="22"/>
          </w:rPr>
          <w:t>http://www.hl7.org/documentcenter/public/newsletters/HL7_NEWS_20180523.pdf</w:t>
        </w:r>
      </w:hyperlink>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sz w:val="22"/>
          <w:szCs w:val="22"/>
        </w:rPr>
        <w:t>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EVENTS AND NOTES</w:t>
      </w:r>
      <w:r>
        <w:rPr>
          <w:rFonts w:ascii="Arial Narrow" w:hAnsi="Arial Narrow"/>
          <w:color w:val="979797"/>
          <w:sz w:val="22"/>
          <w:szCs w:val="22"/>
        </w:rPr>
        <w:t xml:space="preserve">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2018-09-29</w:t>
      </w:r>
      <w:r>
        <w:rPr>
          <w:rFonts w:ascii="Arial Narrow" w:hAnsi="Arial Narrow"/>
          <w:sz w:val="22"/>
          <w:szCs w:val="22"/>
        </w:rPr>
        <w:t xml:space="preserve"> HL7 Workgroup Meeting. Baltimore, MD, USA</w:t>
      </w:r>
    </w:p>
    <w:p w:rsidR="0017127E" w:rsidRDefault="0017127E" w:rsidP="0017127E">
      <w:pPr>
        <w:pStyle w:val="NormalWeb"/>
        <w:spacing w:before="0" w:beforeAutospacing="0" w:after="0" w:afterAutospacing="0"/>
        <w:rPr>
          <w:rFonts w:ascii="Arial Narrow" w:hAnsi="Arial Narrow"/>
          <w:sz w:val="22"/>
          <w:szCs w:val="22"/>
        </w:rPr>
      </w:pPr>
      <w:r>
        <w:rPr>
          <w:rFonts w:ascii="Arial Narrow" w:hAnsi="Arial Narrow"/>
          <w:b/>
          <w:bCs/>
          <w:sz w:val="22"/>
          <w:szCs w:val="22"/>
        </w:rPr>
        <w:t>2018-09-25</w:t>
      </w:r>
      <w:r>
        <w:rPr>
          <w:rFonts w:ascii="Arial Narrow" w:hAnsi="Arial Narrow"/>
          <w:sz w:val="22"/>
          <w:szCs w:val="22"/>
        </w:rPr>
        <w:t xml:space="preserve"> TSC-SGB found "insufficient interest in doing the work to align with an over-arching strategy" and dis-approved the project. </w:t>
      </w:r>
    </w:p>
    <w:p w:rsidR="0017127E" w:rsidRDefault="0017127E" w:rsidP="0017127E">
      <w:pPr>
        <w:pStyle w:val="NormalWeb"/>
        <w:spacing w:before="0" w:beforeAutospacing="0" w:after="0" w:afterAutospacing="0"/>
        <w:rPr>
          <w:rFonts w:ascii="Arial Narrow" w:hAnsi="Arial Narrow"/>
          <w:sz w:val="22"/>
          <w:szCs w:val="22"/>
        </w:rPr>
      </w:pPr>
      <w:r>
        <w:rPr>
          <w:rFonts w:ascii="Arial Narrow" w:hAnsi="Arial Narrow"/>
          <w:b/>
          <w:bCs/>
          <w:sz w:val="22"/>
          <w:szCs w:val="22"/>
        </w:rPr>
        <w:t xml:space="preserve">2018-09-14 </w:t>
      </w:r>
      <w:r>
        <w:rPr>
          <w:rFonts w:ascii="Arial Narrow" w:hAnsi="Arial Narrow"/>
          <w:sz w:val="22"/>
          <w:szCs w:val="22"/>
        </w:rPr>
        <w:t xml:space="preserve">TSC requested no further HL7 WG white paper distribution, pending sponsoring Co-chair review. </w:t>
      </w:r>
    </w:p>
    <w:p w:rsidR="0017127E" w:rsidRDefault="0017127E" w:rsidP="0017127E">
      <w:pPr>
        <w:pStyle w:val="NormalWeb"/>
        <w:spacing w:before="0" w:beforeAutospacing="0" w:after="0" w:afterAutospacing="0"/>
        <w:rPr>
          <w:rFonts w:ascii="Arial Narrow" w:hAnsi="Arial Narrow"/>
          <w:sz w:val="22"/>
          <w:szCs w:val="22"/>
        </w:rPr>
      </w:pPr>
      <w:r>
        <w:rPr>
          <w:rFonts w:ascii="Arial Narrow" w:hAnsi="Arial Narrow"/>
          <w:b/>
          <w:bCs/>
          <w:sz w:val="22"/>
          <w:szCs w:val="22"/>
        </w:rPr>
        <w:t>2018-08-26</w:t>
      </w:r>
      <w:r>
        <w:rPr>
          <w:rFonts w:ascii="Arial Narrow" w:hAnsi="Arial Narrow"/>
          <w:sz w:val="22"/>
          <w:szCs w:val="22"/>
        </w:rPr>
        <w:t xml:space="preserve"> FINAL DRAFT to stakeholders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2018-08-22</w:t>
      </w:r>
      <w:r>
        <w:rPr>
          <w:rFonts w:ascii="Arial Narrow" w:hAnsi="Arial Narrow"/>
          <w:sz w:val="22"/>
          <w:szCs w:val="22"/>
        </w:rPr>
        <w:t xml:space="preserve"> Gary Dickinson, Berndt </w:t>
      </w:r>
      <w:proofErr w:type="spellStart"/>
      <w:r>
        <w:rPr>
          <w:rFonts w:ascii="Arial Narrow" w:hAnsi="Arial Narrow"/>
          <w:sz w:val="22"/>
          <w:szCs w:val="22"/>
        </w:rPr>
        <w:t>Blobel</w:t>
      </w:r>
      <w:proofErr w:type="spellEnd"/>
      <w:r>
        <w:rPr>
          <w:rFonts w:ascii="Arial Narrow" w:hAnsi="Arial Narrow"/>
          <w:sz w:val="22"/>
          <w:szCs w:val="22"/>
        </w:rPr>
        <w:t xml:space="preserve">, Thomas Beale, Gerard </w:t>
      </w:r>
      <w:proofErr w:type="spellStart"/>
      <w:r>
        <w:rPr>
          <w:rFonts w:ascii="Arial Narrow" w:hAnsi="Arial Narrow"/>
          <w:sz w:val="22"/>
          <w:szCs w:val="22"/>
        </w:rPr>
        <w:t>Frer</w:t>
      </w:r>
      <w:proofErr w:type="spellEnd"/>
      <w:r>
        <w:rPr>
          <w:rFonts w:ascii="Arial Narrow" w:hAnsi="Arial Narrow"/>
          <w:sz w:val="22"/>
          <w:szCs w:val="22"/>
        </w:rPr>
        <w:t>, Mark Kramer, Keith Campbell guidence.  Added SOLOR separation of concerns to CIMI (FHIM, CIMI BMM, SOLOR, EHR-S FM) in HL7 SAIF ECCF.</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2018-07-16 </w:t>
      </w:r>
      <w:r>
        <w:rPr>
          <w:rFonts w:ascii="Arial Narrow" w:hAnsi="Arial Narrow"/>
          <w:sz w:val="22"/>
          <w:szCs w:val="22"/>
        </w:rPr>
        <w:t>(Nona Hall): Next article should be on projects with tangible CIMI and SOLOR accomplishments</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2018-07-12</w:t>
      </w:r>
      <w:r>
        <w:rPr>
          <w:rFonts w:ascii="Arial Narrow" w:hAnsi="Arial Narrow"/>
          <w:sz w:val="22"/>
          <w:szCs w:val="22"/>
        </w:rPr>
        <w:t xml:space="preserve"> article was discussed at CIMI WG call, reduced to ~800 Century Cures Act words.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2018-07-10 </w:t>
      </w:r>
      <w:r>
        <w:rPr>
          <w:rFonts w:ascii="Arial Narrow" w:hAnsi="Arial Narrow"/>
          <w:i/>
          <w:iCs/>
          <w:sz w:val="22"/>
          <w:szCs w:val="22"/>
          <w:u w:val="single"/>
        </w:rPr>
        <w:t>CIMI-SOLOR Map-and-Gap</w:t>
      </w:r>
      <w:r>
        <w:rPr>
          <w:rFonts w:ascii="Arial Narrow" w:hAnsi="Arial Narrow"/>
          <w:sz w:val="22"/>
          <w:szCs w:val="22"/>
        </w:rPr>
        <w:t xml:space="preserve"> done with Keith Campbell's SOLOR Information Architecture Work Group</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2018-07-10</w:t>
      </w:r>
      <w:r>
        <w:rPr>
          <w:rFonts w:ascii="Arial Narrow" w:hAnsi="Arial Narrow"/>
          <w:sz w:val="22"/>
          <w:szCs w:val="22"/>
        </w:rPr>
        <w:t xml:space="preserve"> Infrastructure Steering Division (ISD) approved Technical RDAM (Mapping) PSS</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2018-07-09</w:t>
      </w:r>
      <w:r>
        <w:rPr>
          <w:rFonts w:ascii="Arial Narrow" w:hAnsi="Arial Narrow"/>
          <w:sz w:val="22"/>
          <w:szCs w:val="22"/>
        </w:rPr>
        <w:t xml:space="preserve"> Article due; where, publication was deferred, pending TSC-SGB RDAM Investigative study on the article's suggested CIMI methodology impact on HL7 product lines, families and procedures.</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2018-06-27</w:t>
      </w:r>
      <w:r>
        <w:rPr>
          <w:rFonts w:ascii="Arial Narrow" w:hAnsi="Arial Narrow"/>
          <w:sz w:val="22"/>
          <w:szCs w:val="22"/>
        </w:rPr>
        <w:t xml:space="preserve"> TSC requested RDAM Investigative Study by Standards Governance Board's (</w:t>
      </w:r>
      <w:r>
        <w:rPr>
          <w:rFonts w:ascii="Arial Narrow" w:hAnsi="Arial Narrow"/>
          <w:b/>
          <w:bCs/>
          <w:sz w:val="22"/>
          <w:szCs w:val="22"/>
        </w:rPr>
        <w:t>SGB</w:t>
      </w:r>
      <w:r>
        <w:rPr>
          <w:rFonts w:ascii="Arial Narrow" w:hAnsi="Arial Narrow"/>
          <w:sz w:val="22"/>
          <w:szCs w:val="22"/>
        </w:rPr>
        <w:t xml:space="preserve">)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2018-06-24 </w:t>
      </w:r>
      <w:r>
        <w:rPr>
          <w:rFonts w:ascii="Arial Narrow" w:hAnsi="Arial Narrow"/>
          <w:i/>
          <w:iCs/>
          <w:sz w:val="22"/>
          <w:szCs w:val="22"/>
          <w:u w:val="single"/>
        </w:rPr>
        <w:t>CIMI BMM-ADL Compliance</w:t>
      </w:r>
      <w:r>
        <w:rPr>
          <w:rFonts w:ascii="Arial Narrow" w:hAnsi="Arial Narrow"/>
          <w:sz w:val="22"/>
          <w:szCs w:val="22"/>
        </w:rPr>
        <w:t xml:space="preserve"> section added to article, as presented by Stan Huff at CIMI WG calls</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2018-06-22 </w:t>
      </w:r>
      <w:r>
        <w:rPr>
          <w:rFonts w:ascii="Arial Narrow" w:hAnsi="Arial Narrow"/>
          <w:i/>
          <w:iCs/>
          <w:sz w:val="22"/>
          <w:szCs w:val="22"/>
          <w:u w:val="single"/>
        </w:rPr>
        <w:t>RDAM Deep Dive</w:t>
      </w:r>
      <w:r>
        <w:rPr>
          <w:rFonts w:ascii="Arial Narrow" w:hAnsi="Arial Narrow"/>
          <w:sz w:val="22"/>
          <w:szCs w:val="22"/>
        </w:rPr>
        <w:t xml:space="preserve"> added to article and it was distributed to WGs for feedback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2018-06-13</w:t>
      </w:r>
      <w:r>
        <w:rPr>
          <w:rFonts w:ascii="Arial Narrow" w:hAnsi="Arial Narrow"/>
          <w:sz w:val="22"/>
          <w:szCs w:val="22"/>
        </w:rPr>
        <w:t xml:space="preserve"> Article Title and Abstract submitted to Andrea Ribick </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2018-06-01 </w:t>
      </w:r>
      <w:r>
        <w:rPr>
          <w:rFonts w:ascii="Arial Narrow" w:hAnsi="Arial Narrow"/>
          <w:sz w:val="22"/>
          <w:szCs w:val="22"/>
        </w:rPr>
        <w:t>(Andrea Ribick) Call for Story Ideas for HL7 September 2018 Newsletter</w:t>
      </w:r>
    </w:p>
    <w:p w:rsidR="0017127E" w:rsidRDefault="0017127E" w:rsidP="0017127E">
      <w:pPr>
        <w:pStyle w:val="NormalWeb"/>
        <w:spacing w:before="0" w:beforeAutospacing="0" w:after="0" w:afterAutospacing="0" w:line="300" w:lineRule="atLeast"/>
        <w:rPr>
          <w:rFonts w:ascii="Arial Narrow" w:hAnsi="Arial Narrow"/>
          <w:sz w:val="22"/>
          <w:szCs w:val="22"/>
        </w:rPr>
      </w:pPr>
      <w:r>
        <w:rPr>
          <w:rFonts w:ascii="Arial Narrow" w:hAnsi="Arial Narrow"/>
          <w:b/>
          <w:bCs/>
          <w:sz w:val="22"/>
          <w:szCs w:val="22"/>
        </w:rPr>
        <w:t xml:space="preserve">2018-05-12 </w:t>
      </w: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32"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xml:space="preserve">) </w:t>
      </w:r>
      <w:proofErr w:type="gramStart"/>
      <w:r>
        <w:rPr>
          <w:rFonts w:ascii="Arial Narrow" w:hAnsi="Arial Narrow"/>
          <w:sz w:val="22"/>
          <w:szCs w:val="22"/>
        </w:rPr>
        <w:t>agenda  across</w:t>
      </w:r>
      <w:proofErr w:type="gramEnd"/>
      <w:r>
        <w:rPr>
          <w:rFonts w:ascii="Arial Narrow" w:hAnsi="Arial Narrow"/>
          <w:sz w:val="22"/>
          <w:szCs w:val="22"/>
        </w:rPr>
        <w:t xml:space="preserve">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754BE0" w:rsidRPr="00EE0F46" w:rsidRDefault="00EE0F46" w:rsidP="00EE0F46">
      <w:pPr>
        <w:pStyle w:val="NormalWeb"/>
        <w:spacing w:before="0" w:beforeAutospacing="0" w:after="0" w:afterAutospacing="0"/>
        <w:rPr>
          <w:rFonts w:ascii="Arial Narrow" w:hAnsi="Arial Narrow"/>
          <w:sz w:val="22"/>
          <w:szCs w:val="22"/>
        </w:rPr>
      </w:pPr>
      <w:r>
        <w:rPr>
          <w:rFonts w:ascii="Arial Narrow" w:hAnsi="Arial Narrow"/>
          <w:sz w:val="22"/>
          <w:szCs w:val="22"/>
        </w:rPr>
        <w:t> </w:t>
      </w:r>
    </w:p>
    <w:sectPr w:rsidR="00754BE0" w:rsidRPr="00EE0F46" w:rsidSect="00D23DBC">
      <w:footerReference w:type="default" r:id="rId33"/>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C3" w:rsidRDefault="00D25BC3" w:rsidP="00D23DBC">
      <w:r>
        <w:separator/>
      </w:r>
    </w:p>
  </w:endnote>
  <w:endnote w:type="continuationSeparator" w:id="0">
    <w:p w:rsidR="00D25BC3" w:rsidRDefault="00D25BC3" w:rsidP="00D2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563970"/>
      <w:docPartObj>
        <w:docPartGallery w:val="Page Numbers (Bottom of Page)"/>
        <w:docPartUnique/>
      </w:docPartObj>
    </w:sdtPr>
    <w:sdtEndPr>
      <w:rPr>
        <w:noProof/>
      </w:rPr>
    </w:sdtEndPr>
    <w:sdtContent>
      <w:p w:rsidR="00D23DBC" w:rsidRDefault="00D2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3DBC" w:rsidRDefault="00D2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C3" w:rsidRDefault="00D25BC3" w:rsidP="00D23DBC">
      <w:r>
        <w:separator/>
      </w:r>
    </w:p>
  </w:footnote>
  <w:footnote w:type="continuationSeparator" w:id="0">
    <w:p w:rsidR="00D25BC3" w:rsidRDefault="00D25BC3" w:rsidP="00D2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8F"/>
    <w:multiLevelType w:val="multilevel"/>
    <w:tmpl w:val="F4ACF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56BB2"/>
    <w:multiLevelType w:val="multilevel"/>
    <w:tmpl w:val="9DD8D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02104C"/>
    <w:multiLevelType w:val="multilevel"/>
    <w:tmpl w:val="A8FE97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5AA04AE"/>
    <w:multiLevelType w:val="multilevel"/>
    <w:tmpl w:val="7C483D6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B4930"/>
    <w:multiLevelType w:val="multilevel"/>
    <w:tmpl w:val="FDD6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6A3690"/>
    <w:multiLevelType w:val="multilevel"/>
    <w:tmpl w:val="F52AE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993B86"/>
    <w:multiLevelType w:val="multilevel"/>
    <w:tmpl w:val="9BBAD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E04F7B"/>
    <w:multiLevelType w:val="multilevel"/>
    <w:tmpl w:val="C6F0A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765439"/>
    <w:multiLevelType w:val="multilevel"/>
    <w:tmpl w:val="B80C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80AA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lvlOverride w:ilvl="0">
      <w:startOverride w:val="1"/>
    </w:lvlOverride>
  </w:num>
  <w:num w:numId="2">
    <w:abstractNumId w:val="0"/>
    <w:lvlOverride w:ilvl="0">
      <w:startOverride w:val="1"/>
    </w:lvlOverride>
  </w:num>
  <w:num w:numId="3">
    <w:abstractNumId w:val="9"/>
  </w:num>
  <w:num w:numId="4">
    <w:abstractNumId w:val="6"/>
    <w:lvlOverride w:ilvl="0">
      <w:startOverride w:val="1"/>
    </w:lvlOverride>
  </w:num>
  <w:num w:numId="5">
    <w:abstractNumId w:val="6"/>
    <w:lvlOverride w:ilvl="0"/>
    <w:lvlOverride w:ilvl="2">
      <w:startOverride w:val="1"/>
    </w:lvlOverride>
  </w:num>
  <w:num w:numId="6">
    <w:abstractNumId w:val="3"/>
    <w:lvlOverride w:ilvl="0">
      <w:startOverride w:val="1"/>
    </w:lvlOverride>
  </w:num>
  <w:num w:numId="7">
    <w:abstractNumId w:val="3"/>
    <w:lvlOverride w:ilvl="0"/>
    <w:lvlOverride w:ilvl="1">
      <w:startOverride w:val="1"/>
    </w:lvlOverride>
  </w:num>
  <w:num w:numId="8">
    <w:abstractNumId w:val="3"/>
    <w:lvlOverride w:ilvl="0"/>
    <w:lvlOverride w:ilvl="1">
      <w:startOverride w:val="1"/>
    </w:lvlOverride>
  </w:num>
  <w:num w:numId="9">
    <w:abstractNumId w:val="3"/>
    <w:lvlOverride w:ilvl="0"/>
    <w:lvlOverride w:ilvl="1"/>
    <w:lvlOverride w:ilvl="2">
      <w:startOverride w:val="1"/>
    </w:lvlOverride>
  </w:num>
  <w:num w:numId="10">
    <w:abstractNumId w:val="1"/>
  </w:num>
  <w:num w:numId="11">
    <w:abstractNumId w:val="7"/>
  </w:num>
  <w:num w:numId="12">
    <w:abstractNumId w:val="2"/>
  </w:num>
  <w:num w:numId="13">
    <w:abstractNumId w:val="5"/>
  </w:num>
  <w:num w:numId="14">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93"/>
    <w:rsid w:val="00032527"/>
    <w:rsid w:val="00053075"/>
    <w:rsid w:val="000865CA"/>
    <w:rsid w:val="00086AA2"/>
    <w:rsid w:val="0009684B"/>
    <w:rsid w:val="00096EF9"/>
    <w:rsid w:val="000C1906"/>
    <w:rsid w:val="000E73D9"/>
    <w:rsid w:val="00156933"/>
    <w:rsid w:val="00162903"/>
    <w:rsid w:val="0017127E"/>
    <w:rsid w:val="00175711"/>
    <w:rsid w:val="00190422"/>
    <w:rsid w:val="001B20C5"/>
    <w:rsid w:val="001B7846"/>
    <w:rsid w:val="001C7235"/>
    <w:rsid w:val="001F36D2"/>
    <w:rsid w:val="00205157"/>
    <w:rsid w:val="00244FCF"/>
    <w:rsid w:val="00257114"/>
    <w:rsid w:val="002672A2"/>
    <w:rsid w:val="002A050E"/>
    <w:rsid w:val="002B3C93"/>
    <w:rsid w:val="002D39C3"/>
    <w:rsid w:val="00350519"/>
    <w:rsid w:val="00370741"/>
    <w:rsid w:val="003C040D"/>
    <w:rsid w:val="003D3FB5"/>
    <w:rsid w:val="00410A27"/>
    <w:rsid w:val="00452D6A"/>
    <w:rsid w:val="004713DA"/>
    <w:rsid w:val="00493FA0"/>
    <w:rsid w:val="004E7975"/>
    <w:rsid w:val="004E7D93"/>
    <w:rsid w:val="004F3574"/>
    <w:rsid w:val="00573512"/>
    <w:rsid w:val="00587F23"/>
    <w:rsid w:val="005A452E"/>
    <w:rsid w:val="005C6781"/>
    <w:rsid w:val="005D1590"/>
    <w:rsid w:val="005D4D22"/>
    <w:rsid w:val="00603F48"/>
    <w:rsid w:val="006064B5"/>
    <w:rsid w:val="006503EE"/>
    <w:rsid w:val="00650EFD"/>
    <w:rsid w:val="00667CD6"/>
    <w:rsid w:val="00675CD9"/>
    <w:rsid w:val="00677DBE"/>
    <w:rsid w:val="0069183E"/>
    <w:rsid w:val="00702A08"/>
    <w:rsid w:val="00724C08"/>
    <w:rsid w:val="0075167B"/>
    <w:rsid w:val="00754BE0"/>
    <w:rsid w:val="0078145D"/>
    <w:rsid w:val="00785B30"/>
    <w:rsid w:val="007B6240"/>
    <w:rsid w:val="007C2562"/>
    <w:rsid w:val="007E34FA"/>
    <w:rsid w:val="00826727"/>
    <w:rsid w:val="00860E82"/>
    <w:rsid w:val="008D2E9C"/>
    <w:rsid w:val="008E6B69"/>
    <w:rsid w:val="00925893"/>
    <w:rsid w:val="00942615"/>
    <w:rsid w:val="00951076"/>
    <w:rsid w:val="009568A7"/>
    <w:rsid w:val="0096675A"/>
    <w:rsid w:val="00986BCE"/>
    <w:rsid w:val="009A2485"/>
    <w:rsid w:val="009B3D57"/>
    <w:rsid w:val="009C58D0"/>
    <w:rsid w:val="009D7E54"/>
    <w:rsid w:val="00A25C93"/>
    <w:rsid w:val="00A65CDF"/>
    <w:rsid w:val="00AA1614"/>
    <w:rsid w:val="00AA2CED"/>
    <w:rsid w:val="00AB3F4A"/>
    <w:rsid w:val="00AC215B"/>
    <w:rsid w:val="00AF4BF0"/>
    <w:rsid w:val="00B43816"/>
    <w:rsid w:val="00B557F1"/>
    <w:rsid w:val="00B64F55"/>
    <w:rsid w:val="00B721F7"/>
    <w:rsid w:val="00BB3152"/>
    <w:rsid w:val="00BC0EA6"/>
    <w:rsid w:val="00BD4F69"/>
    <w:rsid w:val="00C27AB7"/>
    <w:rsid w:val="00C60439"/>
    <w:rsid w:val="00C60516"/>
    <w:rsid w:val="00C641AD"/>
    <w:rsid w:val="00C71ADB"/>
    <w:rsid w:val="00C731EB"/>
    <w:rsid w:val="00CA31C3"/>
    <w:rsid w:val="00CC31B4"/>
    <w:rsid w:val="00CF118E"/>
    <w:rsid w:val="00D03FD8"/>
    <w:rsid w:val="00D17B4C"/>
    <w:rsid w:val="00D23DBC"/>
    <w:rsid w:val="00D25BC3"/>
    <w:rsid w:val="00D26664"/>
    <w:rsid w:val="00D51FDC"/>
    <w:rsid w:val="00D61C2F"/>
    <w:rsid w:val="00D67989"/>
    <w:rsid w:val="00D97D76"/>
    <w:rsid w:val="00DE1F63"/>
    <w:rsid w:val="00E4507D"/>
    <w:rsid w:val="00E4635C"/>
    <w:rsid w:val="00E64916"/>
    <w:rsid w:val="00EE0F46"/>
    <w:rsid w:val="00EF3537"/>
    <w:rsid w:val="00EF4244"/>
    <w:rsid w:val="00F15B61"/>
    <w:rsid w:val="00F255F8"/>
    <w:rsid w:val="00F27E7F"/>
    <w:rsid w:val="00F53FAF"/>
    <w:rsid w:val="00FB24C8"/>
    <w:rsid w:val="00FC7FAA"/>
    <w:rsid w:val="00FE07C9"/>
    <w:rsid w:val="00FF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B7798"/>
  <w15:chartTrackingRefBased/>
  <w15:docId w15:val="{C34E073C-6B7A-463F-B466-6348841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styleId="UnresolvedMention">
    <w:name w:val="Unresolved Mention"/>
    <w:basedOn w:val="DefaultParagraphFont"/>
    <w:uiPriority w:val="99"/>
    <w:semiHidden/>
    <w:unhideWhenUsed/>
    <w:rsid w:val="006503EE"/>
    <w:rPr>
      <w:color w:val="808080"/>
      <w:shd w:val="clear" w:color="auto" w:fill="E6E6E6"/>
    </w:rPr>
  </w:style>
  <w:style w:type="character" w:styleId="LineNumber">
    <w:name w:val="line number"/>
    <w:basedOn w:val="DefaultParagraphFont"/>
    <w:uiPriority w:val="99"/>
    <w:semiHidden/>
    <w:unhideWhenUsed/>
    <w:rsid w:val="00D23DBC"/>
  </w:style>
  <w:style w:type="paragraph" w:styleId="Header">
    <w:name w:val="header"/>
    <w:basedOn w:val="Normal"/>
    <w:link w:val="HeaderChar"/>
    <w:uiPriority w:val="99"/>
    <w:unhideWhenUsed/>
    <w:rsid w:val="00D23DBC"/>
    <w:pPr>
      <w:tabs>
        <w:tab w:val="center" w:pos="4680"/>
        <w:tab w:val="right" w:pos="9360"/>
      </w:tabs>
    </w:pPr>
  </w:style>
  <w:style w:type="character" w:customStyle="1" w:styleId="HeaderChar">
    <w:name w:val="Header Char"/>
    <w:basedOn w:val="DefaultParagraphFont"/>
    <w:link w:val="Header"/>
    <w:uiPriority w:val="99"/>
    <w:rsid w:val="00D23DBC"/>
    <w:rPr>
      <w:rFonts w:eastAsiaTheme="minorEastAsia"/>
      <w:sz w:val="24"/>
      <w:szCs w:val="24"/>
    </w:rPr>
  </w:style>
  <w:style w:type="paragraph" w:styleId="Footer">
    <w:name w:val="footer"/>
    <w:basedOn w:val="Normal"/>
    <w:link w:val="FooterChar"/>
    <w:uiPriority w:val="99"/>
    <w:unhideWhenUsed/>
    <w:rsid w:val="00D23DBC"/>
    <w:pPr>
      <w:tabs>
        <w:tab w:val="center" w:pos="4680"/>
        <w:tab w:val="right" w:pos="9360"/>
      </w:tabs>
    </w:pPr>
  </w:style>
  <w:style w:type="character" w:customStyle="1" w:styleId="FooterChar">
    <w:name w:val="Footer Char"/>
    <w:basedOn w:val="DefaultParagraphFont"/>
    <w:link w:val="Footer"/>
    <w:uiPriority w:val="99"/>
    <w:rsid w:val="00D23DBC"/>
    <w:rPr>
      <w:rFonts w:eastAsiaTheme="minorEastAsia"/>
      <w:sz w:val="24"/>
      <w:szCs w:val="24"/>
    </w:rPr>
  </w:style>
  <w:style w:type="paragraph" w:styleId="ListParagraph">
    <w:name w:val="List Paragraph"/>
    <w:basedOn w:val="Normal"/>
    <w:uiPriority w:val="34"/>
    <w:qFormat/>
    <w:rsid w:val="0058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178">
      <w:bodyDiv w:val="1"/>
      <w:marLeft w:val="0"/>
      <w:marRight w:val="0"/>
      <w:marTop w:val="0"/>
      <w:marBottom w:val="0"/>
      <w:divBdr>
        <w:top w:val="none" w:sz="0" w:space="0" w:color="auto"/>
        <w:left w:val="none" w:sz="0" w:space="0" w:color="auto"/>
        <w:bottom w:val="none" w:sz="0" w:space="0" w:color="auto"/>
        <w:right w:val="none" w:sz="0" w:space="0" w:color="auto"/>
      </w:divBdr>
    </w:div>
    <w:div w:id="209651879">
      <w:bodyDiv w:val="1"/>
      <w:marLeft w:val="0"/>
      <w:marRight w:val="0"/>
      <w:marTop w:val="0"/>
      <w:marBottom w:val="0"/>
      <w:divBdr>
        <w:top w:val="none" w:sz="0" w:space="0" w:color="auto"/>
        <w:left w:val="none" w:sz="0" w:space="0" w:color="auto"/>
        <w:bottom w:val="none" w:sz="0" w:space="0" w:color="auto"/>
        <w:right w:val="none" w:sz="0" w:space="0" w:color="auto"/>
      </w:divBdr>
    </w:div>
    <w:div w:id="395326472">
      <w:bodyDiv w:val="1"/>
      <w:marLeft w:val="0"/>
      <w:marRight w:val="0"/>
      <w:marTop w:val="0"/>
      <w:marBottom w:val="0"/>
      <w:divBdr>
        <w:top w:val="none" w:sz="0" w:space="0" w:color="auto"/>
        <w:left w:val="none" w:sz="0" w:space="0" w:color="auto"/>
        <w:bottom w:val="none" w:sz="0" w:space="0" w:color="auto"/>
        <w:right w:val="none" w:sz="0" w:space="0" w:color="auto"/>
      </w:divBdr>
    </w:div>
    <w:div w:id="511450973">
      <w:bodyDiv w:val="1"/>
      <w:marLeft w:val="0"/>
      <w:marRight w:val="0"/>
      <w:marTop w:val="0"/>
      <w:marBottom w:val="0"/>
      <w:divBdr>
        <w:top w:val="none" w:sz="0" w:space="0" w:color="auto"/>
        <w:left w:val="none" w:sz="0" w:space="0" w:color="auto"/>
        <w:bottom w:val="none" w:sz="0" w:space="0" w:color="auto"/>
        <w:right w:val="none" w:sz="0" w:space="0" w:color="auto"/>
      </w:divBdr>
    </w:div>
    <w:div w:id="530190257">
      <w:bodyDiv w:val="1"/>
      <w:marLeft w:val="0"/>
      <w:marRight w:val="0"/>
      <w:marTop w:val="0"/>
      <w:marBottom w:val="0"/>
      <w:divBdr>
        <w:top w:val="none" w:sz="0" w:space="0" w:color="auto"/>
        <w:left w:val="none" w:sz="0" w:space="0" w:color="auto"/>
        <w:bottom w:val="none" w:sz="0" w:space="0" w:color="auto"/>
        <w:right w:val="none" w:sz="0" w:space="0" w:color="auto"/>
      </w:divBdr>
    </w:div>
    <w:div w:id="590086215">
      <w:bodyDiv w:val="1"/>
      <w:marLeft w:val="0"/>
      <w:marRight w:val="0"/>
      <w:marTop w:val="0"/>
      <w:marBottom w:val="0"/>
      <w:divBdr>
        <w:top w:val="none" w:sz="0" w:space="0" w:color="auto"/>
        <w:left w:val="none" w:sz="0" w:space="0" w:color="auto"/>
        <w:bottom w:val="none" w:sz="0" w:space="0" w:color="auto"/>
        <w:right w:val="none" w:sz="0" w:space="0" w:color="auto"/>
      </w:divBdr>
    </w:div>
    <w:div w:id="596599408">
      <w:bodyDiv w:val="1"/>
      <w:marLeft w:val="0"/>
      <w:marRight w:val="0"/>
      <w:marTop w:val="0"/>
      <w:marBottom w:val="0"/>
      <w:divBdr>
        <w:top w:val="none" w:sz="0" w:space="0" w:color="auto"/>
        <w:left w:val="none" w:sz="0" w:space="0" w:color="auto"/>
        <w:bottom w:val="none" w:sz="0" w:space="0" w:color="auto"/>
        <w:right w:val="none" w:sz="0" w:space="0" w:color="auto"/>
      </w:divBdr>
    </w:div>
    <w:div w:id="648022497">
      <w:bodyDiv w:val="1"/>
      <w:marLeft w:val="0"/>
      <w:marRight w:val="0"/>
      <w:marTop w:val="0"/>
      <w:marBottom w:val="0"/>
      <w:divBdr>
        <w:top w:val="none" w:sz="0" w:space="0" w:color="auto"/>
        <w:left w:val="none" w:sz="0" w:space="0" w:color="auto"/>
        <w:bottom w:val="none" w:sz="0" w:space="0" w:color="auto"/>
        <w:right w:val="none" w:sz="0" w:space="0" w:color="auto"/>
      </w:divBdr>
    </w:div>
    <w:div w:id="653337020">
      <w:bodyDiv w:val="1"/>
      <w:marLeft w:val="0"/>
      <w:marRight w:val="0"/>
      <w:marTop w:val="0"/>
      <w:marBottom w:val="0"/>
      <w:divBdr>
        <w:top w:val="none" w:sz="0" w:space="0" w:color="auto"/>
        <w:left w:val="none" w:sz="0" w:space="0" w:color="auto"/>
        <w:bottom w:val="none" w:sz="0" w:space="0" w:color="auto"/>
        <w:right w:val="none" w:sz="0" w:space="0" w:color="auto"/>
      </w:divBdr>
    </w:div>
    <w:div w:id="681318602">
      <w:bodyDiv w:val="1"/>
      <w:marLeft w:val="0"/>
      <w:marRight w:val="0"/>
      <w:marTop w:val="0"/>
      <w:marBottom w:val="0"/>
      <w:divBdr>
        <w:top w:val="none" w:sz="0" w:space="0" w:color="auto"/>
        <w:left w:val="none" w:sz="0" w:space="0" w:color="auto"/>
        <w:bottom w:val="none" w:sz="0" w:space="0" w:color="auto"/>
        <w:right w:val="none" w:sz="0" w:space="0" w:color="auto"/>
      </w:divBdr>
    </w:div>
    <w:div w:id="784036537">
      <w:bodyDiv w:val="1"/>
      <w:marLeft w:val="0"/>
      <w:marRight w:val="0"/>
      <w:marTop w:val="0"/>
      <w:marBottom w:val="0"/>
      <w:divBdr>
        <w:top w:val="none" w:sz="0" w:space="0" w:color="auto"/>
        <w:left w:val="none" w:sz="0" w:space="0" w:color="auto"/>
        <w:bottom w:val="none" w:sz="0" w:space="0" w:color="auto"/>
        <w:right w:val="none" w:sz="0" w:space="0" w:color="auto"/>
      </w:divBdr>
    </w:div>
    <w:div w:id="791749407">
      <w:bodyDiv w:val="1"/>
      <w:marLeft w:val="0"/>
      <w:marRight w:val="0"/>
      <w:marTop w:val="0"/>
      <w:marBottom w:val="0"/>
      <w:divBdr>
        <w:top w:val="none" w:sz="0" w:space="0" w:color="auto"/>
        <w:left w:val="none" w:sz="0" w:space="0" w:color="auto"/>
        <w:bottom w:val="none" w:sz="0" w:space="0" w:color="auto"/>
        <w:right w:val="none" w:sz="0" w:space="0" w:color="auto"/>
      </w:divBdr>
    </w:div>
    <w:div w:id="819153323">
      <w:bodyDiv w:val="1"/>
      <w:marLeft w:val="0"/>
      <w:marRight w:val="0"/>
      <w:marTop w:val="0"/>
      <w:marBottom w:val="0"/>
      <w:divBdr>
        <w:top w:val="none" w:sz="0" w:space="0" w:color="auto"/>
        <w:left w:val="none" w:sz="0" w:space="0" w:color="auto"/>
        <w:bottom w:val="none" w:sz="0" w:space="0" w:color="auto"/>
        <w:right w:val="none" w:sz="0" w:space="0" w:color="auto"/>
      </w:divBdr>
    </w:div>
    <w:div w:id="854347100">
      <w:bodyDiv w:val="1"/>
      <w:marLeft w:val="0"/>
      <w:marRight w:val="0"/>
      <w:marTop w:val="0"/>
      <w:marBottom w:val="0"/>
      <w:divBdr>
        <w:top w:val="none" w:sz="0" w:space="0" w:color="auto"/>
        <w:left w:val="none" w:sz="0" w:space="0" w:color="auto"/>
        <w:bottom w:val="none" w:sz="0" w:space="0" w:color="auto"/>
        <w:right w:val="none" w:sz="0" w:space="0" w:color="auto"/>
      </w:divBdr>
    </w:div>
    <w:div w:id="999429588">
      <w:bodyDiv w:val="1"/>
      <w:marLeft w:val="0"/>
      <w:marRight w:val="0"/>
      <w:marTop w:val="0"/>
      <w:marBottom w:val="0"/>
      <w:divBdr>
        <w:top w:val="none" w:sz="0" w:space="0" w:color="auto"/>
        <w:left w:val="none" w:sz="0" w:space="0" w:color="auto"/>
        <w:bottom w:val="none" w:sz="0" w:space="0" w:color="auto"/>
        <w:right w:val="none" w:sz="0" w:space="0" w:color="auto"/>
      </w:divBdr>
    </w:div>
    <w:div w:id="1039475874">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2">
          <w:marLeft w:val="0"/>
          <w:marRight w:val="0"/>
          <w:marTop w:val="0"/>
          <w:marBottom w:val="0"/>
          <w:divBdr>
            <w:top w:val="none" w:sz="0" w:space="0" w:color="auto"/>
            <w:left w:val="none" w:sz="0" w:space="0" w:color="auto"/>
            <w:bottom w:val="none" w:sz="0" w:space="0" w:color="auto"/>
            <w:right w:val="none" w:sz="0" w:space="0" w:color="auto"/>
          </w:divBdr>
          <w:divsChild>
            <w:div w:id="1920556644">
              <w:marLeft w:val="0"/>
              <w:marRight w:val="0"/>
              <w:marTop w:val="0"/>
              <w:marBottom w:val="0"/>
              <w:divBdr>
                <w:top w:val="none" w:sz="0" w:space="0" w:color="auto"/>
                <w:left w:val="none" w:sz="0" w:space="0" w:color="auto"/>
                <w:bottom w:val="none" w:sz="0" w:space="0" w:color="auto"/>
                <w:right w:val="none" w:sz="0" w:space="0" w:color="auto"/>
              </w:divBdr>
              <w:divsChild>
                <w:div w:id="36593630">
                  <w:marLeft w:val="0"/>
                  <w:marRight w:val="0"/>
                  <w:marTop w:val="0"/>
                  <w:marBottom w:val="0"/>
                  <w:divBdr>
                    <w:top w:val="none" w:sz="0" w:space="0" w:color="auto"/>
                    <w:left w:val="none" w:sz="0" w:space="0" w:color="auto"/>
                    <w:bottom w:val="none" w:sz="0" w:space="0" w:color="auto"/>
                    <w:right w:val="none" w:sz="0" w:space="0" w:color="auto"/>
                  </w:divBdr>
                  <w:divsChild>
                    <w:div w:id="6967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47422">
      <w:bodyDiv w:val="1"/>
      <w:marLeft w:val="0"/>
      <w:marRight w:val="0"/>
      <w:marTop w:val="0"/>
      <w:marBottom w:val="0"/>
      <w:divBdr>
        <w:top w:val="none" w:sz="0" w:space="0" w:color="auto"/>
        <w:left w:val="none" w:sz="0" w:space="0" w:color="auto"/>
        <w:bottom w:val="none" w:sz="0" w:space="0" w:color="auto"/>
        <w:right w:val="none" w:sz="0" w:space="0" w:color="auto"/>
      </w:divBdr>
    </w:div>
    <w:div w:id="1155297855">
      <w:bodyDiv w:val="1"/>
      <w:marLeft w:val="0"/>
      <w:marRight w:val="0"/>
      <w:marTop w:val="0"/>
      <w:marBottom w:val="0"/>
      <w:divBdr>
        <w:top w:val="none" w:sz="0" w:space="0" w:color="auto"/>
        <w:left w:val="none" w:sz="0" w:space="0" w:color="auto"/>
        <w:bottom w:val="none" w:sz="0" w:space="0" w:color="auto"/>
        <w:right w:val="none" w:sz="0" w:space="0" w:color="auto"/>
      </w:divBdr>
    </w:div>
    <w:div w:id="1156725316">
      <w:bodyDiv w:val="1"/>
      <w:marLeft w:val="0"/>
      <w:marRight w:val="0"/>
      <w:marTop w:val="0"/>
      <w:marBottom w:val="0"/>
      <w:divBdr>
        <w:top w:val="none" w:sz="0" w:space="0" w:color="auto"/>
        <w:left w:val="none" w:sz="0" w:space="0" w:color="auto"/>
        <w:bottom w:val="none" w:sz="0" w:space="0" w:color="auto"/>
        <w:right w:val="none" w:sz="0" w:space="0" w:color="auto"/>
      </w:divBdr>
    </w:div>
    <w:div w:id="1229073961">
      <w:bodyDiv w:val="1"/>
      <w:marLeft w:val="0"/>
      <w:marRight w:val="0"/>
      <w:marTop w:val="0"/>
      <w:marBottom w:val="0"/>
      <w:divBdr>
        <w:top w:val="none" w:sz="0" w:space="0" w:color="auto"/>
        <w:left w:val="none" w:sz="0" w:space="0" w:color="auto"/>
        <w:bottom w:val="none" w:sz="0" w:space="0" w:color="auto"/>
        <w:right w:val="none" w:sz="0" w:space="0" w:color="auto"/>
      </w:divBdr>
    </w:div>
    <w:div w:id="1284992913">
      <w:bodyDiv w:val="1"/>
      <w:marLeft w:val="0"/>
      <w:marRight w:val="0"/>
      <w:marTop w:val="0"/>
      <w:marBottom w:val="0"/>
      <w:divBdr>
        <w:top w:val="none" w:sz="0" w:space="0" w:color="auto"/>
        <w:left w:val="none" w:sz="0" w:space="0" w:color="auto"/>
        <w:bottom w:val="none" w:sz="0" w:space="0" w:color="auto"/>
        <w:right w:val="none" w:sz="0" w:space="0" w:color="auto"/>
      </w:divBdr>
    </w:div>
    <w:div w:id="1333606756">
      <w:bodyDiv w:val="1"/>
      <w:marLeft w:val="0"/>
      <w:marRight w:val="0"/>
      <w:marTop w:val="0"/>
      <w:marBottom w:val="0"/>
      <w:divBdr>
        <w:top w:val="none" w:sz="0" w:space="0" w:color="auto"/>
        <w:left w:val="none" w:sz="0" w:space="0" w:color="auto"/>
        <w:bottom w:val="none" w:sz="0" w:space="0" w:color="auto"/>
        <w:right w:val="none" w:sz="0" w:space="0" w:color="auto"/>
      </w:divBdr>
    </w:div>
    <w:div w:id="1357779840">
      <w:bodyDiv w:val="1"/>
      <w:marLeft w:val="0"/>
      <w:marRight w:val="0"/>
      <w:marTop w:val="0"/>
      <w:marBottom w:val="0"/>
      <w:divBdr>
        <w:top w:val="none" w:sz="0" w:space="0" w:color="auto"/>
        <w:left w:val="none" w:sz="0" w:space="0" w:color="auto"/>
        <w:bottom w:val="none" w:sz="0" w:space="0" w:color="auto"/>
        <w:right w:val="none" w:sz="0" w:space="0" w:color="auto"/>
      </w:divBdr>
    </w:div>
    <w:div w:id="1394042066">
      <w:marLeft w:val="0"/>
      <w:marRight w:val="0"/>
      <w:marTop w:val="0"/>
      <w:marBottom w:val="0"/>
      <w:divBdr>
        <w:top w:val="none" w:sz="0" w:space="0" w:color="auto"/>
        <w:left w:val="none" w:sz="0" w:space="0" w:color="auto"/>
        <w:bottom w:val="none" w:sz="0" w:space="0" w:color="auto"/>
        <w:right w:val="none" w:sz="0" w:space="0" w:color="auto"/>
      </w:divBdr>
    </w:div>
    <w:div w:id="1462108812">
      <w:bodyDiv w:val="1"/>
      <w:marLeft w:val="0"/>
      <w:marRight w:val="0"/>
      <w:marTop w:val="0"/>
      <w:marBottom w:val="0"/>
      <w:divBdr>
        <w:top w:val="none" w:sz="0" w:space="0" w:color="auto"/>
        <w:left w:val="none" w:sz="0" w:space="0" w:color="auto"/>
        <w:bottom w:val="none" w:sz="0" w:space="0" w:color="auto"/>
        <w:right w:val="none" w:sz="0" w:space="0" w:color="auto"/>
      </w:divBdr>
    </w:div>
    <w:div w:id="1568614106">
      <w:bodyDiv w:val="1"/>
      <w:marLeft w:val="0"/>
      <w:marRight w:val="0"/>
      <w:marTop w:val="0"/>
      <w:marBottom w:val="0"/>
      <w:divBdr>
        <w:top w:val="none" w:sz="0" w:space="0" w:color="auto"/>
        <w:left w:val="none" w:sz="0" w:space="0" w:color="auto"/>
        <w:bottom w:val="none" w:sz="0" w:space="0" w:color="auto"/>
        <w:right w:val="none" w:sz="0" w:space="0" w:color="auto"/>
      </w:divBdr>
    </w:div>
    <w:div w:id="1587958257">
      <w:bodyDiv w:val="1"/>
      <w:marLeft w:val="0"/>
      <w:marRight w:val="0"/>
      <w:marTop w:val="0"/>
      <w:marBottom w:val="0"/>
      <w:divBdr>
        <w:top w:val="none" w:sz="0" w:space="0" w:color="auto"/>
        <w:left w:val="none" w:sz="0" w:space="0" w:color="auto"/>
        <w:bottom w:val="none" w:sz="0" w:space="0" w:color="auto"/>
        <w:right w:val="none" w:sz="0" w:space="0" w:color="auto"/>
      </w:divBdr>
      <w:divsChild>
        <w:div w:id="822745462">
          <w:marLeft w:val="0"/>
          <w:marRight w:val="0"/>
          <w:marTop w:val="0"/>
          <w:marBottom w:val="0"/>
          <w:divBdr>
            <w:top w:val="none" w:sz="0" w:space="0" w:color="auto"/>
            <w:left w:val="none" w:sz="0" w:space="0" w:color="auto"/>
            <w:bottom w:val="none" w:sz="0" w:space="0" w:color="auto"/>
            <w:right w:val="none" w:sz="0" w:space="0" w:color="auto"/>
          </w:divBdr>
          <w:divsChild>
            <w:div w:id="173418420">
              <w:marLeft w:val="0"/>
              <w:marRight w:val="0"/>
              <w:marTop w:val="0"/>
              <w:marBottom w:val="0"/>
              <w:divBdr>
                <w:top w:val="none" w:sz="0" w:space="0" w:color="auto"/>
                <w:left w:val="none" w:sz="0" w:space="0" w:color="auto"/>
                <w:bottom w:val="none" w:sz="0" w:space="0" w:color="auto"/>
                <w:right w:val="none" w:sz="0" w:space="0" w:color="auto"/>
              </w:divBdr>
              <w:divsChild>
                <w:div w:id="850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4683">
      <w:bodyDiv w:val="1"/>
      <w:marLeft w:val="0"/>
      <w:marRight w:val="0"/>
      <w:marTop w:val="0"/>
      <w:marBottom w:val="0"/>
      <w:divBdr>
        <w:top w:val="none" w:sz="0" w:space="0" w:color="auto"/>
        <w:left w:val="none" w:sz="0" w:space="0" w:color="auto"/>
        <w:bottom w:val="none" w:sz="0" w:space="0" w:color="auto"/>
        <w:right w:val="none" w:sz="0" w:space="0" w:color="auto"/>
      </w:divBdr>
    </w:div>
    <w:div w:id="1709448242">
      <w:bodyDiv w:val="1"/>
      <w:marLeft w:val="0"/>
      <w:marRight w:val="0"/>
      <w:marTop w:val="0"/>
      <w:marBottom w:val="0"/>
      <w:divBdr>
        <w:top w:val="none" w:sz="0" w:space="0" w:color="auto"/>
        <w:left w:val="none" w:sz="0" w:space="0" w:color="auto"/>
        <w:bottom w:val="none" w:sz="0" w:space="0" w:color="auto"/>
        <w:right w:val="none" w:sz="0" w:space="0" w:color="auto"/>
      </w:divBdr>
    </w:div>
    <w:div w:id="1838887337">
      <w:bodyDiv w:val="1"/>
      <w:marLeft w:val="0"/>
      <w:marRight w:val="0"/>
      <w:marTop w:val="0"/>
      <w:marBottom w:val="0"/>
      <w:divBdr>
        <w:top w:val="none" w:sz="0" w:space="0" w:color="auto"/>
        <w:left w:val="none" w:sz="0" w:space="0" w:color="auto"/>
        <w:bottom w:val="none" w:sz="0" w:space="0" w:color="auto"/>
        <w:right w:val="none" w:sz="0" w:space="0" w:color="auto"/>
      </w:divBdr>
    </w:div>
    <w:div w:id="1856963587">
      <w:bodyDiv w:val="1"/>
      <w:marLeft w:val="0"/>
      <w:marRight w:val="0"/>
      <w:marTop w:val="0"/>
      <w:marBottom w:val="0"/>
      <w:divBdr>
        <w:top w:val="none" w:sz="0" w:space="0" w:color="auto"/>
        <w:left w:val="none" w:sz="0" w:space="0" w:color="auto"/>
        <w:bottom w:val="none" w:sz="0" w:space="0" w:color="auto"/>
        <w:right w:val="none" w:sz="0" w:space="0" w:color="auto"/>
      </w:divBdr>
    </w:div>
    <w:div w:id="1862813065">
      <w:bodyDiv w:val="1"/>
      <w:marLeft w:val="0"/>
      <w:marRight w:val="0"/>
      <w:marTop w:val="0"/>
      <w:marBottom w:val="0"/>
      <w:divBdr>
        <w:top w:val="none" w:sz="0" w:space="0" w:color="auto"/>
        <w:left w:val="none" w:sz="0" w:space="0" w:color="auto"/>
        <w:bottom w:val="none" w:sz="0" w:space="0" w:color="auto"/>
        <w:right w:val="none" w:sz="0" w:space="0" w:color="auto"/>
      </w:divBdr>
    </w:div>
    <w:div w:id="1882790075">
      <w:bodyDiv w:val="1"/>
      <w:marLeft w:val="0"/>
      <w:marRight w:val="0"/>
      <w:marTop w:val="0"/>
      <w:marBottom w:val="0"/>
      <w:divBdr>
        <w:top w:val="none" w:sz="0" w:space="0" w:color="auto"/>
        <w:left w:val="none" w:sz="0" w:space="0" w:color="auto"/>
        <w:bottom w:val="none" w:sz="0" w:space="0" w:color="auto"/>
        <w:right w:val="none" w:sz="0" w:space="0" w:color="auto"/>
      </w:divBdr>
    </w:div>
    <w:div w:id="1905489564">
      <w:bodyDiv w:val="1"/>
      <w:marLeft w:val="0"/>
      <w:marRight w:val="0"/>
      <w:marTop w:val="0"/>
      <w:marBottom w:val="0"/>
      <w:divBdr>
        <w:top w:val="none" w:sz="0" w:space="0" w:color="auto"/>
        <w:left w:val="none" w:sz="0" w:space="0" w:color="auto"/>
        <w:bottom w:val="none" w:sz="0" w:space="0" w:color="auto"/>
        <w:right w:val="none" w:sz="0" w:space="0" w:color="auto"/>
      </w:divBdr>
    </w:div>
    <w:div w:id="2037267343">
      <w:bodyDiv w:val="1"/>
      <w:marLeft w:val="0"/>
      <w:marRight w:val="0"/>
      <w:marTop w:val="0"/>
      <w:marBottom w:val="0"/>
      <w:divBdr>
        <w:top w:val="none" w:sz="0" w:space="0" w:color="auto"/>
        <w:left w:val="none" w:sz="0" w:space="0" w:color="auto"/>
        <w:bottom w:val="none" w:sz="0" w:space="0" w:color="auto"/>
        <w:right w:val="none" w:sz="0" w:space="0" w:color="auto"/>
      </w:divBdr>
    </w:div>
    <w:div w:id="2094010675">
      <w:bodyDiv w:val="1"/>
      <w:marLeft w:val="0"/>
      <w:marRight w:val="0"/>
      <w:marTop w:val="0"/>
      <w:marBottom w:val="0"/>
      <w:divBdr>
        <w:top w:val="none" w:sz="0" w:space="0" w:color="auto"/>
        <w:left w:val="none" w:sz="0" w:space="0" w:color="auto"/>
        <w:bottom w:val="none" w:sz="0" w:space="0" w:color="auto"/>
        <w:right w:val="none" w:sz="0" w:space="0" w:color="auto"/>
      </w:divBdr>
    </w:div>
    <w:div w:id="2110660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b/bd/-RDAM-Mapping_Immunization-Pilot_White_Paper_Sep2018.docx" TargetMode="External"/><Relationship Id="rId13" Type="http://schemas.openxmlformats.org/officeDocument/2006/relationships/hyperlink" Target="http://www.hl7.org/fhir/us/core/" TargetMode="External"/><Relationship Id="rId18" Type="http://schemas.openxmlformats.org/officeDocument/2006/relationships/hyperlink" Target="https://www.google.com/imgres?imgurl=https://pre00.deviantart.net/af71/th/pre/i/2009/299/c/e/bill_the_cat_by_davinci73.jpg&amp;imgrefurl=https://www.deviantart.com/davinci73/art/Bill-The-Cat-141548224&amp;docid=ymd86T1fEWybvM&amp;tbnid=Smtcs261nU_kIM:&amp;vet=10ahUKEwi_l7bEt4jdAhUSmeAKHYYFDawQMwisASgIMAg..i&amp;w=900&amp;h=1072&amp;itg=1&amp;bih=571&amp;biw=1080&amp;q=bill%20the%20cat&amp;ved=0ahUKEwi_l7bEt4jdAhUSmeAKHYYFDawQMwisASgIMAg&amp;iact=mrc&amp;uact=8" TargetMode="External"/><Relationship Id="rId26" Type="http://schemas.openxmlformats.org/officeDocument/2006/relationships/hyperlink" Target="http://wiki.hl7.org/index.php?title=Knowledge_Artifact_Specification" TargetMode="External"/><Relationship Id="rId3" Type="http://schemas.openxmlformats.org/officeDocument/2006/relationships/settings" Target="settings.xml"/><Relationship Id="rId21" Type="http://schemas.openxmlformats.org/officeDocument/2006/relationships/hyperlink" Target="http://www.hl7.org/implement/standards/product_brief.cfm?product_id=269" TargetMode="External"/><Relationship Id="rId34" Type="http://schemas.openxmlformats.org/officeDocument/2006/relationships/fontTable" Target="fontTable.xml"/><Relationship Id="rId7" Type="http://schemas.openxmlformats.org/officeDocument/2006/relationships/hyperlink" Target="http://wiki.hl7.org/images/b/bd/-RDAM-Mapping_Immunization-Pilot_Paper_Sep2018.docx" TargetMode="External"/><Relationship Id="rId12" Type="http://schemas.openxmlformats.org/officeDocument/2006/relationships/hyperlink" Target="https://www.healthit.gov/sites/default/files/draft-guide.pdf" TargetMode="External"/><Relationship Id="rId17" Type="http://schemas.openxmlformats.org/officeDocument/2006/relationships/image" Target="media/image5.png"/><Relationship Id="rId25" Type="http://schemas.openxmlformats.org/officeDocument/2006/relationships/hyperlink" Target="https://CIMI.HL7.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www.hl7.org/fhir/clinicalreasoning-modu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ejbi.org/abstract/solving-the-modeling-dilemma-as-a-foundation-for-interoperability-4614.html" TargetMode="External"/><Relationship Id="rId32" Type="http://schemas.openxmlformats.org/officeDocument/2006/relationships/hyperlink" Target="http://www.hl7.org/documentcenter/public/newsletters/HL7_NEWS_20180523.pdf" TargetMode="External"/><Relationship Id="rId5" Type="http://schemas.openxmlformats.org/officeDocument/2006/relationships/footnotes" Target="footnotes.xml"/><Relationship Id="rId15" Type="http://schemas.openxmlformats.org/officeDocument/2006/relationships/hyperlink" Target="http://www.hl7.org/documentcenter/public/newsletters/HL7_NEWS_20180523.pdf" TargetMode="External"/><Relationship Id="rId23" Type="http://schemas.openxmlformats.org/officeDocument/2006/relationships/hyperlink" Target="http://wiki.hl7.org/index.php?title=EHR_Immunization_Functional_Profile" TargetMode="External"/><Relationship Id="rId28" Type="http://schemas.openxmlformats.org/officeDocument/2006/relationships/hyperlink" Target="http://hl7.org/FHIR/us/qicore/2016Sep/index.html"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www.hl7.org/documentcenter/public/newsletters/HL7_NEWS_20180523.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hl7.org/fhir/us/qicore/index.html" TargetMode="External"/><Relationship Id="rId22" Type="http://schemas.openxmlformats.org/officeDocument/2006/relationships/hyperlink" Target="http://www.fhims.org/content/_420A62FD03B64295E8200076-content.html" TargetMode="External"/><Relationship Id="rId27" Type="http://schemas.openxmlformats.org/officeDocument/2006/relationships/hyperlink" Target="https://www.hl7.org/fhir/immunization.html" TargetMode="External"/><Relationship Id="rId30" Type="http://schemas.openxmlformats.org/officeDocument/2006/relationships/hyperlink" Target="http://wiki.hl7.org/index.php?title=Clinical_Reasoning_Modu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13</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Hufnagel</dc:creator>
  <cp:keywords/>
  <dc:description/>
  <cp:lastModifiedBy>Stephen Hufnagel</cp:lastModifiedBy>
  <cp:revision>34</cp:revision>
  <dcterms:created xsi:type="dcterms:W3CDTF">2018-09-09T14:37:00Z</dcterms:created>
  <dcterms:modified xsi:type="dcterms:W3CDTF">2018-09-26T15:34:00Z</dcterms:modified>
</cp:coreProperties>
</file>