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CEF99" w14:textId="77777777" w:rsidR="00E52EEE" w:rsidRPr="0013261C" w:rsidRDefault="00E52EEE">
      <w:pPr>
        <w:pStyle w:val="BodyText"/>
        <w:rPr>
          <w:szCs w:val="56"/>
        </w:rPr>
      </w:pPr>
      <w:r w:rsidRPr="0013261C">
        <w:rPr>
          <w:szCs w:val="56"/>
        </w:rPr>
        <w:t>HL7 EHR Work Group &amp;</w:t>
      </w:r>
    </w:p>
    <w:p w14:paraId="16107F60" w14:textId="536CC434" w:rsidR="00E52EEE" w:rsidRPr="0013261C" w:rsidRDefault="003F0950">
      <w:pPr>
        <w:pStyle w:val="BodyText"/>
        <w:rPr>
          <w:szCs w:val="56"/>
        </w:rPr>
      </w:pPr>
      <w:r>
        <w:rPr>
          <w:szCs w:val="56"/>
          <w:lang w:val="en-US"/>
        </w:rPr>
        <w:t>Immunization</w:t>
      </w:r>
      <w:r w:rsidR="0018133A" w:rsidRPr="0013261C">
        <w:rPr>
          <w:szCs w:val="56"/>
          <w:lang w:val="en-US"/>
        </w:rPr>
        <w:t xml:space="preserve"> Functional Profile</w:t>
      </w:r>
      <w:r w:rsidR="00E52EEE" w:rsidRPr="0013261C">
        <w:rPr>
          <w:szCs w:val="56"/>
        </w:rPr>
        <w:t xml:space="preserve"> </w:t>
      </w:r>
      <w:r w:rsidR="0018133A" w:rsidRPr="0013261C">
        <w:rPr>
          <w:szCs w:val="56"/>
        </w:rPr>
        <w:t>Project Team</w:t>
      </w:r>
    </w:p>
    <w:p w14:paraId="11F34199" w14:textId="77777777" w:rsidR="00E52EEE" w:rsidRPr="0013261C" w:rsidRDefault="00E52EEE">
      <w:pPr>
        <w:autoSpaceDE w:val="0"/>
        <w:autoSpaceDN w:val="0"/>
        <w:adjustRightInd w:val="0"/>
        <w:rPr>
          <w:rFonts w:ascii="Times New Roman" w:hAnsi="Times New Roman" w:cs="Times New Roman"/>
          <w:b/>
          <w:bCs/>
          <w:sz w:val="40"/>
          <w:szCs w:val="56"/>
        </w:rPr>
      </w:pPr>
    </w:p>
    <w:p w14:paraId="3C283524" w14:textId="0AF7D129" w:rsidR="00983994" w:rsidRDefault="003F0950">
      <w:pPr>
        <w:autoSpaceDE w:val="0"/>
        <w:autoSpaceDN w:val="0"/>
        <w:adjustRightInd w:val="0"/>
        <w:jc w:val="right"/>
        <w:rPr>
          <w:rFonts w:ascii="Times New Roman" w:hAnsi="Times New Roman" w:cs="Times New Roman"/>
          <w:b/>
          <w:bCs/>
          <w:sz w:val="56"/>
          <w:szCs w:val="56"/>
        </w:rPr>
      </w:pPr>
      <w:r>
        <w:rPr>
          <w:rFonts w:ascii="Times New Roman" w:hAnsi="Times New Roman" w:cs="Times New Roman"/>
          <w:b/>
          <w:bCs/>
          <w:sz w:val="56"/>
          <w:szCs w:val="56"/>
        </w:rPr>
        <w:t>Immunization</w:t>
      </w:r>
      <w:r w:rsidR="009436B0">
        <w:rPr>
          <w:rFonts w:ascii="Times New Roman" w:hAnsi="Times New Roman" w:cs="Times New Roman"/>
          <w:b/>
          <w:bCs/>
          <w:sz w:val="56"/>
          <w:szCs w:val="56"/>
        </w:rPr>
        <w:t xml:space="preserve"> </w:t>
      </w:r>
      <w:r w:rsidR="00986E40" w:rsidRPr="0013261C">
        <w:rPr>
          <w:rFonts w:ascii="Times New Roman" w:hAnsi="Times New Roman" w:cs="Times New Roman"/>
          <w:b/>
          <w:bCs/>
          <w:sz w:val="56"/>
          <w:szCs w:val="56"/>
        </w:rPr>
        <w:t>Functional Profile</w:t>
      </w:r>
    </w:p>
    <w:p w14:paraId="6D8B8682" w14:textId="77777777" w:rsidR="00983994" w:rsidRPr="0013261C" w:rsidRDefault="00983994">
      <w:pPr>
        <w:autoSpaceDE w:val="0"/>
        <w:autoSpaceDN w:val="0"/>
        <w:adjustRightInd w:val="0"/>
        <w:jc w:val="right"/>
        <w:rPr>
          <w:rFonts w:ascii="Times New Roman" w:hAnsi="Times New Roman" w:cs="Times New Roman"/>
          <w:b/>
          <w:bCs/>
          <w:sz w:val="40"/>
          <w:szCs w:val="56"/>
        </w:rPr>
      </w:pPr>
    </w:p>
    <w:p w14:paraId="1CB420AA" w14:textId="070BEB05" w:rsidR="000F7749" w:rsidRDefault="000F7749" w:rsidP="00AE1D97">
      <w:pPr>
        <w:autoSpaceDE w:val="0"/>
        <w:autoSpaceDN w:val="0"/>
        <w:adjustRightInd w:val="0"/>
        <w:jc w:val="right"/>
        <w:rPr>
          <w:rFonts w:ascii="Times New Roman" w:hAnsi="Times New Roman" w:cs="Times New Roman"/>
          <w:b/>
          <w:bCs/>
          <w:sz w:val="32"/>
          <w:szCs w:val="32"/>
        </w:rPr>
      </w:pPr>
      <w:r w:rsidRPr="0013261C">
        <w:rPr>
          <w:rFonts w:ascii="Times New Roman" w:hAnsi="Times New Roman" w:cs="Times New Roman"/>
          <w:b/>
          <w:bCs/>
          <w:sz w:val="32"/>
          <w:szCs w:val="32"/>
        </w:rPr>
        <w:t>Based on</w:t>
      </w:r>
      <w:r w:rsidR="00E52EEE" w:rsidRPr="0013261C">
        <w:rPr>
          <w:rFonts w:ascii="Times New Roman" w:hAnsi="Times New Roman" w:cs="Times New Roman"/>
          <w:b/>
          <w:bCs/>
          <w:sz w:val="32"/>
          <w:szCs w:val="32"/>
        </w:rPr>
        <w:t xml:space="preserve"> </w:t>
      </w:r>
      <w:r w:rsidR="00CD72B6">
        <w:rPr>
          <w:rFonts w:ascii="Times New Roman" w:hAnsi="Times New Roman" w:cs="Times New Roman"/>
          <w:b/>
          <w:bCs/>
          <w:sz w:val="32"/>
          <w:szCs w:val="32"/>
        </w:rPr>
        <w:t>ISO/</w:t>
      </w:r>
      <w:r w:rsidR="00D361E3">
        <w:rPr>
          <w:rFonts w:ascii="Times New Roman" w:hAnsi="Times New Roman" w:cs="Times New Roman"/>
          <w:b/>
          <w:bCs/>
          <w:sz w:val="32"/>
          <w:szCs w:val="32"/>
        </w:rPr>
        <w:t xml:space="preserve">HL7 </w:t>
      </w:r>
      <w:r w:rsidR="00CD72B6">
        <w:rPr>
          <w:rFonts w:ascii="Times New Roman" w:hAnsi="Times New Roman" w:cs="Times New Roman"/>
          <w:b/>
          <w:bCs/>
          <w:sz w:val="32"/>
          <w:szCs w:val="32"/>
        </w:rPr>
        <w:t xml:space="preserve">10781 – </w:t>
      </w:r>
      <w:r w:rsidR="004446D2">
        <w:rPr>
          <w:rFonts w:ascii="Times New Roman" w:hAnsi="Times New Roman" w:cs="Times New Roman"/>
          <w:b/>
          <w:bCs/>
          <w:sz w:val="32"/>
          <w:szCs w:val="32"/>
        </w:rPr>
        <w:t>Electronic Health Record</w:t>
      </w:r>
      <w:r w:rsidR="00E52EEE" w:rsidRPr="0013261C">
        <w:rPr>
          <w:rFonts w:ascii="Times New Roman" w:hAnsi="Times New Roman" w:cs="Times New Roman"/>
          <w:b/>
          <w:bCs/>
          <w:sz w:val="32"/>
          <w:szCs w:val="32"/>
        </w:rPr>
        <w:t xml:space="preserve"> System Functional </w:t>
      </w:r>
      <w:r w:rsidR="00AC09C1">
        <w:rPr>
          <w:rFonts w:ascii="Times New Roman" w:hAnsi="Times New Roman" w:cs="Times New Roman"/>
          <w:b/>
          <w:bCs/>
          <w:sz w:val="32"/>
          <w:szCs w:val="32"/>
        </w:rPr>
        <w:t>Model</w:t>
      </w:r>
      <w:r w:rsidR="004446D2">
        <w:rPr>
          <w:rFonts w:ascii="Times New Roman" w:hAnsi="Times New Roman" w:cs="Times New Roman"/>
          <w:b/>
          <w:bCs/>
          <w:sz w:val="32"/>
          <w:szCs w:val="32"/>
        </w:rPr>
        <w:t xml:space="preserve"> (EHR-S FM)</w:t>
      </w:r>
      <w:r w:rsidR="00AE1D97">
        <w:rPr>
          <w:rFonts w:ascii="Times New Roman" w:hAnsi="Times New Roman" w:cs="Times New Roman"/>
          <w:b/>
          <w:bCs/>
          <w:sz w:val="32"/>
          <w:szCs w:val="32"/>
        </w:rPr>
        <w:t xml:space="preserve">, </w:t>
      </w:r>
      <w:r w:rsidR="00AC7D90" w:rsidRPr="0013261C">
        <w:rPr>
          <w:rFonts w:ascii="Times New Roman" w:hAnsi="Times New Roman" w:cs="Times New Roman"/>
          <w:b/>
          <w:bCs/>
          <w:sz w:val="32"/>
          <w:szCs w:val="32"/>
        </w:rPr>
        <w:t>Release 2.0</w:t>
      </w:r>
      <w:r w:rsidR="00D418E0">
        <w:rPr>
          <w:rFonts w:ascii="Times New Roman" w:hAnsi="Times New Roman" w:cs="Times New Roman"/>
          <w:b/>
          <w:bCs/>
          <w:sz w:val="32"/>
          <w:szCs w:val="32"/>
        </w:rPr>
        <w:t>1</w:t>
      </w:r>
    </w:p>
    <w:p w14:paraId="1860975B" w14:textId="77777777" w:rsidR="00B75C8A" w:rsidRPr="00B75C8A" w:rsidRDefault="00B75C8A" w:rsidP="00B75C8A">
      <w:pPr>
        <w:autoSpaceDE w:val="0"/>
        <w:autoSpaceDN w:val="0"/>
        <w:adjustRightInd w:val="0"/>
        <w:jc w:val="right"/>
        <w:rPr>
          <w:rFonts w:ascii="Times New Roman" w:hAnsi="Times New Roman" w:cs="Times New Roman"/>
          <w:b/>
          <w:bCs/>
          <w:sz w:val="32"/>
          <w:szCs w:val="32"/>
        </w:rPr>
      </w:pPr>
    </w:p>
    <w:p w14:paraId="2AC9A946" w14:textId="77777777" w:rsidR="00595561" w:rsidRPr="0013261C" w:rsidRDefault="00595561">
      <w:pPr>
        <w:autoSpaceDE w:val="0"/>
        <w:autoSpaceDN w:val="0"/>
        <w:adjustRightInd w:val="0"/>
        <w:jc w:val="right"/>
        <w:rPr>
          <w:rFonts w:ascii="Times New Roman" w:hAnsi="Times New Roman" w:cs="Times New Roman"/>
          <w:b/>
          <w:bCs/>
          <w:sz w:val="40"/>
          <w:szCs w:val="40"/>
        </w:rPr>
      </w:pPr>
    </w:p>
    <w:p w14:paraId="3FEB95BC" w14:textId="5732564A" w:rsidR="00B46271" w:rsidRPr="00CD72B6" w:rsidRDefault="000E02E2">
      <w:pPr>
        <w:autoSpaceDE w:val="0"/>
        <w:autoSpaceDN w:val="0"/>
        <w:adjustRightInd w:val="0"/>
        <w:jc w:val="right"/>
        <w:rPr>
          <w:rFonts w:ascii="Times New Roman" w:hAnsi="Times New Roman" w:cs="Times New Roman"/>
          <w:b/>
          <w:bCs/>
          <w:sz w:val="72"/>
          <w:szCs w:val="40"/>
        </w:rPr>
      </w:pPr>
      <w:r>
        <w:rPr>
          <w:rFonts w:ascii="Times New Roman" w:hAnsi="Times New Roman" w:cs="Times New Roman"/>
          <w:b/>
          <w:bCs/>
          <w:sz w:val="72"/>
          <w:szCs w:val="40"/>
        </w:rPr>
        <w:t>Overview</w:t>
      </w:r>
    </w:p>
    <w:p w14:paraId="598B27BA" w14:textId="77777777" w:rsidR="00E52EEE" w:rsidRDefault="00E52EEE">
      <w:pPr>
        <w:autoSpaceDE w:val="0"/>
        <w:autoSpaceDN w:val="0"/>
        <w:adjustRightInd w:val="0"/>
        <w:rPr>
          <w:rFonts w:ascii="Times New Roman" w:hAnsi="Times New Roman" w:cs="Times New Roman"/>
          <w:sz w:val="20"/>
          <w:szCs w:val="20"/>
        </w:rPr>
      </w:pPr>
    </w:p>
    <w:p w14:paraId="4B10DA48" w14:textId="77777777" w:rsidR="00CD72B6" w:rsidRPr="0013261C" w:rsidRDefault="00CD72B6">
      <w:pPr>
        <w:autoSpaceDE w:val="0"/>
        <w:autoSpaceDN w:val="0"/>
        <w:adjustRightInd w:val="0"/>
        <w:rPr>
          <w:rFonts w:ascii="Times New Roman" w:hAnsi="Times New Roman" w:cs="Times New Roman"/>
          <w:sz w:val="20"/>
          <w:szCs w:val="20"/>
        </w:rPr>
      </w:pPr>
    </w:p>
    <w:p w14:paraId="4A7FFDBC" w14:textId="77777777" w:rsidR="00E52EEE" w:rsidRPr="0013261C" w:rsidRDefault="00E52EEE">
      <w:pPr>
        <w:autoSpaceDE w:val="0"/>
        <w:autoSpaceDN w:val="0"/>
        <w:adjustRightInd w:val="0"/>
        <w:rPr>
          <w:rFonts w:ascii="Times New Roman" w:hAnsi="Times New Roman" w:cs="Times New Roman"/>
          <w:sz w:val="20"/>
          <w:szCs w:val="20"/>
        </w:rPr>
      </w:pPr>
    </w:p>
    <w:tbl>
      <w:tblPr>
        <w:tblW w:w="0" w:type="auto"/>
        <w:tblLook w:val="01E0" w:firstRow="1" w:lastRow="1" w:firstColumn="1" w:lastColumn="1" w:noHBand="0" w:noVBand="0"/>
      </w:tblPr>
      <w:tblGrid>
        <w:gridCol w:w="4644"/>
        <w:gridCol w:w="4644"/>
      </w:tblGrid>
      <w:tr w:rsidR="00E52EEE" w:rsidRPr="0013261C" w14:paraId="309EDBFA" w14:textId="77777777" w:rsidTr="00D8368B">
        <w:tc>
          <w:tcPr>
            <w:tcW w:w="4644" w:type="dxa"/>
          </w:tcPr>
          <w:p w14:paraId="40E1DC97" w14:textId="79924AAE" w:rsidR="00AC7D90" w:rsidRPr="0021735F" w:rsidRDefault="00AC7D90" w:rsidP="00AC7D90">
            <w:pPr>
              <w:autoSpaceDE w:val="0"/>
              <w:autoSpaceDN w:val="0"/>
              <w:adjustRightInd w:val="0"/>
              <w:jc w:val="right"/>
              <w:rPr>
                <w:b/>
                <w:bCs/>
                <w:sz w:val="18"/>
                <w:szCs w:val="18"/>
              </w:rPr>
            </w:pPr>
            <w:bookmarkStart w:id="0" w:name="OLE_LINK1"/>
            <w:bookmarkStart w:id="1" w:name="OLE_LINK2"/>
            <w:r w:rsidRPr="0013261C">
              <w:rPr>
                <w:b/>
                <w:bCs/>
                <w:sz w:val="18"/>
                <w:szCs w:val="18"/>
              </w:rPr>
              <w:t>EHR Work Group Co-Chairs:</w:t>
            </w:r>
          </w:p>
          <w:p w14:paraId="33D85AB5" w14:textId="77777777" w:rsidR="00AC7D90" w:rsidRPr="0013261C" w:rsidRDefault="00AC7D90" w:rsidP="00AC7D90">
            <w:pPr>
              <w:autoSpaceDE w:val="0"/>
              <w:autoSpaceDN w:val="0"/>
              <w:adjustRightInd w:val="0"/>
              <w:jc w:val="right"/>
              <w:rPr>
                <w:sz w:val="18"/>
                <w:szCs w:val="18"/>
              </w:rPr>
            </w:pPr>
          </w:p>
          <w:p w14:paraId="0E1CA108" w14:textId="77777777" w:rsidR="00AC7D90" w:rsidRPr="0013261C" w:rsidRDefault="00AC7D90" w:rsidP="00AC7D90">
            <w:pPr>
              <w:autoSpaceDE w:val="0"/>
              <w:autoSpaceDN w:val="0"/>
              <w:adjustRightInd w:val="0"/>
              <w:jc w:val="right"/>
              <w:rPr>
                <w:sz w:val="18"/>
                <w:szCs w:val="18"/>
              </w:rPr>
            </w:pPr>
            <w:r w:rsidRPr="0013261C">
              <w:rPr>
                <w:sz w:val="18"/>
                <w:szCs w:val="18"/>
              </w:rPr>
              <w:t>John Ritter</w:t>
            </w:r>
          </w:p>
          <w:p w14:paraId="400B28FB" w14:textId="60C21A5F" w:rsidR="00AC7D90" w:rsidRPr="0013261C" w:rsidRDefault="0056794E" w:rsidP="00AC7D90">
            <w:pPr>
              <w:autoSpaceDE w:val="0"/>
              <w:autoSpaceDN w:val="0"/>
              <w:adjustRightInd w:val="0"/>
              <w:jc w:val="right"/>
              <w:rPr>
                <w:sz w:val="18"/>
                <w:szCs w:val="18"/>
              </w:rPr>
            </w:pPr>
            <w:r>
              <w:rPr>
                <w:sz w:val="18"/>
                <w:szCs w:val="18"/>
              </w:rPr>
              <w:t>ATTAIN</w:t>
            </w:r>
          </w:p>
          <w:p w14:paraId="072FEEC4" w14:textId="77777777" w:rsidR="00AC7D90" w:rsidRPr="0013261C" w:rsidRDefault="00AC7D90" w:rsidP="00AC7D90">
            <w:pPr>
              <w:autoSpaceDE w:val="0"/>
              <w:autoSpaceDN w:val="0"/>
              <w:adjustRightInd w:val="0"/>
              <w:jc w:val="right"/>
              <w:rPr>
                <w:sz w:val="18"/>
                <w:szCs w:val="18"/>
              </w:rPr>
            </w:pPr>
          </w:p>
          <w:p w14:paraId="54E796EA" w14:textId="6F13B14E" w:rsidR="00AC7D90" w:rsidRPr="0013261C" w:rsidRDefault="00AC7D90" w:rsidP="00AC7D90">
            <w:pPr>
              <w:autoSpaceDE w:val="0"/>
              <w:autoSpaceDN w:val="0"/>
              <w:adjustRightInd w:val="0"/>
              <w:jc w:val="right"/>
              <w:rPr>
                <w:sz w:val="18"/>
                <w:szCs w:val="18"/>
              </w:rPr>
            </w:pPr>
            <w:r w:rsidRPr="0013261C">
              <w:rPr>
                <w:sz w:val="18"/>
                <w:szCs w:val="18"/>
              </w:rPr>
              <w:t>Gary Dickinson</w:t>
            </w:r>
            <w:r w:rsidR="00DF3FB9">
              <w:rPr>
                <w:sz w:val="18"/>
                <w:szCs w:val="18"/>
              </w:rPr>
              <w:t>, FHL7</w:t>
            </w:r>
          </w:p>
          <w:p w14:paraId="4178BEDD" w14:textId="09771CBE" w:rsidR="00AC7D90" w:rsidRPr="0013261C" w:rsidRDefault="00AC7D90" w:rsidP="00AC7D90">
            <w:pPr>
              <w:autoSpaceDE w:val="0"/>
              <w:autoSpaceDN w:val="0"/>
              <w:adjustRightInd w:val="0"/>
              <w:jc w:val="right"/>
              <w:rPr>
                <w:sz w:val="18"/>
                <w:szCs w:val="18"/>
              </w:rPr>
            </w:pPr>
            <w:r w:rsidRPr="0013261C">
              <w:rPr>
                <w:sz w:val="18"/>
                <w:szCs w:val="18"/>
              </w:rPr>
              <w:t>CentriHealth</w:t>
            </w:r>
            <w:r w:rsidR="00722620">
              <w:rPr>
                <w:sz w:val="18"/>
                <w:szCs w:val="18"/>
              </w:rPr>
              <w:t>, a subsidiary of United Health Group</w:t>
            </w:r>
          </w:p>
          <w:p w14:paraId="5A6B1771" w14:textId="77777777" w:rsidR="00AC7D90" w:rsidRPr="0013261C" w:rsidRDefault="00AC7D90" w:rsidP="00AC7D90">
            <w:pPr>
              <w:autoSpaceDE w:val="0"/>
              <w:autoSpaceDN w:val="0"/>
              <w:adjustRightInd w:val="0"/>
              <w:jc w:val="right"/>
              <w:rPr>
                <w:sz w:val="16"/>
                <w:szCs w:val="18"/>
              </w:rPr>
            </w:pPr>
          </w:p>
          <w:p w14:paraId="596F23F7" w14:textId="77777777" w:rsidR="00AC7D90" w:rsidRPr="0013261C" w:rsidRDefault="00AC7D90" w:rsidP="00AC7D90">
            <w:pPr>
              <w:autoSpaceDE w:val="0"/>
              <w:autoSpaceDN w:val="0"/>
              <w:adjustRightInd w:val="0"/>
              <w:jc w:val="right"/>
              <w:rPr>
                <w:sz w:val="18"/>
                <w:szCs w:val="20"/>
              </w:rPr>
            </w:pPr>
            <w:bookmarkStart w:id="2" w:name="OLE_LINK54"/>
            <w:r w:rsidRPr="0013261C">
              <w:rPr>
                <w:sz w:val="18"/>
                <w:szCs w:val="20"/>
              </w:rPr>
              <w:t>Mark G. Janczewski, MD, MPH</w:t>
            </w:r>
          </w:p>
          <w:p w14:paraId="28066027" w14:textId="4AF5E005" w:rsidR="0021735F" w:rsidRDefault="000E02E2" w:rsidP="00722620">
            <w:pPr>
              <w:autoSpaceDE w:val="0"/>
              <w:autoSpaceDN w:val="0"/>
              <w:adjustRightInd w:val="0"/>
              <w:jc w:val="right"/>
              <w:rPr>
                <w:sz w:val="18"/>
                <w:szCs w:val="20"/>
              </w:rPr>
            </w:pPr>
            <w:r w:rsidRPr="000E02E2">
              <w:rPr>
                <w:sz w:val="18"/>
                <w:szCs w:val="20"/>
              </w:rPr>
              <w:t>Medical Networks LLC</w:t>
            </w:r>
          </w:p>
          <w:bookmarkEnd w:id="2"/>
          <w:p w14:paraId="758D51C8" w14:textId="77777777" w:rsidR="0021735F" w:rsidRDefault="0021735F" w:rsidP="00AC7D90">
            <w:pPr>
              <w:autoSpaceDE w:val="0"/>
              <w:autoSpaceDN w:val="0"/>
              <w:adjustRightInd w:val="0"/>
              <w:jc w:val="right"/>
              <w:rPr>
                <w:sz w:val="18"/>
                <w:szCs w:val="20"/>
              </w:rPr>
            </w:pPr>
          </w:p>
          <w:p w14:paraId="0E3DF2A5" w14:textId="77777777" w:rsidR="00096794" w:rsidRDefault="00AC09C1">
            <w:pPr>
              <w:autoSpaceDE w:val="0"/>
              <w:autoSpaceDN w:val="0"/>
              <w:adjustRightInd w:val="0"/>
              <w:jc w:val="right"/>
              <w:rPr>
                <w:sz w:val="18"/>
                <w:szCs w:val="20"/>
              </w:rPr>
            </w:pPr>
            <w:r>
              <w:rPr>
                <w:sz w:val="18"/>
                <w:szCs w:val="20"/>
              </w:rPr>
              <w:t>Michael Brody, DPM</w:t>
            </w:r>
          </w:p>
          <w:p w14:paraId="55A0093D" w14:textId="77777777" w:rsidR="00AC09C1" w:rsidRDefault="00AC09C1">
            <w:pPr>
              <w:autoSpaceDE w:val="0"/>
              <w:autoSpaceDN w:val="0"/>
              <w:adjustRightInd w:val="0"/>
              <w:jc w:val="right"/>
              <w:rPr>
                <w:sz w:val="18"/>
                <w:szCs w:val="18"/>
              </w:rPr>
            </w:pPr>
            <w:r w:rsidRPr="00AC09C1">
              <w:rPr>
                <w:sz w:val="18"/>
                <w:szCs w:val="18"/>
              </w:rPr>
              <w:t>ICS Software, Ltd.</w:t>
            </w:r>
            <w:bookmarkEnd w:id="0"/>
            <w:bookmarkEnd w:id="1"/>
          </w:p>
          <w:p w14:paraId="778F58CD" w14:textId="77777777" w:rsidR="00722620" w:rsidRDefault="00722620">
            <w:pPr>
              <w:autoSpaceDE w:val="0"/>
              <w:autoSpaceDN w:val="0"/>
              <w:adjustRightInd w:val="0"/>
              <w:jc w:val="right"/>
              <w:rPr>
                <w:sz w:val="18"/>
                <w:szCs w:val="18"/>
              </w:rPr>
            </w:pPr>
          </w:p>
          <w:p w14:paraId="2CF9C7EA" w14:textId="77777777" w:rsidR="00722620" w:rsidRDefault="00722620" w:rsidP="00722620">
            <w:pPr>
              <w:jc w:val="right"/>
              <w:rPr>
                <w:sz w:val="18"/>
                <w:szCs w:val="18"/>
              </w:rPr>
            </w:pPr>
            <w:r>
              <w:rPr>
                <w:sz w:val="18"/>
                <w:szCs w:val="18"/>
              </w:rPr>
              <w:t>Anneke Goossen</w:t>
            </w:r>
          </w:p>
          <w:p w14:paraId="44F978C8" w14:textId="057726B7" w:rsidR="00722620" w:rsidRPr="0013261C" w:rsidRDefault="00722620" w:rsidP="00722620">
            <w:pPr>
              <w:autoSpaceDE w:val="0"/>
              <w:autoSpaceDN w:val="0"/>
              <w:adjustRightInd w:val="0"/>
              <w:jc w:val="right"/>
              <w:rPr>
                <w:sz w:val="18"/>
                <w:szCs w:val="18"/>
              </w:rPr>
            </w:pPr>
            <w:r>
              <w:rPr>
                <w:sz w:val="18"/>
                <w:szCs w:val="18"/>
              </w:rPr>
              <w:t>Results4Care</w:t>
            </w:r>
          </w:p>
        </w:tc>
        <w:tc>
          <w:tcPr>
            <w:tcW w:w="4644" w:type="dxa"/>
          </w:tcPr>
          <w:p w14:paraId="371AFE9A" w14:textId="01EC042D" w:rsidR="009436B0" w:rsidRDefault="003F0950" w:rsidP="00AC7D90">
            <w:pPr>
              <w:jc w:val="right"/>
              <w:rPr>
                <w:b/>
                <w:sz w:val="18"/>
                <w:szCs w:val="18"/>
              </w:rPr>
            </w:pPr>
            <w:r>
              <w:rPr>
                <w:b/>
                <w:sz w:val="18"/>
                <w:szCs w:val="18"/>
              </w:rPr>
              <w:t>Immunization Functional Profile</w:t>
            </w:r>
            <w:r w:rsidR="009436B0">
              <w:rPr>
                <w:b/>
                <w:sz w:val="18"/>
                <w:szCs w:val="18"/>
              </w:rPr>
              <w:t xml:space="preserve"> </w:t>
            </w:r>
          </w:p>
          <w:p w14:paraId="319B5F42" w14:textId="77777777" w:rsidR="00AC7D90" w:rsidRPr="0013261C" w:rsidRDefault="0018133A" w:rsidP="00AC7D90">
            <w:pPr>
              <w:jc w:val="right"/>
              <w:rPr>
                <w:b/>
                <w:sz w:val="18"/>
                <w:szCs w:val="18"/>
              </w:rPr>
            </w:pPr>
            <w:r w:rsidRPr="0013261C">
              <w:rPr>
                <w:b/>
                <w:sz w:val="18"/>
                <w:szCs w:val="18"/>
              </w:rPr>
              <w:t xml:space="preserve">Project Team </w:t>
            </w:r>
            <w:r w:rsidR="00AC7D90" w:rsidRPr="0013261C">
              <w:rPr>
                <w:b/>
                <w:sz w:val="18"/>
                <w:szCs w:val="18"/>
              </w:rPr>
              <w:t>Facilitators:</w:t>
            </w:r>
          </w:p>
          <w:p w14:paraId="30A22F35" w14:textId="77777777" w:rsidR="00AC7D90" w:rsidRPr="0013261C" w:rsidRDefault="00AC7D90" w:rsidP="00AC7D90">
            <w:pPr>
              <w:jc w:val="right"/>
              <w:rPr>
                <w:sz w:val="18"/>
                <w:szCs w:val="18"/>
              </w:rPr>
            </w:pPr>
          </w:p>
          <w:p w14:paraId="58F9E1FD" w14:textId="1098F66C" w:rsidR="00AC7D90" w:rsidRPr="0013261C" w:rsidRDefault="0018133A" w:rsidP="00AC7D90">
            <w:pPr>
              <w:jc w:val="right"/>
              <w:rPr>
                <w:sz w:val="18"/>
                <w:szCs w:val="18"/>
              </w:rPr>
            </w:pPr>
            <w:r w:rsidRPr="0013261C">
              <w:rPr>
                <w:sz w:val="18"/>
                <w:szCs w:val="18"/>
              </w:rPr>
              <w:t>Gary Dickinson</w:t>
            </w:r>
            <w:r w:rsidR="00CD72B6">
              <w:rPr>
                <w:sz w:val="18"/>
                <w:szCs w:val="18"/>
              </w:rPr>
              <w:t>, FHL7</w:t>
            </w:r>
          </w:p>
          <w:p w14:paraId="055F89AB" w14:textId="77777777" w:rsidR="00AC7D90" w:rsidRPr="0013261C" w:rsidRDefault="0018133A" w:rsidP="00AC7D90">
            <w:pPr>
              <w:jc w:val="right"/>
              <w:rPr>
                <w:sz w:val="18"/>
                <w:szCs w:val="18"/>
              </w:rPr>
            </w:pPr>
            <w:r w:rsidRPr="0013261C">
              <w:rPr>
                <w:sz w:val="18"/>
                <w:szCs w:val="18"/>
              </w:rPr>
              <w:t>CentriHealth</w:t>
            </w:r>
          </w:p>
          <w:p w14:paraId="3D312808" w14:textId="77777777" w:rsidR="0018133A" w:rsidRPr="0013261C" w:rsidRDefault="0018133A" w:rsidP="00AC7D90">
            <w:pPr>
              <w:jc w:val="right"/>
              <w:rPr>
                <w:sz w:val="18"/>
                <w:szCs w:val="18"/>
              </w:rPr>
            </w:pPr>
          </w:p>
          <w:p w14:paraId="5091CCE8" w14:textId="77777777" w:rsidR="003F0950" w:rsidRPr="0013261C" w:rsidRDefault="003F0950" w:rsidP="003F0950">
            <w:pPr>
              <w:autoSpaceDE w:val="0"/>
              <w:autoSpaceDN w:val="0"/>
              <w:adjustRightInd w:val="0"/>
              <w:jc w:val="right"/>
              <w:rPr>
                <w:sz w:val="18"/>
                <w:szCs w:val="20"/>
              </w:rPr>
            </w:pPr>
            <w:r w:rsidRPr="0013261C">
              <w:rPr>
                <w:sz w:val="18"/>
                <w:szCs w:val="20"/>
              </w:rPr>
              <w:t>Mark G. Janczewski, MD, MPH</w:t>
            </w:r>
          </w:p>
          <w:p w14:paraId="046EBC26" w14:textId="77777777" w:rsidR="003F0950" w:rsidRDefault="003F0950" w:rsidP="003F0950">
            <w:pPr>
              <w:autoSpaceDE w:val="0"/>
              <w:autoSpaceDN w:val="0"/>
              <w:adjustRightInd w:val="0"/>
              <w:jc w:val="right"/>
              <w:rPr>
                <w:sz w:val="18"/>
                <w:szCs w:val="20"/>
              </w:rPr>
            </w:pPr>
            <w:r w:rsidRPr="000E02E2">
              <w:rPr>
                <w:sz w:val="18"/>
                <w:szCs w:val="20"/>
              </w:rPr>
              <w:t>Medical Networks LLC</w:t>
            </w:r>
          </w:p>
          <w:p w14:paraId="1032E4EF" w14:textId="77777777" w:rsidR="009436B0" w:rsidRDefault="009436B0" w:rsidP="00AC7D90">
            <w:pPr>
              <w:jc w:val="right"/>
              <w:rPr>
                <w:sz w:val="18"/>
                <w:szCs w:val="18"/>
              </w:rPr>
            </w:pPr>
          </w:p>
          <w:p w14:paraId="701AF751" w14:textId="2C4B368A" w:rsidR="00F602E1" w:rsidRDefault="003F0950" w:rsidP="00F602E1">
            <w:pPr>
              <w:jc w:val="right"/>
              <w:rPr>
                <w:b/>
                <w:sz w:val="18"/>
                <w:szCs w:val="18"/>
              </w:rPr>
            </w:pPr>
            <w:r>
              <w:rPr>
                <w:b/>
                <w:sz w:val="18"/>
                <w:szCs w:val="18"/>
              </w:rPr>
              <w:t>Immunization Functional Profile</w:t>
            </w:r>
            <w:r w:rsidR="00F602E1">
              <w:rPr>
                <w:b/>
                <w:sz w:val="18"/>
                <w:szCs w:val="18"/>
              </w:rPr>
              <w:t xml:space="preserve"> </w:t>
            </w:r>
          </w:p>
          <w:p w14:paraId="558ED6FC" w14:textId="77777777" w:rsidR="00F602E1" w:rsidRPr="0013261C" w:rsidRDefault="00F602E1" w:rsidP="00F602E1">
            <w:pPr>
              <w:jc w:val="right"/>
              <w:rPr>
                <w:b/>
                <w:sz w:val="18"/>
                <w:szCs w:val="18"/>
              </w:rPr>
            </w:pPr>
            <w:r>
              <w:rPr>
                <w:b/>
                <w:sz w:val="18"/>
                <w:szCs w:val="18"/>
              </w:rPr>
              <w:t>Publishing</w:t>
            </w:r>
            <w:r w:rsidRPr="0013261C">
              <w:rPr>
                <w:b/>
                <w:sz w:val="18"/>
                <w:szCs w:val="18"/>
              </w:rPr>
              <w:t xml:space="preserve"> Facilitators:</w:t>
            </w:r>
          </w:p>
          <w:p w14:paraId="63DA656D" w14:textId="77777777" w:rsidR="00F602E1" w:rsidRPr="0013261C" w:rsidRDefault="00F602E1" w:rsidP="00F602E1">
            <w:pPr>
              <w:jc w:val="right"/>
              <w:rPr>
                <w:sz w:val="18"/>
                <w:szCs w:val="18"/>
              </w:rPr>
            </w:pPr>
          </w:p>
          <w:p w14:paraId="4C71E54E" w14:textId="77777777" w:rsidR="00F602E1" w:rsidRDefault="00F602E1" w:rsidP="00F602E1">
            <w:pPr>
              <w:jc w:val="right"/>
              <w:rPr>
                <w:sz w:val="18"/>
                <w:szCs w:val="18"/>
              </w:rPr>
            </w:pPr>
            <w:bookmarkStart w:id="3" w:name="OLE_LINK5"/>
            <w:r>
              <w:rPr>
                <w:sz w:val="18"/>
                <w:szCs w:val="18"/>
              </w:rPr>
              <w:t>Anneke Goossen</w:t>
            </w:r>
          </w:p>
          <w:p w14:paraId="4876D1F4" w14:textId="77777777" w:rsidR="00F602E1" w:rsidRPr="0013261C" w:rsidRDefault="00F602E1" w:rsidP="00F602E1">
            <w:pPr>
              <w:jc w:val="right"/>
              <w:rPr>
                <w:sz w:val="18"/>
                <w:szCs w:val="18"/>
              </w:rPr>
            </w:pPr>
            <w:r>
              <w:rPr>
                <w:sz w:val="18"/>
                <w:szCs w:val="18"/>
              </w:rPr>
              <w:t>Results4Care</w:t>
            </w:r>
            <w:bookmarkEnd w:id="3"/>
          </w:p>
          <w:p w14:paraId="116157B5" w14:textId="77777777" w:rsidR="00F602E1" w:rsidRDefault="00F602E1" w:rsidP="00F602E1">
            <w:pPr>
              <w:jc w:val="right"/>
              <w:rPr>
                <w:sz w:val="18"/>
                <w:szCs w:val="18"/>
              </w:rPr>
            </w:pPr>
          </w:p>
          <w:p w14:paraId="5E6E7AF7" w14:textId="77777777" w:rsidR="00F602E1" w:rsidRDefault="00F602E1" w:rsidP="00F602E1">
            <w:pPr>
              <w:jc w:val="right"/>
              <w:rPr>
                <w:sz w:val="18"/>
                <w:szCs w:val="18"/>
              </w:rPr>
            </w:pPr>
            <w:r>
              <w:rPr>
                <w:sz w:val="18"/>
                <w:szCs w:val="18"/>
              </w:rPr>
              <w:t>Michael Van Der Zel</w:t>
            </w:r>
          </w:p>
          <w:p w14:paraId="4F70491F" w14:textId="04D1DB9D" w:rsidR="00F602E1" w:rsidRDefault="003F0950" w:rsidP="00F602E1">
            <w:pPr>
              <w:jc w:val="right"/>
              <w:rPr>
                <w:sz w:val="18"/>
                <w:szCs w:val="18"/>
              </w:rPr>
            </w:pPr>
            <w:r>
              <w:rPr>
                <w:sz w:val="18"/>
                <w:szCs w:val="18"/>
              </w:rPr>
              <w:t>UMCG</w:t>
            </w:r>
          </w:p>
          <w:p w14:paraId="7CDDC85B" w14:textId="77777777" w:rsidR="0018133A" w:rsidRPr="0013261C" w:rsidRDefault="0018133A" w:rsidP="00AC7D90">
            <w:pPr>
              <w:jc w:val="right"/>
              <w:rPr>
                <w:sz w:val="18"/>
                <w:szCs w:val="18"/>
              </w:rPr>
            </w:pPr>
          </w:p>
          <w:p w14:paraId="298490B0" w14:textId="77777777" w:rsidR="0013261C" w:rsidRPr="0013261C" w:rsidRDefault="0013261C" w:rsidP="0013261C">
            <w:pPr>
              <w:jc w:val="right"/>
              <w:rPr>
                <w:sz w:val="18"/>
                <w:szCs w:val="18"/>
              </w:rPr>
            </w:pPr>
          </w:p>
          <w:p w14:paraId="5DAF7EC3" w14:textId="77777777" w:rsidR="00BD741B" w:rsidRPr="0013261C" w:rsidRDefault="00BD741B" w:rsidP="00AC7D90">
            <w:pPr>
              <w:jc w:val="right"/>
              <w:rPr>
                <w:sz w:val="18"/>
                <w:szCs w:val="18"/>
              </w:rPr>
            </w:pPr>
          </w:p>
        </w:tc>
      </w:tr>
    </w:tbl>
    <w:p w14:paraId="1F3C38D5" w14:textId="7D85F579" w:rsidR="00A563A5" w:rsidRDefault="00487157" w:rsidP="00A563A5">
      <w:pPr>
        <w:spacing w:after="100"/>
        <w:rPr>
          <w:b/>
          <w:sz w:val="18"/>
          <w:szCs w:val="18"/>
        </w:rPr>
      </w:pPr>
      <w:r>
        <w:rPr>
          <w:color w:val="000000"/>
          <w:sz w:val="18"/>
          <w:szCs w:val="18"/>
        </w:rPr>
        <w:t xml:space="preserve">Copyright © </w:t>
      </w:r>
      <w:r w:rsidR="00EE16E5">
        <w:rPr>
          <w:color w:val="000000"/>
          <w:sz w:val="18"/>
          <w:szCs w:val="18"/>
        </w:rPr>
        <w:t>2017</w:t>
      </w:r>
      <w:r w:rsidR="00AC09C1">
        <w:rPr>
          <w:color w:val="000000"/>
          <w:sz w:val="18"/>
          <w:szCs w:val="18"/>
        </w:rPr>
        <w:t>,</w:t>
      </w:r>
      <w:r w:rsidR="00A563A5" w:rsidRPr="003703A4">
        <w:rPr>
          <w:color w:val="000000"/>
          <w:sz w:val="18"/>
          <w:szCs w:val="18"/>
        </w:rPr>
        <w:t xml:space="preserve"> Health Level Seven International ® ALL RIGHTS RESERVED. </w:t>
      </w:r>
      <w:r w:rsidR="00A563A5" w:rsidRPr="003703A4">
        <w:rPr>
          <w:sz w:val="18"/>
          <w:szCs w:val="18"/>
        </w:rPr>
        <w:t xml:space="preserve">The reproduction of this material in any form is strictly forbidden without the written permission of the publisher.  </w:t>
      </w:r>
      <w:r w:rsidR="00A563A5" w:rsidRPr="003703A4">
        <w:rPr>
          <w:color w:val="000000"/>
          <w:sz w:val="18"/>
          <w:szCs w:val="18"/>
        </w:rPr>
        <w:t>HL7 and Health Level Seven are registered trademarks of Health Level Seven International. Reg. U.S. Pat &amp; TM Off</w:t>
      </w:r>
      <w:r w:rsidR="00A563A5" w:rsidRPr="003703A4">
        <w:rPr>
          <w:b/>
          <w:sz w:val="18"/>
          <w:szCs w:val="18"/>
        </w:rPr>
        <w:t>.</w:t>
      </w:r>
    </w:p>
    <w:p w14:paraId="645D0072" w14:textId="77777777" w:rsidR="00A563A5" w:rsidRPr="00AC0763" w:rsidRDefault="00A563A5" w:rsidP="00A563A5">
      <w:pPr>
        <w:spacing w:after="100"/>
        <w:rPr>
          <w:color w:val="000000"/>
          <w:sz w:val="18"/>
          <w:szCs w:val="18"/>
        </w:rPr>
      </w:pPr>
      <w:r w:rsidRPr="00AC0763">
        <w:rPr>
          <w:color w:val="000000"/>
          <w:sz w:val="18"/>
          <w:szCs w:val="18"/>
        </w:rPr>
        <w:t xml:space="preserve">Use of this material is governed by HL7's </w:t>
      </w:r>
      <w:hyperlink r:id="rId8" w:history="1">
        <w:r w:rsidRPr="00AC0763">
          <w:rPr>
            <w:rStyle w:val="Hyperlink"/>
            <w:rFonts w:ascii="Times New Roman" w:hAnsi="Times New Roman"/>
            <w:b/>
            <w:sz w:val="18"/>
            <w:szCs w:val="18"/>
          </w:rPr>
          <w:t>IP Compliance Policy</w:t>
        </w:r>
      </w:hyperlink>
      <w:r>
        <w:rPr>
          <w:color w:val="000000"/>
          <w:sz w:val="18"/>
          <w:szCs w:val="18"/>
        </w:rPr>
        <w:t>.</w:t>
      </w:r>
    </w:p>
    <w:p w14:paraId="555CB81E" w14:textId="77777777" w:rsidR="00EE16E5" w:rsidRDefault="00EE16E5">
      <w:pPr>
        <w:rPr>
          <w:rFonts w:ascii="Cambria" w:hAnsi="Cambria" w:cs="Times New Roman"/>
          <w:b/>
          <w:bCs/>
          <w:color w:val="365F91"/>
          <w:sz w:val="28"/>
          <w:szCs w:val="28"/>
        </w:rPr>
      </w:pPr>
      <w:r>
        <w:br w:type="page"/>
      </w:r>
    </w:p>
    <w:p w14:paraId="4D823FD5" w14:textId="17272FAD" w:rsidR="00986E40" w:rsidRDefault="00986E40">
      <w:pPr>
        <w:pStyle w:val="TOCHeading"/>
      </w:pPr>
      <w:r>
        <w:lastRenderedPageBreak/>
        <w:t>Table of Contents</w:t>
      </w:r>
    </w:p>
    <w:p w14:paraId="1304ACBB" w14:textId="77777777" w:rsidR="00063282" w:rsidRDefault="00063282">
      <w:pPr>
        <w:pStyle w:val="TOC1"/>
        <w:tabs>
          <w:tab w:val="right" w:leader="dot" w:pos="9350"/>
        </w:tabs>
        <w:rPr>
          <w:rFonts w:asciiTheme="minorHAnsi" w:eastAsiaTheme="minorEastAsia" w:hAnsiTheme="minorHAnsi" w:cstheme="minorBidi"/>
          <w:b w:val="0"/>
          <w:bCs w:val="0"/>
          <w:caps w:val="0"/>
          <w:noProof/>
          <w:sz w:val="24"/>
          <w:szCs w:val="24"/>
          <w:lang w:eastAsia="ja-JP"/>
        </w:rPr>
      </w:pPr>
      <w:r>
        <w:rPr>
          <w:b w:val="0"/>
          <w:bCs w:val="0"/>
          <w:caps w:val="0"/>
        </w:rPr>
        <w:fldChar w:fldCharType="begin"/>
      </w:r>
      <w:r>
        <w:rPr>
          <w:b w:val="0"/>
          <w:bCs w:val="0"/>
          <w:caps w:val="0"/>
        </w:rPr>
        <w:instrText xml:space="preserve"> TOC \o "1-3" </w:instrText>
      </w:r>
      <w:r>
        <w:rPr>
          <w:b w:val="0"/>
          <w:bCs w:val="0"/>
          <w:caps w:val="0"/>
        </w:rPr>
        <w:fldChar w:fldCharType="separate"/>
      </w:r>
      <w:r>
        <w:rPr>
          <w:noProof/>
        </w:rPr>
        <w:t>Preface</w:t>
      </w:r>
      <w:r>
        <w:rPr>
          <w:noProof/>
        </w:rPr>
        <w:tab/>
      </w:r>
      <w:r>
        <w:rPr>
          <w:noProof/>
        </w:rPr>
        <w:fldChar w:fldCharType="begin"/>
      </w:r>
      <w:r>
        <w:rPr>
          <w:noProof/>
        </w:rPr>
        <w:instrText xml:space="preserve"> PAGEREF _Toc257571622 \h </w:instrText>
      </w:r>
      <w:r>
        <w:rPr>
          <w:noProof/>
        </w:rPr>
      </w:r>
      <w:r>
        <w:rPr>
          <w:noProof/>
        </w:rPr>
        <w:fldChar w:fldCharType="separate"/>
      </w:r>
      <w:r w:rsidR="0053464F">
        <w:rPr>
          <w:noProof/>
        </w:rPr>
        <w:t>3</w:t>
      </w:r>
      <w:r>
        <w:rPr>
          <w:noProof/>
        </w:rPr>
        <w:fldChar w:fldCharType="end"/>
      </w:r>
    </w:p>
    <w:p w14:paraId="356330FD" w14:textId="77777777" w:rsidR="00063282" w:rsidRDefault="00063282">
      <w:pPr>
        <w:pStyle w:val="TOC2"/>
        <w:rPr>
          <w:rFonts w:asciiTheme="minorHAnsi" w:eastAsiaTheme="minorEastAsia" w:hAnsiTheme="minorHAnsi" w:cstheme="minorBidi"/>
          <w:smallCaps w:val="0"/>
          <w:sz w:val="24"/>
          <w:szCs w:val="24"/>
          <w:lang w:eastAsia="ja-JP"/>
        </w:rPr>
      </w:pPr>
      <w:r>
        <w:t>Notes to Readers: Introduction</w:t>
      </w:r>
      <w:r>
        <w:tab/>
      </w:r>
      <w:r>
        <w:fldChar w:fldCharType="begin"/>
      </w:r>
      <w:r>
        <w:instrText xml:space="preserve"> PAGEREF _Toc257571623 \h </w:instrText>
      </w:r>
      <w:r>
        <w:fldChar w:fldCharType="separate"/>
      </w:r>
      <w:r w:rsidR="0053464F">
        <w:t>3</w:t>
      </w:r>
      <w:r>
        <w:fldChar w:fldCharType="end"/>
      </w:r>
    </w:p>
    <w:p w14:paraId="395B3673" w14:textId="77777777" w:rsidR="00063282" w:rsidRDefault="00063282">
      <w:pPr>
        <w:pStyle w:val="TOC2"/>
        <w:rPr>
          <w:rFonts w:asciiTheme="minorHAnsi" w:eastAsiaTheme="minorEastAsia" w:hAnsiTheme="minorHAnsi" w:cstheme="minorBidi"/>
          <w:smallCaps w:val="0"/>
          <w:sz w:val="24"/>
          <w:szCs w:val="24"/>
          <w:lang w:eastAsia="ja-JP"/>
        </w:rPr>
      </w:pPr>
      <w:r>
        <w:t>Acknowledgements</w:t>
      </w:r>
      <w:r>
        <w:tab/>
      </w:r>
      <w:r>
        <w:fldChar w:fldCharType="begin"/>
      </w:r>
      <w:r>
        <w:instrText xml:space="preserve"> PAGEREF _Toc257571624 \h </w:instrText>
      </w:r>
      <w:r>
        <w:fldChar w:fldCharType="separate"/>
      </w:r>
      <w:r w:rsidR="0053464F">
        <w:t>4</w:t>
      </w:r>
      <w:r>
        <w:fldChar w:fldCharType="end"/>
      </w:r>
    </w:p>
    <w:p w14:paraId="7B4499C3" w14:textId="77777777" w:rsidR="00063282" w:rsidRDefault="00063282">
      <w:pPr>
        <w:pStyle w:val="TOC2"/>
        <w:rPr>
          <w:rFonts w:asciiTheme="minorHAnsi" w:eastAsiaTheme="minorEastAsia" w:hAnsiTheme="minorHAnsi" w:cstheme="minorBidi"/>
          <w:smallCaps w:val="0"/>
          <w:sz w:val="24"/>
          <w:szCs w:val="24"/>
          <w:lang w:eastAsia="ja-JP"/>
        </w:rPr>
      </w:pPr>
      <w:r>
        <w:t>Changes from Previous Release</w:t>
      </w:r>
      <w:r>
        <w:tab/>
      </w:r>
      <w:r>
        <w:fldChar w:fldCharType="begin"/>
      </w:r>
      <w:r>
        <w:instrText xml:space="preserve"> PAGEREF _Toc257571625 \h </w:instrText>
      </w:r>
      <w:r>
        <w:fldChar w:fldCharType="separate"/>
      </w:r>
      <w:r w:rsidR="0053464F">
        <w:t>4</w:t>
      </w:r>
      <w:r>
        <w:fldChar w:fldCharType="end"/>
      </w:r>
    </w:p>
    <w:p w14:paraId="11CBD2B1" w14:textId="77777777" w:rsidR="00063282" w:rsidRDefault="00063282">
      <w:pPr>
        <w:pStyle w:val="TOC1"/>
        <w:tabs>
          <w:tab w:val="right" w:leader="dot" w:pos="9350"/>
        </w:tabs>
        <w:rPr>
          <w:rFonts w:asciiTheme="minorHAnsi" w:eastAsiaTheme="minorEastAsia" w:hAnsiTheme="minorHAnsi" w:cstheme="minorBidi"/>
          <w:b w:val="0"/>
          <w:bCs w:val="0"/>
          <w:caps w:val="0"/>
          <w:noProof/>
          <w:sz w:val="24"/>
          <w:szCs w:val="24"/>
          <w:lang w:eastAsia="ja-JP"/>
        </w:rPr>
      </w:pPr>
      <w:r>
        <w:rPr>
          <w:noProof/>
        </w:rPr>
        <w:t>BACKGROUND</w:t>
      </w:r>
      <w:r>
        <w:rPr>
          <w:noProof/>
        </w:rPr>
        <w:tab/>
      </w:r>
      <w:r>
        <w:rPr>
          <w:noProof/>
        </w:rPr>
        <w:fldChar w:fldCharType="begin"/>
      </w:r>
      <w:r>
        <w:rPr>
          <w:noProof/>
        </w:rPr>
        <w:instrText xml:space="preserve"> PAGEREF _Toc257571626 \h </w:instrText>
      </w:r>
      <w:r>
        <w:rPr>
          <w:noProof/>
        </w:rPr>
      </w:r>
      <w:r>
        <w:rPr>
          <w:noProof/>
        </w:rPr>
        <w:fldChar w:fldCharType="separate"/>
      </w:r>
      <w:r w:rsidR="0053464F">
        <w:rPr>
          <w:noProof/>
        </w:rPr>
        <w:t>5</w:t>
      </w:r>
      <w:r>
        <w:rPr>
          <w:noProof/>
        </w:rPr>
        <w:fldChar w:fldCharType="end"/>
      </w:r>
    </w:p>
    <w:p w14:paraId="535E85B9" w14:textId="77777777" w:rsidR="00063282" w:rsidRDefault="00063282">
      <w:pPr>
        <w:pStyle w:val="TOC2"/>
        <w:rPr>
          <w:rFonts w:asciiTheme="minorHAnsi" w:eastAsiaTheme="minorEastAsia" w:hAnsiTheme="minorHAnsi" w:cstheme="minorBidi"/>
          <w:smallCaps w:val="0"/>
          <w:sz w:val="24"/>
          <w:szCs w:val="24"/>
          <w:lang w:eastAsia="ja-JP"/>
        </w:rPr>
      </w:pPr>
      <w:r>
        <w:t>Project Scope Statement</w:t>
      </w:r>
      <w:r>
        <w:tab/>
      </w:r>
      <w:r>
        <w:fldChar w:fldCharType="begin"/>
      </w:r>
      <w:r>
        <w:instrText xml:space="preserve"> PAGEREF _Toc257571627 \h </w:instrText>
      </w:r>
      <w:r>
        <w:fldChar w:fldCharType="separate"/>
      </w:r>
      <w:r w:rsidR="0053464F">
        <w:t>5</w:t>
      </w:r>
      <w:r>
        <w:fldChar w:fldCharType="end"/>
      </w:r>
    </w:p>
    <w:p w14:paraId="6C3CF79A" w14:textId="77777777" w:rsidR="00063282" w:rsidRDefault="00063282">
      <w:pPr>
        <w:pStyle w:val="TOC2"/>
        <w:rPr>
          <w:rFonts w:asciiTheme="minorHAnsi" w:eastAsiaTheme="minorEastAsia" w:hAnsiTheme="minorHAnsi" w:cstheme="minorBidi"/>
          <w:smallCaps w:val="0"/>
          <w:sz w:val="24"/>
          <w:szCs w:val="24"/>
          <w:lang w:eastAsia="ja-JP"/>
        </w:rPr>
      </w:pPr>
      <w:r>
        <w:t>Project Need</w:t>
      </w:r>
      <w:r>
        <w:tab/>
      </w:r>
      <w:r>
        <w:fldChar w:fldCharType="begin"/>
      </w:r>
      <w:r>
        <w:instrText xml:space="preserve"> PAGEREF _Toc257571628 \h </w:instrText>
      </w:r>
      <w:r>
        <w:fldChar w:fldCharType="separate"/>
      </w:r>
      <w:r w:rsidR="0053464F">
        <w:t>5</w:t>
      </w:r>
      <w:r>
        <w:fldChar w:fldCharType="end"/>
      </w:r>
    </w:p>
    <w:p w14:paraId="79F3B046" w14:textId="77777777" w:rsidR="00063282" w:rsidRDefault="00063282">
      <w:pPr>
        <w:pStyle w:val="TOC2"/>
        <w:rPr>
          <w:rFonts w:asciiTheme="minorHAnsi" w:eastAsiaTheme="minorEastAsia" w:hAnsiTheme="minorHAnsi" w:cstheme="minorBidi"/>
          <w:smallCaps w:val="0"/>
          <w:sz w:val="24"/>
          <w:szCs w:val="24"/>
          <w:lang w:eastAsia="ja-JP"/>
        </w:rPr>
      </w:pPr>
      <w:r>
        <w:t>Target Realm</w:t>
      </w:r>
      <w:r>
        <w:tab/>
      </w:r>
      <w:r>
        <w:fldChar w:fldCharType="begin"/>
      </w:r>
      <w:r>
        <w:instrText xml:space="preserve"> PAGEREF _Toc257571629 \h </w:instrText>
      </w:r>
      <w:r>
        <w:fldChar w:fldCharType="separate"/>
      </w:r>
      <w:r w:rsidR="0053464F">
        <w:t>5</w:t>
      </w:r>
      <w:r>
        <w:fldChar w:fldCharType="end"/>
      </w:r>
    </w:p>
    <w:p w14:paraId="14BE6BD6" w14:textId="77777777" w:rsidR="00063282" w:rsidRDefault="00063282">
      <w:pPr>
        <w:pStyle w:val="TOC2"/>
        <w:rPr>
          <w:rFonts w:asciiTheme="minorHAnsi" w:eastAsiaTheme="minorEastAsia" w:hAnsiTheme="minorHAnsi" w:cstheme="minorBidi"/>
          <w:smallCaps w:val="0"/>
          <w:sz w:val="24"/>
          <w:szCs w:val="24"/>
          <w:lang w:eastAsia="ja-JP"/>
        </w:rPr>
      </w:pPr>
      <w:r>
        <w:t>Target End-Date</w:t>
      </w:r>
      <w:r>
        <w:tab/>
      </w:r>
      <w:r>
        <w:fldChar w:fldCharType="begin"/>
      </w:r>
      <w:r>
        <w:instrText xml:space="preserve"> PAGEREF _Toc257571630 \h </w:instrText>
      </w:r>
      <w:r>
        <w:fldChar w:fldCharType="separate"/>
      </w:r>
      <w:r w:rsidR="0053464F">
        <w:t>5</w:t>
      </w:r>
      <w:r>
        <w:fldChar w:fldCharType="end"/>
      </w:r>
    </w:p>
    <w:p w14:paraId="683BB4B3" w14:textId="77777777" w:rsidR="00063282" w:rsidRDefault="00063282">
      <w:pPr>
        <w:pStyle w:val="TOC2"/>
        <w:rPr>
          <w:rFonts w:asciiTheme="minorHAnsi" w:eastAsiaTheme="minorEastAsia" w:hAnsiTheme="minorHAnsi" w:cstheme="minorBidi"/>
          <w:smallCaps w:val="0"/>
          <w:sz w:val="24"/>
          <w:szCs w:val="24"/>
          <w:lang w:eastAsia="ja-JP"/>
        </w:rPr>
      </w:pPr>
      <w:r>
        <w:t>Sponsor</w:t>
      </w:r>
      <w:r w:rsidRPr="00F810F8">
        <w:t>s</w:t>
      </w:r>
      <w:r>
        <w:tab/>
      </w:r>
      <w:r>
        <w:fldChar w:fldCharType="begin"/>
      </w:r>
      <w:r>
        <w:instrText xml:space="preserve"> PAGEREF _Toc257571631 \h </w:instrText>
      </w:r>
      <w:r>
        <w:fldChar w:fldCharType="separate"/>
      </w:r>
      <w:r w:rsidR="0053464F">
        <w:t>5</w:t>
      </w:r>
      <w:r>
        <w:fldChar w:fldCharType="end"/>
      </w:r>
    </w:p>
    <w:p w14:paraId="55902D90" w14:textId="77777777" w:rsidR="00063282" w:rsidRDefault="00063282">
      <w:pPr>
        <w:pStyle w:val="TOC3"/>
        <w:tabs>
          <w:tab w:val="right" w:leader="dot" w:pos="9350"/>
        </w:tabs>
        <w:rPr>
          <w:rFonts w:asciiTheme="minorHAnsi" w:eastAsiaTheme="minorEastAsia" w:hAnsiTheme="minorHAnsi" w:cstheme="minorBidi"/>
          <w:i w:val="0"/>
          <w:iCs w:val="0"/>
          <w:noProof/>
          <w:sz w:val="24"/>
          <w:szCs w:val="24"/>
          <w:lang w:eastAsia="ja-JP"/>
        </w:rPr>
      </w:pPr>
      <w:r>
        <w:rPr>
          <w:noProof/>
        </w:rPr>
        <w:t>HL7 International and HL7 EHR Work Group</w:t>
      </w:r>
      <w:r>
        <w:rPr>
          <w:noProof/>
        </w:rPr>
        <w:tab/>
      </w:r>
      <w:r>
        <w:rPr>
          <w:noProof/>
        </w:rPr>
        <w:fldChar w:fldCharType="begin"/>
      </w:r>
      <w:r>
        <w:rPr>
          <w:noProof/>
        </w:rPr>
        <w:instrText xml:space="preserve"> PAGEREF _Toc257571632 \h </w:instrText>
      </w:r>
      <w:r>
        <w:rPr>
          <w:noProof/>
        </w:rPr>
      </w:r>
      <w:r>
        <w:rPr>
          <w:noProof/>
        </w:rPr>
        <w:fldChar w:fldCharType="separate"/>
      </w:r>
      <w:r w:rsidR="0053464F">
        <w:rPr>
          <w:noProof/>
        </w:rPr>
        <w:t>5</w:t>
      </w:r>
      <w:r>
        <w:rPr>
          <w:noProof/>
        </w:rPr>
        <w:fldChar w:fldCharType="end"/>
      </w:r>
    </w:p>
    <w:p w14:paraId="1730D4CB" w14:textId="77777777" w:rsidR="00063282" w:rsidRDefault="00063282">
      <w:pPr>
        <w:pStyle w:val="TOC2"/>
        <w:rPr>
          <w:rFonts w:asciiTheme="minorHAnsi" w:eastAsiaTheme="minorEastAsia" w:hAnsiTheme="minorHAnsi" w:cstheme="minorBidi"/>
          <w:smallCaps w:val="0"/>
          <w:sz w:val="24"/>
          <w:szCs w:val="24"/>
          <w:lang w:eastAsia="ja-JP"/>
        </w:rPr>
      </w:pPr>
      <w:r>
        <w:t>What is a Functional Profile?</w:t>
      </w:r>
      <w:r>
        <w:tab/>
      </w:r>
      <w:r>
        <w:fldChar w:fldCharType="begin"/>
      </w:r>
      <w:r>
        <w:instrText xml:space="preserve"> PAGEREF _Toc257571633 \h </w:instrText>
      </w:r>
      <w:r>
        <w:fldChar w:fldCharType="separate"/>
      </w:r>
      <w:r w:rsidR="0053464F">
        <w:t>6</w:t>
      </w:r>
      <w:r>
        <w:fldChar w:fldCharType="end"/>
      </w:r>
    </w:p>
    <w:p w14:paraId="47601D4D" w14:textId="77777777" w:rsidR="00063282" w:rsidRDefault="00063282">
      <w:pPr>
        <w:pStyle w:val="TOC2"/>
        <w:rPr>
          <w:rFonts w:asciiTheme="minorHAnsi" w:eastAsiaTheme="minorEastAsia" w:hAnsiTheme="minorHAnsi" w:cstheme="minorBidi"/>
          <w:smallCaps w:val="0"/>
          <w:sz w:val="24"/>
          <w:szCs w:val="24"/>
          <w:lang w:eastAsia="ja-JP"/>
        </w:rPr>
      </w:pPr>
      <w:r>
        <w:t>EHR-S Definitions and Standards</w:t>
      </w:r>
      <w:r>
        <w:tab/>
      </w:r>
      <w:r>
        <w:fldChar w:fldCharType="begin"/>
      </w:r>
      <w:r>
        <w:instrText xml:space="preserve"> PAGEREF _Toc257571634 \h </w:instrText>
      </w:r>
      <w:r>
        <w:fldChar w:fldCharType="separate"/>
      </w:r>
      <w:r w:rsidR="0053464F">
        <w:t>6</w:t>
      </w:r>
      <w:r>
        <w:fldChar w:fldCharType="end"/>
      </w:r>
    </w:p>
    <w:p w14:paraId="4D50FD98" w14:textId="77777777" w:rsidR="00063282" w:rsidRDefault="00063282">
      <w:pPr>
        <w:pStyle w:val="TOC2"/>
        <w:rPr>
          <w:rFonts w:asciiTheme="minorHAnsi" w:eastAsiaTheme="minorEastAsia" w:hAnsiTheme="minorHAnsi" w:cstheme="minorBidi"/>
          <w:smallCaps w:val="0"/>
          <w:sz w:val="24"/>
          <w:szCs w:val="24"/>
          <w:lang w:eastAsia="ja-JP"/>
        </w:rPr>
      </w:pPr>
      <w:r w:rsidRPr="00F810F8">
        <w:t>The term “Jurisdiction”</w:t>
      </w:r>
      <w:r>
        <w:tab/>
      </w:r>
      <w:r>
        <w:fldChar w:fldCharType="begin"/>
      </w:r>
      <w:r>
        <w:instrText xml:space="preserve"> PAGEREF _Toc257571635 \h </w:instrText>
      </w:r>
      <w:r>
        <w:fldChar w:fldCharType="separate"/>
      </w:r>
      <w:r w:rsidR="0053464F">
        <w:t>7</w:t>
      </w:r>
      <w:r>
        <w:fldChar w:fldCharType="end"/>
      </w:r>
    </w:p>
    <w:p w14:paraId="371D9C44" w14:textId="77777777" w:rsidR="00063282" w:rsidRDefault="00063282">
      <w:pPr>
        <w:pStyle w:val="TOC2"/>
        <w:rPr>
          <w:rFonts w:asciiTheme="minorHAnsi" w:eastAsiaTheme="minorEastAsia" w:hAnsiTheme="minorHAnsi" w:cstheme="minorBidi"/>
          <w:smallCaps w:val="0"/>
          <w:sz w:val="24"/>
          <w:szCs w:val="24"/>
          <w:lang w:eastAsia="ja-JP"/>
        </w:rPr>
      </w:pPr>
      <w:r>
        <w:t>Systems, Components, and Applications</w:t>
      </w:r>
      <w:r>
        <w:tab/>
      </w:r>
      <w:r>
        <w:fldChar w:fldCharType="begin"/>
      </w:r>
      <w:r>
        <w:instrText xml:space="preserve"> PAGEREF _Toc257571636 \h </w:instrText>
      </w:r>
      <w:r>
        <w:fldChar w:fldCharType="separate"/>
      </w:r>
      <w:r w:rsidR="0053464F">
        <w:t>7</w:t>
      </w:r>
      <w:r>
        <w:fldChar w:fldCharType="end"/>
      </w:r>
    </w:p>
    <w:p w14:paraId="0600B3B3" w14:textId="77777777" w:rsidR="00063282" w:rsidRDefault="00063282">
      <w:pPr>
        <w:pStyle w:val="TOC2"/>
        <w:rPr>
          <w:rFonts w:asciiTheme="minorHAnsi" w:eastAsiaTheme="minorEastAsia" w:hAnsiTheme="minorHAnsi" w:cstheme="minorBidi"/>
          <w:smallCaps w:val="0"/>
          <w:sz w:val="24"/>
          <w:szCs w:val="24"/>
          <w:lang w:eastAsia="ja-JP"/>
        </w:rPr>
      </w:pPr>
      <w:r>
        <w:t>Organization of the HL7 EHR-S Functional Model</w:t>
      </w:r>
      <w:r>
        <w:tab/>
      </w:r>
      <w:r>
        <w:fldChar w:fldCharType="begin"/>
      </w:r>
      <w:r>
        <w:instrText xml:space="preserve"> PAGEREF _Toc257571637 \h </w:instrText>
      </w:r>
      <w:r>
        <w:fldChar w:fldCharType="separate"/>
      </w:r>
      <w:r w:rsidR="0053464F">
        <w:t>7</w:t>
      </w:r>
      <w:r>
        <w:fldChar w:fldCharType="end"/>
      </w:r>
    </w:p>
    <w:p w14:paraId="63FA8915" w14:textId="77777777" w:rsidR="00063282" w:rsidRDefault="00063282">
      <w:pPr>
        <w:pStyle w:val="TOC2"/>
        <w:rPr>
          <w:rFonts w:asciiTheme="minorHAnsi" w:eastAsiaTheme="minorEastAsia" w:hAnsiTheme="minorHAnsi" w:cstheme="minorBidi"/>
          <w:smallCaps w:val="0"/>
          <w:sz w:val="24"/>
          <w:szCs w:val="24"/>
          <w:lang w:eastAsia="ja-JP"/>
        </w:rPr>
      </w:pPr>
      <w:r>
        <w:t>Sections of the Function List</w:t>
      </w:r>
      <w:r>
        <w:tab/>
      </w:r>
      <w:r>
        <w:fldChar w:fldCharType="begin"/>
      </w:r>
      <w:r>
        <w:instrText xml:space="preserve"> PAGEREF _Toc257571638 \h </w:instrText>
      </w:r>
      <w:r>
        <w:fldChar w:fldCharType="separate"/>
      </w:r>
      <w:r w:rsidR="0053464F">
        <w:t>8</w:t>
      </w:r>
      <w:r>
        <w:fldChar w:fldCharType="end"/>
      </w:r>
    </w:p>
    <w:p w14:paraId="1D69C72B" w14:textId="77777777" w:rsidR="00063282" w:rsidRDefault="00063282">
      <w:pPr>
        <w:pStyle w:val="TOC2"/>
        <w:rPr>
          <w:rFonts w:asciiTheme="minorHAnsi" w:eastAsiaTheme="minorEastAsia" w:hAnsiTheme="minorHAnsi" w:cstheme="minorBidi"/>
          <w:smallCaps w:val="0"/>
          <w:sz w:val="24"/>
          <w:szCs w:val="24"/>
          <w:lang w:eastAsia="ja-JP"/>
        </w:rPr>
      </w:pPr>
      <w:r>
        <w:t>Conformance Clause</w:t>
      </w:r>
      <w:r>
        <w:tab/>
      </w:r>
      <w:r>
        <w:fldChar w:fldCharType="begin"/>
      </w:r>
      <w:r>
        <w:instrText xml:space="preserve"> PAGEREF _Toc257571639 \h </w:instrText>
      </w:r>
      <w:r>
        <w:fldChar w:fldCharType="separate"/>
      </w:r>
      <w:r w:rsidR="0053464F">
        <w:t>10</w:t>
      </w:r>
      <w:r>
        <w:fldChar w:fldCharType="end"/>
      </w:r>
    </w:p>
    <w:p w14:paraId="7E0A7C9B" w14:textId="77777777" w:rsidR="00063282" w:rsidRDefault="00063282">
      <w:pPr>
        <w:pStyle w:val="TOC2"/>
        <w:rPr>
          <w:rFonts w:asciiTheme="minorHAnsi" w:eastAsiaTheme="minorEastAsia" w:hAnsiTheme="minorHAnsi" w:cstheme="minorBidi"/>
          <w:smallCaps w:val="0"/>
          <w:sz w:val="24"/>
          <w:szCs w:val="24"/>
          <w:lang w:eastAsia="ja-JP"/>
        </w:rPr>
      </w:pPr>
      <w:r>
        <w:t>Conformance Criteria</w:t>
      </w:r>
      <w:r>
        <w:tab/>
      </w:r>
      <w:r>
        <w:fldChar w:fldCharType="begin"/>
      </w:r>
      <w:r>
        <w:instrText xml:space="preserve"> PAGEREF _Toc257571640 \h </w:instrText>
      </w:r>
      <w:r>
        <w:fldChar w:fldCharType="separate"/>
      </w:r>
      <w:r w:rsidR="0053464F">
        <w:t>11</w:t>
      </w:r>
      <w:r>
        <w:fldChar w:fldCharType="end"/>
      </w:r>
    </w:p>
    <w:p w14:paraId="735B4B27" w14:textId="77777777" w:rsidR="00063282" w:rsidRDefault="00063282">
      <w:pPr>
        <w:pStyle w:val="TOC2"/>
        <w:rPr>
          <w:rFonts w:asciiTheme="minorHAnsi" w:eastAsiaTheme="minorEastAsia" w:hAnsiTheme="minorHAnsi" w:cstheme="minorBidi"/>
          <w:smallCaps w:val="0"/>
          <w:sz w:val="24"/>
          <w:szCs w:val="24"/>
          <w:lang w:eastAsia="ja-JP"/>
        </w:rPr>
      </w:pPr>
      <w:r>
        <w:t>Functional Profiles</w:t>
      </w:r>
      <w:r>
        <w:tab/>
      </w:r>
      <w:r>
        <w:fldChar w:fldCharType="begin"/>
      </w:r>
      <w:r>
        <w:instrText xml:space="preserve"> PAGEREF _Toc257571641 \h </w:instrText>
      </w:r>
      <w:r>
        <w:fldChar w:fldCharType="separate"/>
      </w:r>
      <w:r w:rsidR="0053464F">
        <w:t>11</w:t>
      </w:r>
      <w:r>
        <w:fldChar w:fldCharType="end"/>
      </w:r>
    </w:p>
    <w:p w14:paraId="105F1952" w14:textId="77777777" w:rsidR="00063282" w:rsidRDefault="00063282">
      <w:pPr>
        <w:pStyle w:val="TOC2"/>
        <w:rPr>
          <w:rFonts w:asciiTheme="minorHAnsi" w:eastAsiaTheme="minorEastAsia" w:hAnsiTheme="minorHAnsi" w:cstheme="minorBidi"/>
          <w:smallCaps w:val="0"/>
          <w:sz w:val="24"/>
          <w:szCs w:val="24"/>
          <w:lang w:eastAsia="ja-JP"/>
        </w:rPr>
      </w:pPr>
      <w:r>
        <w:t>Conformance of Derived</w:t>
      </w:r>
      <w:r w:rsidRPr="00F810F8">
        <w:t xml:space="preserve"> Functional</w:t>
      </w:r>
      <w:r>
        <w:t xml:space="preserve"> Profiles</w:t>
      </w:r>
      <w:r>
        <w:tab/>
      </w:r>
      <w:r>
        <w:fldChar w:fldCharType="begin"/>
      </w:r>
      <w:r>
        <w:instrText xml:space="preserve"> PAGEREF _Toc257571642 \h </w:instrText>
      </w:r>
      <w:r>
        <w:fldChar w:fldCharType="separate"/>
      </w:r>
      <w:r w:rsidR="0053464F">
        <w:t>11</w:t>
      </w:r>
      <w:r>
        <w:fldChar w:fldCharType="end"/>
      </w:r>
    </w:p>
    <w:p w14:paraId="2B5B25E6" w14:textId="77777777" w:rsidR="00063282" w:rsidRDefault="00063282">
      <w:pPr>
        <w:pStyle w:val="TOC2"/>
        <w:rPr>
          <w:rFonts w:asciiTheme="minorHAnsi" w:eastAsiaTheme="minorEastAsia" w:hAnsiTheme="minorHAnsi" w:cstheme="minorBidi"/>
          <w:smallCaps w:val="0"/>
          <w:sz w:val="24"/>
          <w:szCs w:val="24"/>
          <w:lang w:eastAsia="ja-JP"/>
        </w:rPr>
      </w:pPr>
      <w:r>
        <w:t>Normative Language</w:t>
      </w:r>
      <w:r>
        <w:tab/>
      </w:r>
      <w:r>
        <w:fldChar w:fldCharType="begin"/>
      </w:r>
      <w:r>
        <w:instrText xml:space="preserve"> PAGEREF _Toc257571643 \h </w:instrText>
      </w:r>
      <w:r>
        <w:fldChar w:fldCharType="separate"/>
      </w:r>
      <w:r w:rsidR="0053464F">
        <w:t>12</w:t>
      </w:r>
      <w:r>
        <w:fldChar w:fldCharType="end"/>
      </w:r>
    </w:p>
    <w:p w14:paraId="3DAB8021" w14:textId="72257754" w:rsidR="00075193" w:rsidRDefault="00063282" w:rsidP="00075193">
      <w:pPr>
        <w:rPr>
          <w:noProof/>
        </w:rPr>
      </w:pPr>
      <w:r>
        <w:rPr>
          <w:rFonts w:cs="Times New Roman"/>
          <w:b/>
          <w:bCs/>
          <w:caps/>
          <w:sz w:val="20"/>
          <w:szCs w:val="20"/>
        </w:rPr>
        <w:fldChar w:fldCharType="end"/>
      </w:r>
      <w:r w:rsidR="00A95CFD">
        <w:fldChar w:fldCharType="begin"/>
      </w:r>
      <w:r w:rsidR="00A95CFD">
        <w:instrText xml:space="preserve"> TOC \h \z \c "Table" </w:instrText>
      </w:r>
      <w:r w:rsidR="00A95CFD">
        <w:fldChar w:fldCharType="separate"/>
      </w:r>
    </w:p>
    <w:p w14:paraId="4C7D6E0B" w14:textId="7BB4AD98" w:rsidR="00A95CFD" w:rsidRDefault="00A95CFD">
      <w:pPr>
        <w:pStyle w:val="TableofFigures"/>
        <w:tabs>
          <w:tab w:val="right" w:leader="dot" w:pos="9350"/>
        </w:tabs>
        <w:rPr>
          <w:noProof/>
        </w:rPr>
      </w:pPr>
    </w:p>
    <w:p w14:paraId="02F3831A" w14:textId="77777777" w:rsidR="00135C15" w:rsidRPr="00D8368B" w:rsidRDefault="00A95CFD" w:rsidP="00152966">
      <w:r>
        <w:fldChar w:fldCharType="end"/>
      </w:r>
    </w:p>
    <w:p w14:paraId="52F92D86" w14:textId="77777777" w:rsidR="00BD741B" w:rsidRDefault="003B7474">
      <w:pPr>
        <w:pStyle w:val="Heading1"/>
        <w:rPr>
          <w:sz w:val="28"/>
          <w:szCs w:val="28"/>
        </w:rPr>
      </w:pPr>
      <w:r w:rsidRPr="0083076A">
        <w:rPr>
          <w:b w:val="0"/>
          <w:sz w:val="28"/>
          <w:szCs w:val="28"/>
        </w:rPr>
        <w:br w:type="page"/>
      </w:r>
      <w:bookmarkStart w:id="4" w:name="_Toc284597010"/>
      <w:bookmarkStart w:id="5" w:name="_Toc284597108"/>
      <w:bookmarkStart w:id="6" w:name="_Toc284597206"/>
      <w:bookmarkStart w:id="7" w:name="_Toc284597500"/>
      <w:bookmarkStart w:id="8" w:name="_Toc284597702"/>
      <w:bookmarkStart w:id="9" w:name="_Toc311206796"/>
      <w:bookmarkStart w:id="10" w:name="_Toc257571622"/>
      <w:r w:rsidR="0047200F" w:rsidRPr="0047200F">
        <w:lastRenderedPageBreak/>
        <w:t>Preface</w:t>
      </w:r>
      <w:bookmarkEnd w:id="4"/>
      <w:bookmarkEnd w:id="5"/>
      <w:bookmarkEnd w:id="6"/>
      <w:bookmarkEnd w:id="7"/>
      <w:bookmarkEnd w:id="8"/>
      <w:bookmarkEnd w:id="9"/>
      <w:bookmarkEnd w:id="10"/>
    </w:p>
    <w:p w14:paraId="3C54468C" w14:textId="73E8ECAC" w:rsidR="00BD741B" w:rsidRDefault="00AC09C1" w:rsidP="00CA7EE9">
      <w:pPr>
        <w:pStyle w:val="Heading2"/>
      </w:pPr>
      <w:bookmarkStart w:id="11" w:name="_Toc310941953"/>
      <w:bookmarkStart w:id="12" w:name="_Toc284597011"/>
      <w:bookmarkStart w:id="13" w:name="_Toc284597109"/>
      <w:bookmarkStart w:id="14" w:name="_Toc284597207"/>
      <w:bookmarkStart w:id="15" w:name="_Toc284597501"/>
      <w:bookmarkStart w:id="16" w:name="_Toc284597703"/>
      <w:bookmarkStart w:id="17" w:name="_Toc311206797"/>
      <w:bookmarkStart w:id="18" w:name="_Toc257571623"/>
      <w:bookmarkEnd w:id="11"/>
      <w:r>
        <w:t>Note</w:t>
      </w:r>
      <w:r w:rsidR="0047200F" w:rsidRPr="0047200F">
        <w:t xml:space="preserve"> to Readers:</w:t>
      </w:r>
      <w:r w:rsidR="00CD72B6">
        <w:t xml:space="preserve"> </w:t>
      </w:r>
      <w:r w:rsidR="0047200F" w:rsidRPr="0047200F">
        <w:t xml:space="preserve"> Introduction</w:t>
      </w:r>
      <w:bookmarkEnd w:id="12"/>
      <w:bookmarkEnd w:id="13"/>
      <w:bookmarkEnd w:id="14"/>
      <w:bookmarkEnd w:id="15"/>
      <w:bookmarkEnd w:id="16"/>
      <w:bookmarkEnd w:id="17"/>
      <w:bookmarkEnd w:id="18"/>
    </w:p>
    <w:p w14:paraId="4DF10596" w14:textId="77777777" w:rsidR="00D13F82" w:rsidRDefault="00D13F82" w:rsidP="00BF0CED">
      <w:pPr>
        <w:ind w:left="540" w:hanging="540"/>
      </w:pPr>
    </w:p>
    <w:p w14:paraId="12A7FF66" w14:textId="6805F5C3" w:rsidR="000E02E2" w:rsidRDefault="00704AE3" w:rsidP="00BF0CED">
      <w:pPr>
        <w:ind w:left="540" w:hanging="540"/>
      </w:pPr>
      <w:r>
        <w:t>1.</w:t>
      </w:r>
      <w:r>
        <w:tab/>
      </w:r>
      <w:r w:rsidR="000E02E2">
        <w:t xml:space="preserve">The </w:t>
      </w:r>
      <w:r w:rsidR="003F0950">
        <w:t>Immunization Functional Profile Ballot</w:t>
      </w:r>
      <w:r w:rsidR="000E02E2">
        <w:t xml:space="preserve"> Package includes the following documents:</w:t>
      </w:r>
    </w:p>
    <w:p w14:paraId="71DC7D3F" w14:textId="77777777" w:rsidR="00275960" w:rsidRDefault="00275960" w:rsidP="00BF0CED">
      <w:pPr>
        <w:ind w:left="540" w:hanging="540"/>
      </w:pPr>
    </w:p>
    <w:p w14:paraId="2AC03296" w14:textId="1410903C" w:rsidR="000E02E2" w:rsidRDefault="000E02E2" w:rsidP="00BF0CED">
      <w:pPr>
        <w:ind w:left="540" w:hanging="540"/>
      </w:pPr>
      <w:bookmarkStart w:id="19" w:name="OLE_LINK3"/>
      <w:r>
        <w:tab/>
        <w:t>a)  Overview (this document, as .pdf)</w:t>
      </w:r>
      <w:r w:rsidR="00FC39A2">
        <w:t>, for reference</w:t>
      </w:r>
      <w:r>
        <w:t>.</w:t>
      </w:r>
    </w:p>
    <w:p w14:paraId="61EC6736" w14:textId="77777777" w:rsidR="00275960" w:rsidRDefault="00275960" w:rsidP="00BF0CED">
      <w:pPr>
        <w:ind w:left="540" w:hanging="540"/>
      </w:pPr>
    </w:p>
    <w:p w14:paraId="61EDFD21" w14:textId="1E5D303F" w:rsidR="000E02E2" w:rsidRDefault="000E02E2" w:rsidP="00BF0CED">
      <w:pPr>
        <w:ind w:left="540" w:hanging="540"/>
      </w:pPr>
      <w:r>
        <w:tab/>
        <w:t xml:space="preserve">b)  </w:t>
      </w:r>
      <w:r w:rsidR="003F0950">
        <w:t>Immunization</w:t>
      </w:r>
      <w:r w:rsidR="00712414">
        <w:t xml:space="preserve"> Functional Profile (</w:t>
      </w:r>
      <w:r w:rsidR="003F0950">
        <w:t>I</w:t>
      </w:r>
      <w:r>
        <w:t>FP</w:t>
      </w:r>
      <w:r w:rsidR="00AE215C">
        <w:t>) – a</w:t>
      </w:r>
      <w:r>
        <w:t xml:space="preserve"> profile of ISO/HL7 10781 Electronic Health Record System Functi</w:t>
      </w:r>
      <w:r w:rsidR="00AE215C">
        <w:t>onal Model (EHR-S FM) Release 2</w:t>
      </w:r>
      <w:r w:rsidR="003F0950">
        <w:t>.01</w:t>
      </w:r>
      <w:r w:rsidR="00C717D0">
        <w:t xml:space="preserve"> (as .pdf)</w:t>
      </w:r>
      <w:bookmarkStart w:id="20" w:name="_GoBack"/>
      <w:bookmarkEnd w:id="20"/>
      <w:r w:rsidR="00FC39A2">
        <w:t>, as the informative ballot draft</w:t>
      </w:r>
      <w:r>
        <w:t>.  Functions and criteria are ordered according to EHR-S FM sections and subsections</w:t>
      </w:r>
      <w:r w:rsidR="00C717D0">
        <w:t>.</w:t>
      </w:r>
    </w:p>
    <w:p w14:paraId="047970F1" w14:textId="77777777" w:rsidR="00275960" w:rsidRDefault="00275960" w:rsidP="00BF0CED">
      <w:pPr>
        <w:ind w:left="540" w:hanging="540"/>
      </w:pPr>
    </w:p>
    <w:p w14:paraId="082343AD" w14:textId="14BAF5AD" w:rsidR="00704AE3" w:rsidRDefault="000E02E2" w:rsidP="00BF0CED">
      <w:pPr>
        <w:ind w:left="540" w:hanging="540"/>
      </w:pPr>
      <w:r>
        <w:tab/>
        <w:t xml:space="preserve">c)  </w:t>
      </w:r>
      <w:r w:rsidR="003F0950">
        <w:t>Immunization Functional Profile</w:t>
      </w:r>
      <w:r>
        <w:t xml:space="preserve"> </w:t>
      </w:r>
      <w:r w:rsidR="003410B2">
        <w:t>A</w:t>
      </w:r>
      <w:r w:rsidR="00AC09C1">
        <w:t>nalysis</w:t>
      </w:r>
      <w:r w:rsidR="003410B2">
        <w:t xml:space="preserve"> W</w:t>
      </w:r>
      <w:r w:rsidR="003F0950">
        <w:t xml:space="preserve">orksheet </w:t>
      </w:r>
      <w:r>
        <w:t>(as .xlsx)</w:t>
      </w:r>
      <w:r w:rsidR="00FC39A2">
        <w:t>, for reference</w:t>
      </w:r>
      <w:r>
        <w:t>.</w:t>
      </w:r>
    </w:p>
    <w:p w14:paraId="1DD91A4C" w14:textId="77777777" w:rsidR="00F9000E" w:rsidRDefault="00F9000E" w:rsidP="00BF0CED">
      <w:pPr>
        <w:ind w:left="540" w:hanging="540"/>
      </w:pPr>
    </w:p>
    <w:bookmarkEnd w:id="19"/>
    <w:p w14:paraId="6E141818" w14:textId="456632EB" w:rsidR="0015586F" w:rsidRDefault="00AC09C1" w:rsidP="0015586F">
      <w:pPr>
        <w:ind w:left="540" w:hanging="540"/>
      </w:pPr>
      <w:r>
        <w:t>2.</w:t>
      </w:r>
      <w:r>
        <w:tab/>
      </w:r>
      <w:r w:rsidR="000E1C42">
        <w:t xml:space="preserve">The </w:t>
      </w:r>
      <w:r w:rsidR="0015586F">
        <w:t>I</w:t>
      </w:r>
      <w:r w:rsidR="000E1C42">
        <w:t xml:space="preserve">FP Project Team </w:t>
      </w:r>
      <w:r w:rsidR="0015586F">
        <w:t xml:space="preserve">spent several months in analysis of </w:t>
      </w:r>
      <w:r w:rsidR="00413356">
        <w:t xml:space="preserve">Immunization related user stories, use cases, work flows and scenarios from </w:t>
      </w:r>
      <w:r w:rsidR="0015586F">
        <w:t>the following sources:</w:t>
      </w:r>
    </w:p>
    <w:p w14:paraId="2C37EF09" w14:textId="77777777" w:rsidR="00C73EB0" w:rsidRDefault="00C73EB0" w:rsidP="0015586F">
      <w:pPr>
        <w:ind w:left="540" w:hanging="540"/>
      </w:pPr>
    </w:p>
    <w:p w14:paraId="172565A9" w14:textId="75FF2D60" w:rsidR="0015586F" w:rsidRDefault="0015586F" w:rsidP="0015586F">
      <w:pPr>
        <w:ind w:left="540" w:hanging="540"/>
      </w:pPr>
      <w:r>
        <w:tab/>
        <w:t>a)  HL7 Immunization Dom</w:t>
      </w:r>
      <w:r w:rsidR="00413356">
        <w:t xml:space="preserve">ain Analysis Model (IDAM) </w:t>
      </w:r>
      <w:r w:rsidR="00831926">
        <w:t xml:space="preserve">Story Boards (first </w:t>
      </w:r>
      <w:r w:rsidR="00275047">
        <w:t>4</w:t>
      </w:r>
      <w:r w:rsidR="00831926">
        <w:t>)</w:t>
      </w:r>
      <w:r w:rsidR="00413356">
        <w:t>, May 2012.</w:t>
      </w:r>
    </w:p>
    <w:p w14:paraId="5009D39C" w14:textId="39665A88" w:rsidR="00C73EB0" w:rsidRDefault="00C73EB0" w:rsidP="0015586F">
      <w:pPr>
        <w:ind w:left="540" w:hanging="540"/>
      </w:pPr>
      <w:r>
        <w:tab/>
      </w:r>
      <w:r>
        <w:tab/>
      </w:r>
      <w:bookmarkStart w:id="21" w:name="OLE_LINK7"/>
      <w:r>
        <w:fldChar w:fldCharType="begin"/>
      </w:r>
      <w:r>
        <w:instrText xml:space="preserve"> HYPERLINK "</w:instrText>
      </w:r>
      <w:r w:rsidRPr="00C73EB0">
        <w:instrText>http://www.hl7.org/implement/standards/product_brief.cfm?product_id=274</w:instrText>
      </w:r>
      <w:r>
        <w:instrText xml:space="preserve">" </w:instrText>
      </w:r>
      <w:r>
        <w:fldChar w:fldCharType="separate"/>
      </w:r>
      <w:r w:rsidRPr="00A22DD4">
        <w:rPr>
          <w:rStyle w:val="Hyperlink"/>
          <w:rFonts w:cs="Arial"/>
        </w:rPr>
        <w:t>http://www.hl7.org/implement/standards/product_brief.cfm?product_id=274</w:t>
      </w:r>
      <w:r>
        <w:fldChar w:fldCharType="end"/>
      </w:r>
      <w:bookmarkEnd w:id="21"/>
    </w:p>
    <w:p w14:paraId="4ACBCC14" w14:textId="77777777" w:rsidR="00C73EB0" w:rsidRDefault="00C73EB0" w:rsidP="0015586F">
      <w:pPr>
        <w:ind w:left="540" w:hanging="540"/>
      </w:pPr>
    </w:p>
    <w:p w14:paraId="34766F08" w14:textId="440B6E95" w:rsidR="00275047" w:rsidRDefault="00831926" w:rsidP="00275047">
      <w:pPr>
        <w:ind w:left="540"/>
      </w:pPr>
      <w:r>
        <w:t xml:space="preserve">b)  </w:t>
      </w:r>
      <w:r w:rsidR="00275047" w:rsidRPr="00275047">
        <w:t>Immunization Integration Program (IIP)</w:t>
      </w:r>
      <w:r w:rsidR="00413356">
        <w:t xml:space="preserve"> Work Flows (8 with 47 total Scenarios).  IIP is </w:t>
      </w:r>
      <w:r w:rsidR="00275047" w:rsidRPr="00275047">
        <w:t xml:space="preserve">a partnership of US Centers for Disease Control and Prevention (CDC), Chickasaw Nation Industries (CNI), HIMSS Innovation Center and </w:t>
      </w:r>
      <w:r w:rsidR="00413356">
        <w:t>ICSA Labs.  Based on February 2017 update.</w:t>
      </w:r>
    </w:p>
    <w:p w14:paraId="7C8D50A8" w14:textId="7832AAB5" w:rsidR="00C73EB0" w:rsidRDefault="00C73EB0" w:rsidP="00275047">
      <w:pPr>
        <w:ind w:left="540"/>
      </w:pPr>
      <w:r>
        <w:tab/>
      </w:r>
      <w:hyperlink r:id="rId9" w:history="1">
        <w:r w:rsidRPr="00A22DD4">
          <w:rPr>
            <w:rStyle w:val="Hyperlink"/>
            <w:rFonts w:cs="Arial"/>
          </w:rPr>
          <w:t>http://www.himssinnovationcenter.org/immunization-integration-program</w:t>
        </w:r>
      </w:hyperlink>
    </w:p>
    <w:p w14:paraId="0760EB85" w14:textId="77777777" w:rsidR="00C73EB0" w:rsidRPr="00275047" w:rsidRDefault="00C73EB0" w:rsidP="00275047">
      <w:pPr>
        <w:ind w:left="540"/>
      </w:pPr>
    </w:p>
    <w:p w14:paraId="4E3711C9" w14:textId="7790110E" w:rsidR="000E1C42" w:rsidRDefault="00275047" w:rsidP="00BF0CED">
      <w:pPr>
        <w:ind w:left="540" w:hanging="540"/>
      </w:pPr>
      <w:r>
        <w:tab/>
        <w:t>c)  Work and Health User Stories</w:t>
      </w:r>
      <w:r w:rsidR="00413356">
        <w:t xml:space="preserve"> (6).  S</w:t>
      </w:r>
      <w:r>
        <w:t>ubmitted by CDC/NIOSH</w:t>
      </w:r>
      <w:r w:rsidR="00413356">
        <w:t xml:space="preserve"> W&amp;H Team.  September 2017.</w:t>
      </w:r>
    </w:p>
    <w:p w14:paraId="14665C33" w14:textId="77777777" w:rsidR="003410B2" w:rsidRDefault="003410B2" w:rsidP="00BF0CED">
      <w:pPr>
        <w:ind w:left="540" w:hanging="540"/>
      </w:pPr>
    </w:p>
    <w:p w14:paraId="0D4AA815" w14:textId="4F4DEB67" w:rsidR="00413356" w:rsidRDefault="00413356" w:rsidP="00413356">
      <w:pPr>
        <w:ind w:left="540" w:hanging="540"/>
      </w:pPr>
      <w:r>
        <w:t>4.</w:t>
      </w:r>
      <w:r>
        <w:tab/>
        <w:t xml:space="preserve">The </w:t>
      </w:r>
      <w:r w:rsidR="004446D2">
        <w:t>Immunization</w:t>
      </w:r>
      <w:r>
        <w:t xml:space="preserve"> Analysis Worksheet is keyed (and ordered row-wise) in the order specified in Item #3 above.  In contrast, the </w:t>
      </w:r>
      <w:r w:rsidR="004446D2">
        <w:t>HL7 EHR Immunization</w:t>
      </w:r>
      <w:r>
        <w:t xml:space="preserve"> Functional Profile is keyed (and ordered) as per the Sections, Sub-Sections and Functions in the EHR-S FM, i.e.:</w:t>
      </w:r>
    </w:p>
    <w:p w14:paraId="041EF4AA" w14:textId="77777777" w:rsidR="00413356" w:rsidRDefault="00413356" w:rsidP="00413356">
      <w:pPr>
        <w:ind w:left="540" w:hanging="540"/>
      </w:pPr>
    </w:p>
    <w:p w14:paraId="3F23F2A4" w14:textId="3731CDD5" w:rsidR="00413356" w:rsidRDefault="00413356" w:rsidP="00413356">
      <w:pPr>
        <w:ind w:left="540"/>
      </w:pPr>
      <w:r>
        <w:t>Overview (OV)</w:t>
      </w:r>
    </w:p>
    <w:p w14:paraId="329CD8BA" w14:textId="612051CC" w:rsidR="00413356" w:rsidRDefault="00413356" w:rsidP="00413356">
      <w:pPr>
        <w:ind w:left="540"/>
      </w:pPr>
      <w:r>
        <w:t>Care Provision (CP)</w:t>
      </w:r>
    </w:p>
    <w:p w14:paraId="46332F89" w14:textId="0CB23F92" w:rsidR="00413356" w:rsidRDefault="00413356" w:rsidP="00413356">
      <w:pPr>
        <w:ind w:left="540"/>
      </w:pPr>
      <w:r>
        <w:t>Care Provision Support (CPS)</w:t>
      </w:r>
    </w:p>
    <w:p w14:paraId="34B37E0D" w14:textId="2D3D79B0" w:rsidR="00413356" w:rsidRDefault="00413356" w:rsidP="00413356">
      <w:pPr>
        <w:ind w:left="540"/>
      </w:pPr>
      <w:r>
        <w:t>Administrative Support (AS)</w:t>
      </w:r>
    </w:p>
    <w:p w14:paraId="64F7860C" w14:textId="2A7230E0" w:rsidR="00413356" w:rsidRDefault="00413356" w:rsidP="00413356">
      <w:pPr>
        <w:ind w:left="540"/>
      </w:pPr>
      <w:r>
        <w:t>Population Heath Support (POP)</w:t>
      </w:r>
    </w:p>
    <w:p w14:paraId="06DE6596" w14:textId="79C9D657" w:rsidR="00413356" w:rsidRDefault="00413356" w:rsidP="00413356">
      <w:pPr>
        <w:ind w:left="540"/>
      </w:pPr>
      <w:r>
        <w:t>Record Infrastructure (RI)</w:t>
      </w:r>
    </w:p>
    <w:p w14:paraId="1CEBDC33" w14:textId="4F30C70F" w:rsidR="00413356" w:rsidRDefault="00413356" w:rsidP="00413356">
      <w:pPr>
        <w:ind w:left="540"/>
      </w:pPr>
      <w:r>
        <w:t>Trust Infrastructure (TI)</w:t>
      </w:r>
    </w:p>
    <w:p w14:paraId="1F6B468E" w14:textId="77777777" w:rsidR="00413356" w:rsidRDefault="00413356" w:rsidP="00413356">
      <w:pPr>
        <w:ind w:left="540" w:hanging="540"/>
      </w:pPr>
    </w:p>
    <w:p w14:paraId="1DE272FF" w14:textId="6942B4EE" w:rsidR="00704AE3" w:rsidRDefault="00413356" w:rsidP="00BF0CED">
      <w:pPr>
        <w:ind w:left="540" w:hanging="540"/>
      </w:pPr>
      <w:r>
        <w:t>5</w:t>
      </w:r>
      <w:r w:rsidR="00704AE3">
        <w:t>.</w:t>
      </w:r>
      <w:r w:rsidR="00704AE3">
        <w:tab/>
        <w:t xml:space="preserve">The </w:t>
      </w:r>
      <w:r>
        <w:t>Immunization</w:t>
      </w:r>
      <w:r w:rsidR="003410B2">
        <w:t xml:space="preserve"> Analysis</w:t>
      </w:r>
      <w:r w:rsidR="00F9000E">
        <w:t xml:space="preserve"> Worksheet</w:t>
      </w:r>
      <w:r w:rsidR="00704AE3">
        <w:t xml:space="preserve"> comprises </w:t>
      </w:r>
      <w:r w:rsidR="00F41B39">
        <w:t>seven</w:t>
      </w:r>
      <w:r w:rsidR="00704AE3">
        <w:t xml:space="preserve"> </w:t>
      </w:r>
      <w:r w:rsidR="00F9000E">
        <w:t>TABs</w:t>
      </w:r>
      <w:r w:rsidR="00704AE3">
        <w:t>:</w:t>
      </w:r>
    </w:p>
    <w:p w14:paraId="68498CF1" w14:textId="77777777" w:rsidR="00F41B39" w:rsidRDefault="00F41B39" w:rsidP="00BF0CED">
      <w:pPr>
        <w:ind w:left="540" w:hanging="540"/>
      </w:pPr>
    </w:p>
    <w:p w14:paraId="68B0EEF6" w14:textId="27F7C87E" w:rsidR="00F41B39" w:rsidRDefault="00F41B39" w:rsidP="00F41B39">
      <w:pPr>
        <w:ind w:left="1080" w:hanging="540"/>
      </w:pPr>
      <w:r>
        <w:t>.1</w:t>
      </w:r>
      <w:r>
        <w:tab/>
      </w:r>
      <w:r w:rsidR="00413356">
        <w:t>IFP Scenarios, Events and Actions</w:t>
      </w:r>
    </w:p>
    <w:p w14:paraId="4373B721" w14:textId="3A1224E1" w:rsidR="00F41B39" w:rsidRDefault="00F41B39" w:rsidP="00F41B39">
      <w:pPr>
        <w:ind w:left="1080" w:hanging="540"/>
      </w:pPr>
      <w:r>
        <w:t>.2</w:t>
      </w:r>
      <w:r>
        <w:tab/>
      </w:r>
      <w:r w:rsidR="00413356">
        <w:t>Actions to EHR-S Functions</w:t>
      </w:r>
    </w:p>
    <w:p w14:paraId="5F121C4D" w14:textId="763F2423" w:rsidR="00F41B39" w:rsidRDefault="00F41B39" w:rsidP="00F41B39">
      <w:pPr>
        <w:ind w:left="1080" w:hanging="540"/>
      </w:pPr>
      <w:r>
        <w:t>.3</w:t>
      </w:r>
      <w:r>
        <w:tab/>
        <w:t xml:space="preserve">EHR-S FM </w:t>
      </w:r>
      <w:r w:rsidR="00276F4C">
        <w:t xml:space="preserve">Release 2.01 </w:t>
      </w:r>
      <w:r>
        <w:t>– All Functions and Conformance Criteria (for reference)</w:t>
      </w:r>
    </w:p>
    <w:p w14:paraId="4B64AF75" w14:textId="1D7C15DC" w:rsidR="0052657B" w:rsidRDefault="00BF0CED" w:rsidP="00BF0CED">
      <w:pPr>
        <w:ind w:left="540" w:hanging="540"/>
      </w:pPr>
      <w:r w:rsidRPr="0052657B">
        <w:tab/>
      </w:r>
    </w:p>
    <w:p w14:paraId="2DC48442" w14:textId="5DA8032C" w:rsidR="00F9000E" w:rsidRDefault="006756A6" w:rsidP="00BF0CED">
      <w:pPr>
        <w:ind w:left="540" w:hanging="540"/>
      </w:pPr>
      <w:r>
        <w:lastRenderedPageBreak/>
        <w:t>6</w:t>
      </w:r>
      <w:r w:rsidR="00413356">
        <w:t>.</w:t>
      </w:r>
      <w:r w:rsidR="00413356">
        <w:tab/>
        <w:t>GAPS identified in Columns I and J</w:t>
      </w:r>
      <w:r w:rsidR="00F9000E">
        <w:t xml:space="preserve"> of the </w:t>
      </w:r>
      <w:r w:rsidR="00413356">
        <w:t>Immunization</w:t>
      </w:r>
      <w:r w:rsidR="00F9000E">
        <w:t xml:space="preserve"> </w:t>
      </w:r>
      <w:r w:rsidR="005D3254">
        <w:t>Analysis</w:t>
      </w:r>
      <w:r w:rsidR="00F9000E">
        <w:t xml:space="preserve"> Worksheet have been </w:t>
      </w:r>
      <w:r w:rsidR="00D23EF7">
        <w:t xml:space="preserve">“filled” with </w:t>
      </w:r>
      <w:r w:rsidR="003C5917">
        <w:t xml:space="preserve">new </w:t>
      </w:r>
      <w:r w:rsidR="00672676">
        <w:t xml:space="preserve">conformance </w:t>
      </w:r>
      <w:r w:rsidR="00B54B0F">
        <w:t>criteria specified in Columns F&amp;G</w:t>
      </w:r>
      <w:r w:rsidR="00D23EF7">
        <w:t>.</w:t>
      </w:r>
      <w:r w:rsidR="00AE215C">
        <w:t xml:space="preserve">  These are rendered as high </w:t>
      </w:r>
      <w:r w:rsidR="00C73EB0">
        <w:t>order (</w:t>
      </w:r>
      <w:r w:rsidR="00AE215C">
        <w:t>numb</w:t>
      </w:r>
      <w:r w:rsidR="003C5917">
        <w:t>ered</w:t>
      </w:r>
      <w:r w:rsidR="00C73EB0">
        <w:t>)</w:t>
      </w:r>
      <w:r w:rsidR="003C5917">
        <w:t xml:space="preserve"> criteria </w:t>
      </w:r>
      <w:r w:rsidR="00AE215C">
        <w:t xml:space="preserve">in the </w:t>
      </w:r>
      <w:r>
        <w:t>Immunization</w:t>
      </w:r>
      <w:r w:rsidR="00AE215C">
        <w:t xml:space="preserve"> FP.</w:t>
      </w:r>
    </w:p>
    <w:p w14:paraId="1C236915" w14:textId="77777777" w:rsidR="006756A6" w:rsidRDefault="006756A6" w:rsidP="00BF0CED">
      <w:pPr>
        <w:ind w:left="540" w:hanging="540"/>
      </w:pPr>
    </w:p>
    <w:p w14:paraId="3CF22D87" w14:textId="7C17D41C" w:rsidR="006756A6" w:rsidRDefault="006756A6" w:rsidP="00BF0CED">
      <w:pPr>
        <w:ind w:left="540" w:hanging="540"/>
      </w:pPr>
      <w:r w:rsidRPr="00C73EB0">
        <w:t>7.</w:t>
      </w:r>
      <w:r w:rsidRPr="00C73EB0">
        <w:tab/>
        <w:t xml:space="preserve">In development of the IFP, the Project Team decided not to include detailed </w:t>
      </w:r>
      <w:r w:rsidR="00C73EB0" w:rsidRPr="00C73EB0">
        <w:t xml:space="preserve">immunization-related </w:t>
      </w:r>
      <w:r w:rsidRPr="00C73EB0">
        <w:t xml:space="preserve">data requirements in </w:t>
      </w:r>
      <w:r w:rsidR="002D6F99" w:rsidRPr="00C73EB0">
        <w:t>conformance criteria but rather to reference:</w:t>
      </w:r>
    </w:p>
    <w:p w14:paraId="7EDE1007" w14:textId="51D7FA9F" w:rsidR="00C73EB0" w:rsidRDefault="00DE6591" w:rsidP="00C73EB0">
      <w:pPr>
        <w:ind w:left="900" w:hanging="360"/>
      </w:pPr>
      <w:r>
        <w:t>•</w:t>
      </w:r>
      <w:r>
        <w:tab/>
        <w:t xml:space="preserve">US Federal Health Information Model (FHIM) </w:t>
      </w:r>
      <w:r w:rsidR="00E17CE5">
        <w:t xml:space="preserve">Immunization Domain </w:t>
      </w:r>
      <w:r>
        <w:t>– in transition to the HL7 Clinical Logical Information Model (CLIM)</w:t>
      </w:r>
      <w:r w:rsidR="00E17CE5">
        <w:t xml:space="preserve">:  </w:t>
      </w:r>
      <w:hyperlink r:id="rId10" w:history="1">
        <w:r w:rsidR="00C73EB0" w:rsidRPr="00A22DD4">
          <w:rPr>
            <w:rStyle w:val="Hyperlink"/>
            <w:rFonts w:cs="Arial"/>
          </w:rPr>
          <w:t>http://www.fhims.org/content/420A62FD03B6_root.html</w:t>
        </w:r>
      </w:hyperlink>
    </w:p>
    <w:p w14:paraId="118E9783" w14:textId="2DC3CC49" w:rsidR="00C73EB0" w:rsidRDefault="00C73EB0" w:rsidP="00C73EB0">
      <w:pPr>
        <w:ind w:left="540" w:hanging="540"/>
      </w:pPr>
      <w:r>
        <w:tab/>
        <w:t>Other points of reference for immunization-related data requirements:</w:t>
      </w:r>
    </w:p>
    <w:p w14:paraId="39312777" w14:textId="2C474996" w:rsidR="00C73EB0" w:rsidRDefault="00C73EB0" w:rsidP="00C73EB0">
      <w:pPr>
        <w:ind w:left="900" w:hanging="360"/>
      </w:pPr>
      <w:r>
        <w:t>•</w:t>
      </w:r>
      <w:r>
        <w:tab/>
      </w:r>
      <w:r w:rsidRPr="00C73EB0">
        <w:t>HL7 Immunization Domain Analysis Model</w:t>
      </w:r>
    </w:p>
    <w:p w14:paraId="11BD1E1F" w14:textId="1DADE947" w:rsidR="00C73EB0" w:rsidRDefault="00C73EB0" w:rsidP="00C73EB0">
      <w:pPr>
        <w:ind w:left="900" w:hanging="360"/>
      </w:pPr>
      <w:r>
        <w:tab/>
      </w:r>
      <w:hyperlink r:id="rId11" w:history="1">
        <w:r w:rsidRPr="00A22DD4">
          <w:rPr>
            <w:rStyle w:val="Hyperlink"/>
            <w:rFonts w:cs="Arial"/>
          </w:rPr>
          <w:t>http://www.hl7.org/implement/standards/product_brief.cfm?product_id=274</w:t>
        </w:r>
      </w:hyperlink>
    </w:p>
    <w:p w14:paraId="6EF4CF55" w14:textId="16C63FE1" w:rsidR="00C73EB0" w:rsidRDefault="00C73EB0" w:rsidP="00C73EB0">
      <w:pPr>
        <w:ind w:left="900" w:hanging="360"/>
      </w:pPr>
      <w:r>
        <w:t>•</w:t>
      </w:r>
      <w:r>
        <w:tab/>
        <w:t>HL7 Fast Health Interoperability Resources (FHIR) – Immunization Resource</w:t>
      </w:r>
    </w:p>
    <w:p w14:paraId="2EB2A73B" w14:textId="3D9A4D6A" w:rsidR="00C73EB0" w:rsidRDefault="00C73EB0" w:rsidP="00C73EB0">
      <w:pPr>
        <w:ind w:left="900" w:hanging="360"/>
      </w:pPr>
      <w:r>
        <w:tab/>
      </w:r>
      <w:hyperlink r:id="rId12" w:history="1">
        <w:r w:rsidR="00682BC5" w:rsidRPr="00A22DD4">
          <w:rPr>
            <w:rStyle w:val="Hyperlink"/>
            <w:rFonts w:cs="Arial"/>
          </w:rPr>
          <w:t>http://hl7.org/fhir/immunization.html</w:t>
        </w:r>
      </w:hyperlink>
    </w:p>
    <w:p w14:paraId="77921C0D" w14:textId="77777777" w:rsidR="00682BC5" w:rsidRPr="00C73EB0" w:rsidRDefault="00682BC5" w:rsidP="00C73EB0">
      <w:pPr>
        <w:ind w:left="900" w:hanging="360"/>
      </w:pPr>
    </w:p>
    <w:p w14:paraId="0966DE77" w14:textId="77777777" w:rsidR="00E6736F" w:rsidRDefault="00E6736F" w:rsidP="00E6736F">
      <w:pPr>
        <w:ind w:left="540" w:hanging="540"/>
      </w:pPr>
      <w:r>
        <w:t>8.</w:t>
      </w:r>
      <w:r>
        <w:tab/>
        <w:t>The Project Team established an Immunization Wiki page to capture project-related materials, references and links:</w:t>
      </w:r>
    </w:p>
    <w:p w14:paraId="1424B4E9" w14:textId="752BB073" w:rsidR="00E6736F" w:rsidRDefault="00E6736F" w:rsidP="00E6736F">
      <w:pPr>
        <w:ind w:left="540" w:hanging="540"/>
      </w:pPr>
      <w:r>
        <w:tab/>
      </w:r>
      <w:hyperlink r:id="rId13" w:history="1">
        <w:r w:rsidRPr="00A22DD4">
          <w:rPr>
            <w:rStyle w:val="Hyperlink"/>
            <w:rFonts w:cs="Arial"/>
          </w:rPr>
          <w:t>http://wiki.hl7.org/index.php?title=EHR_Immunization_Functional_Profile</w:t>
        </w:r>
      </w:hyperlink>
    </w:p>
    <w:p w14:paraId="2F69F6C2" w14:textId="77777777" w:rsidR="00E6736F" w:rsidRDefault="00E6736F" w:rsidP="00CA7EE9">
      <w:pPr>
        <w:pStyle w:val="Heading2"/>
      </w:pPr>
      <w:bookmarkStart w:id="22" w:name="_Toc284597012"/>
      <w:bookmarkStart w:id="23" w:name="_Toc284597110"/>
      <w:bookmarkStart w:id="24" w:name="_Toc284597208"/>
      <w:bookmarkStart w:id="25" w:name="_Toc284597502"/>
      <w:bookmarkStart w:id="26" w:name="_Toc284597704"/>
      <w:bookmarkStart w:id="27" w:name="_Toc311206798"/>
      <w:bookmarkStart w:id="28" w:name="_Toc257571624"/>
    </w:p>
    <w:p w14:paraId="74BD026E" w14:textId="77777777" w:rsidR="00BD741B" w:rsidRPr="00302297" w:rsidRDefault="0047200F" w:rsidP="00CA7EE9">
      <w:pPr>
        <w:pStyle w:val="Heading2"/>
      </w:pPr>
      <w:r w:rsidRPr="0047200F">
        <w:t>Acknowledgements</w:t>
      </w:r>
      <w:bookmarkEnd w:id="22"/>
      <w:bookmarkEnd w:id="23"/>
      <w:bookmarkEnd w:id="24"/>
      <w:bookmarkEnd w:id="25"/>
      <w:bookmarkEnd w:id="26"/>
      <w:bookmarkEnd w:id="27"/>
      <w:bookmarkEnd w:id="28"/>
    </w:p>
    <w:p w14:paraId="12133A10" w14:textId="77777777" w:rsidR="00E1288C" w:rsidRPr="001F11D8" w:rsidRDefault="00E1288C" w:rsidP="00E1288C">
      <w:pPr>
        <w:ind w:right="-720"/>
      </w:pPr>
    </w:p>
    <w:p w14:paraId="06A73449" w14:textId="5AF8F6DD" w:rsidR="00E52EEE" w:rsidRDefault="0014761B" w:rsidP="00E1288C">
      <w:pPr>
        <w:ind w:right="-720"/>
      </w:pPr>
      <w:r>
        <w:t xml:space="preserve">This </w:t>
      </w:r>
      <w:r w:rsidR="009436B0">
        <w:t>project</w:t>
      </w:r>
      <w:r>
        <w:t xml:space="preserve"> was sponsored</w:t>
      </w:r>
      <w:r w:rsidR="00E1288C" w:rsidRPr="001F11D8">
        <w:t xml:space="preserve"> by the </w:t>
      </w:r>
      <w:r w:rsidR="00E52EEE" w:rsidRPr="001F11D8">
        <w:t>Health Level Seven International, Incorporated</w:t>
      </w:r>
      <w:r w:rsidR="00E24E78">
        <w:t xml:space="preserve">. </w:t>
      </w:r>
      <w:r w:rsidR="003F0950">
        <w:t xml:space="preserve"> A</w:t>
      </w:r>
      <w:r w:rsidR="006756A6">
        <w:t xml:space="preserve"> </w:t>
      </w:r>
      <w:r w:rsidR="00BF0CED">
        <w:t xml:space="preserve">project team focused on this </w:t>
      </w:r>
      <w:r w:rsidR="003F0950">
        <w:t>Immunization Functional Profile</w:t>
      </w:r>
      <w:r w:rsidR="00562304">
        <w:t xml:space="preserve"> was formed</w:t>
      </w:r>
      <w:r w:rsidR="00BF0CED">
        <w:t xml:space="preserve"> under the HL7 Electronic Health Record Work Group (EHR WG).</w:t>
      </w:r>
      <w:r w:rsidR="009436B0">
        <w:t xml:space="preserve">  Many thanks to all who participated in Project Team meetings and contributed to the </w:t>
      </w:r>
      <w:r w:rsidR="003F0950">
        <w:t>I</w:t>
      </w:r>
      <w:r w:rsidR="009436B0">
        <w:t>FP analysis and development effort!</w:t>
      </w:r>
    </w:p>
    <w:p w14:paraId="7252484C" w14:textId="77777777" w:rsidR="00F94FFC" w:rsidRDefault="00F94FFC" w:rsidP="00E1288C">
      <w:pPr>
        <w:ind w:right="-720"/>
      </w:pPr>
    </w:p>
    <w:p w14:paraId="3C15117C" w14:textId="77777777" w:rsidR="00F94FFC" w:rsidRDefault="00F94FFC" w:rsidP="00E1288C">
      <w:pPr>
        <w:ind w:right="-720"/>
      </w:pPr>
    </w:p>
    <w:p w14:paraId="0F4C91EC" w14:textId="5AD985A5" w:rsidR="00F94FFC" w:rsidRPr="00F94FFC" w:rsidRDefault="00F94FFC" w:rsidP="00E1288C">
      <w:pPr>
        <w:ind w:right="-720"/>
        <w:rPr>
          <w:rFonts w:ascii="Cambria" w:hAnsi="Cambria" w:cs="Times New Roman"/>
          <w:b/>
          <w:bCs/>
          <w:i/>
          <w:iCs/>
          <w:sz w:val="28"/>
          <w:szCs w:val="28"/>
          <w:lang w:val="x-none" w:eastAsia="x-none"/>
        </w:rPr>
      </w:pPr>
      <w:r w:rsidRPr="00F94FFC">
        <w:rPr>
          <w:rFonts w:ascii="Cambria" w:hAnsi="Cambria" w:cs="Times New Roman"/>
          <w:b/>
          <w:bCs/>
          <w:i/>
          <w:iCs/>
          <w:sz w:val="28"/>
          <w:szCs w:val="28"/>
          <w:lang w:val="x-none" w:eastAsia="x-none"/>
        </w:rPr>
        <w:t>Changes from Previous Release</w:t>
      </w:r>
    </w:p>
    <w:p w14:paraId="0786D657" w14:textId="77777777" w:rsidR="00F94FFC" w:rsidRDefault="00F94FFC" w:rsidP="00E1288C">
      <w:pPr>
        <w:ind w:right="-720"/>
      </w:pPr>
    </w:p>
    <w:p w14:paraId="65E8F410" w14:textId="2F25685D" w:rsidR="00F94FFC" w:rsidRDefault="00F94FFC" w:rsidP="00E1288C">
      <w:pPr>
        <w:ind w:right="-720"/>
      </w:pPr>
      <w:r>
        <w:t xml:space="preserve">This is the first release of the </w:t>
      </w:r>
      <w:r w:rsidR="003F0950">
        <w:t>EHR-S Immunization</w:t>
      </w:r>
      <w:r>
        <w:t xml:space="preserve"> </w:t>
      </w:r>
      <w:r w:rsidR="003F0950">
        <w:t>Functional Profile</w:t>
      </w:r>
      <w:r>
        <w:t>.</w:t>
      </w:r>
    </w:p>
    <w:p w14:paraId="578D7809" w14:textId="77777777" w:rsidR="00AC7D90" w:rsidRDefault="00AC7D90" w:rsidP="00E1288C">
      <w:pPr>
        <w:ind w:right="-720"/>
      </w:pPr>
    </w:p>
    <w:p w14:paraId="7D174AB3" w14:textId="77777777" w:rsidR="00E24E78" w:rsidRDefault="00E24E78">
      <w:pPr>
        <w:rPr>
          <w:b/>
          <w:bCs/>
          <w:kern w:val="32"/>
          <w:sz w:val="32"/>
          <w:szCs w:val="32"/>
        </w:rPr>
      </w:pPr>
      <w:bookmarkStart w:id="29" w:name="_Toc257571626"/>
      <w:r>
        <w:br w:type="page"/>
      </w:r>
    </w:p>
    <w:p w14:paraId="7024BD48" w14:textId="33A5DCE0" w:rsidR="00B22D34" w:rsidRPr="003B7474" w:rsidRDefault="00B22D34" w:rsidP="00B22D34">
      <w:pPr>
        <w:pStyle w:val="Heading1"/>
      </w:pPr>
      <w:r w:rsidRPr="003B7474">
        <w:lastRenderedPageBreak/>
        <w:t>BACKGROUND</w:t>
      </w:r>
      <w:bookmarkEnd w:id="29"/>
    </w:p>
    <w:p w14:paraId="34EEAA55" w14:textId="0E92E056" w:rsidR="00381E90" w:rsidRPr="00CD72B6" w:rsidRDefault="00CB0848" w:rsidP="00CD72B6">
      <w:pPr>
        <w:pStyle w:val="Heading2"/>
      </w:pPr>
      <w:bookmarkStart w:id="30" w:name="_Toc257571627"/>
      <w:r w:rsidRPr="00CB0848">
        <w:t>Project Scope Statement</w:t>
      </w:r>
      <w:bookmarkEnd w:id="30"/>
    </w:p>
    <w:p w14:paraId="446E6A89" w14:textId="64449C34" w:rsidR="00BE403C" w:rsidRPr="00381E90" w:rsidRDefault="00BE403C" w:rsidP="00BE403C">
      <w:pPr>
        <w:rPr>
          <w:lang w:val="en-CA"/>
        </w:rPr>
      </w:pPr>
      <w:r w:rsidRPr="00381E90">
        <w:rPr>
          <w:lang w:val="en-CA"/>
        </w:rPr>
        <w:t xml:space="preserve">The scope of this project is to develop an EHR System </w:t>
      </w:r>
      <w:r w:rsidR="002D6F99">
        <w:rPr>
          <w:lang w:val="en-CA"/>
        </w:rPr>
        <w:t>Immunizaiton</w:t>
      </w:r>
      <w:r w:rsidR="00E24E78">
        <w:rPr>
          <w:lang w:val="en-CA"/>
        </w:rPr>
        <w:t xml:space="preserve"> </w:t>
      </w:r>
      <w:r>
        <w:rPr>
          <w:lang w:val="en-CA"/>
        </w:rPr>
        <w:t>Functional Profile</w:t>
      </w:r>
      <w:r w:rsidRPr="00381E90">
        <w:rPr>
          <w:lang w:val="en-CA"/>
        </w:rPr>
        <w:t xml:space="preserve">, referred hereafter as </w:t>
      </w:r>
      <w:r w:rsidR="002D6F99">
        <w:rPr>
          <w:lang w:val="en-CA"/>
        </w:rPr>
        <w:t xml:space="preserve">IFP, by identifying functions and conformance </w:t>
      </w:r>
      <w:r w:rsidRPr="00381E90">
        <w:rPr>
          <w:lang w:val="en-CA"/>
        </w:rPr>
        <w:t>criteria from HL7/ISO 10781, EHR System Functional Model Release 2</w:t>
      </w:r>
      <w:r w:rsidR="00276F4C">
        <w:rPr>
          <w:lang w:val="en-CA"/>
        </w:rPr>
        <w:t>.01</w:t>
      </w:r>
      <w:r w:rsidR="002D6F99">
        <w:rPr>
          <w:lang w:val="en-CA"/>
        </w:rPr>
        <w:t>, modifying and adding to those functions and conformance criteria where appropriate</w:t>
      </w:r>
    </w:p>
    <w:p w14:paraId="5AF9E4BB" w14:textId="77777777" w:rsidR="00BE403C" w:rsidRPr="00381E90" w:rsidRDefault="00BE403C" w:rsidP="00BE403C">
      <w:pPr>
        <w:rPr>
          <w:lang w:val="en-CA"/>
        </w:rPr>
      </w:pPr>
    </w:p>
    <w:p w14:paraId="39082896" w14:textId="46FF681F" w:rsidR="004C7899" w:rsidRPr="00381E90" w:rsidRDefault="004C7899" w:rsidP="004C7899">
      <w:r w:rsidRPr="00381E90">
        <w:rPr>
          <w:lang w:val="en-CA"/>
        </w:rPr>
        <w:t>The Project use</w:t>
      </w:r>
      <w:r w:rsidR="000F6E24">
        <w:rPr>
          <w:lang w:val="en-CA"/>
        </w:rPr>
        <w:t>s</w:t>
      </w:r>
      <w:r w:rsidRPr="00381E90">
        <w:rPr>
          <w:lang w:val="en-CA"/>
        </w:rPr>
        <w:t xml:space="preserve"> the Enterprise Architect-EA (© Sparx Systems) based HL7 </w:t>
      </w:r>
      <w:r w:rsidR="00E24E78">
        <w:rPr>
          <w:lang w:val="en-CA"/>
        </w:rPr>
        <w:t xml:space="preserve">EHR Functional Model/Profile </w:t>
      </w:r>
      <w:r w:rsidRPr="00381E90">
        <w:rPr>
          <w:lang w:val="en-CA"/>
        </w:rPr>
        <w:t>Tooling Product to</w:t>
      </w:r>
      <w:r w:rsidR="000F6E24">
        <w:rPr>
          <w:lang w:val="en-CA"/>
        </w:rPr>
        <w:t xml:space="preserve"> develop</w:t>
      </w:r>
      <w:r w:rsidR="00276F4C">
        <w:rPr>
          <w:lang w:val="en-CA"/>
        </w:rPr>
        <w:t>, ballot and publish</w:t>
      </w:r>
      <w:r w:rsidR="000F6E24">
        <w:rPr>
          <w:lang w:val="en-CA"/>
        </w:rPr>
        <w:t xml:space="preserve"> the </w:t>
      </w:r>
      <w:r w:rsidR="002D6F99">
        <w:rPr>
          <w:lang w:val="en-CA"/>
        </w:rPr>
        <w:t>IFP</w:t>
      </w:r>
      <w:r w:rsidRPr="00381E90">
        <w:rPr>
          <w:lang w:val="en-CA"/>
        </w:rPr>
        <w:t>.</w:t>
      </w:r>
    </w:p>
    <w:p w14:paraId="0DF0B013" w14:textId="4522EDEC" w:rsidR="00381E90" w:rsidRDefault="002D6F99" w:rsidP="00CD72B6">
      <w:pPr>
        <w:pStyle w:val="Heading2"/>
      </w:pPr>
      <w:r>
        <w:t>Universal Profile</w:t>
      </w:r>
    </w:p>
    <w:p w14:paraId="29814F47" w14:textId="30CEB7DF" w:rsidR="00CB0848" w:rsidRPr="001F11D8" w:rsidRDefault="00255352">
      <w:r>
        <w:t xml:space="preserve">The </w:t>
      </w:r>
      <w:r w:rsidR="002D6F99">
        <w:t>Immunization Functional Profile</w:t>
      </w:r>
      <w:r w:rsidR="00CB0848" w:rsidRPr="001F11D8">
        <w:t xml:space="preserve"> </w:t>
      </w:r>
      <w:r w:rsidR="000F6E24">
        <w:t xml:space="preserve">is targeted to </w:t>
      </w:r>
      <w:r w:rsidR="002D6F99">
        <w:t>all</w:t>
      </w:r>
      <w:r w:rsidR="00DF4EF9">
        <w:t xml:space="preserve"> realm</w:t>
      </w:r>
      <w:r w:rsidR="002D6F99">
        <w:t>s, US and international</w:t>
      </w:r>
      <w:r w:rsidR="00CB0848" w:rsidRPr="001F11D8">
        <w:t>.</w:t>
      </w:r>
    </w:p>
    <w:p w14:paraId="6D6F985E" w14:textId="59FEF405" w:rsidR="00381E90" w:rsidRPr="00CD72B6" w:rsidRDefault="002B1ECA" w:rsidP="00CD72B6">
      <w:pPr>
        <w:pStyle w:val="Heading2"/>
        <w:rPr>
          <w:lang w:val="en-US"/>
        </w:rPr>
      </w:pPr>
      <w:bookmarkStart w:id="31" w:name="_Toc257571631"/>
      <w:r w:rsidRPr="005E6FC5">
        <w:t>Sponsor</w:t>
      </w:r>
      <w:r w:rsidR="00511105">
        <w:rPr>
          <w:lang w:val="en-US"/>
        </w:rPr>
        <w:t>s</w:t>
      </w:r>
      <w:bookmarkEnd w:id="31"/>
      <w:r w:rsidRPr="005E6FC5">
        <w:t xml:space="preserve"> </w:t>
      </w:r>
      <w:bookmarkStart w:id="32" w:name="_Toc311206802"/>
    </w:p>
    <w:p w14:paraId="265F5020" w14:textId="25E952BE" w:rsidR="002D0143" w:rsidRPr="003B7474" w:rsidRDefault="002D0143" w:rsidP="00511105">
      <w:pPr>
        <w:pStyle w:val="Heading3"/>
      </w:pPr>
      <w:bookmarkStart w:id="33" w:name="_Toc257571632"/>
      <w:r w:rsidRPr="003B7474">
        <w:t>HL7</w:t>
      </w:r>
      <w:r w:rsidR="001510A2">
        <w:t xml:space="preserve"> International</w:t>
      </w:r>
      <w:bookmarkEnd w:id="32"/>
      <w:r w:rsidR="00381E90">
        <w:t xml:space="preserve"> and HL7 EHR Work Group</w:t>
      </w:r>
      <w:bookmarkEnd w:id="33"/>
    </w:p>
    <w:p w14:paraId="3191A38F" w14:textId="69CEDC84" w:rsidR="00C53CF1" w:rsidRDefault="002D0143" w:rsidP="002D0143">
      <w:pPr>
        <w:autoSpaceDE w:val="0"/>
        <w:autoSpaceDN w:val="0"/>
        <w:adjustRightInd w:val="0"/>
        <w:rPr>
          <w:color w:val="000000"/>
        </w:rPr>
      </w:pPr>
      <w:r w:rsidRPr="002D0143">
        <w:rPr>
          <w:color w:val="000000"/>
        </w:rPr>
        <w:t xml:space="preserve">Founded in 1987, Health Level Seven </w:t>
      </w:r>
      <w:r w:rsidR="001510A2">
        <w:rPr>
          <w:color w:val="000000"/>
        </w:rPr>
        <w:t xml:space="preserve">International </w:t>
      </w:r>
      <w:r w:rsidRPr="002D0143">
        <w:rPr>
          <w:color w:val="000000"/>
        </w:rPr>
        <w:t>(HL7</w:t>
      </w:r>
      <w:r w:rsidR="003835C7">
        <w:rPr>
          <w:color w:val="000000"/>
        </w:rPr>
        <w:t>,</w:t>
      </w:r>
      <w:r w:rsidR="00DB52C5">
        <w:rPr>
          <w:color w:val="000000"/>
        </w:rPr>
        <w:t xml:space="preserve"> </w:t>
      </w:r>
      <w:hyperlink r:id="rId14" w:history="1">
        <w:r w:rsidR="000D7580">
          <w:rPr>
            <w:rStyle w:val="Hyperlink"/>
            <w:rFonts w:cs="Arial"/>
          </w:rPr>
          <w:t>http://www.HL7.org</w:t>
        </w:r>
      </w:hyperlink>
      <w:r w:rsidR="003835C7">
        <w:t xml:space="preserve"> </w:t>
      </w:r>
      <w:r w:rsidR="00DB52C5">
        <w:rPr>
          <w:color w:val="000000"/>
        </w:rPr>
        <w:t>)</w:t>
      </w:r>
      <w:r w:rsidR="00795E6D">
        <w:rPr>
          <w:color w:val="000000"/>
        </w:rPr>
        <w:t xml:space="preserve"> </w:t>
      </w:r>
      <w:r w:rsidRPr="002D0143">
        <w:rPr>
          <w:color w:val="000000"/>
        </w:rPr>
        <w:t>is a not-for-profit healthcare standards development organization (SDO) accredited by the American</w:t>
      </w:r>
      <w:r>
        <w:rPr>
          <w:color w:val="000000"/>
        </w:rPr>
        <w:t xml:space="preserve"> </w:t>
      </w:r>
      <w:r w:rsidRPr="002D0143">
        <w:rPr>
          <w:color w:val="000000"/>
        </w:rPr>
        <w:t xml:space="preserve">National Standards Institute (ANSI). While traditionally involved in the development of messaging standards used by healthcare systems to exchange data, HL7 has begun to develop </w:t>
      </w:r>
      <w:r>
        <w:rPr>
          <w:color w:val="000000"/>
        </w:rPr>
        <w:t>structured document</w:t>
      </w:r>
      <w:r w:rsidRPr="002D0143">
        <w:rPr>
          <w:color w:val="000000"/>
        </w:rPr>
        <w:t xml:space="preserve"> standards related to healthcare information systems. In 2002, a newly formed HL7 EHR Special Interest Group began development of a functional model for EHR systems. Shortly thereafter, a number of organizations approached HL7 to develop a consensus standard to define the necessary functions for an EHR system. The EHR Special Interes</w:t>
      </w:r>
      <w:r w:rsidR="00F7789C">
        <w:rPr>
          <w:color w:val="000000"/>
        </w:rPr>
        <w:t>t Group was promoted to a full EHR Technical C</w:t>
      </w:r>
      <w:r w:rsidRPr="002D0143">
        <w:rPr>
          <w:color w:val="000000"/>
        </w:rPr>
        <w:t>ommittee (EHR-TC</w:t>
      </w:r>
      <w:r w:rsidR="001467F5">
        <w:rPr>
          <w:color w:val="000000"/>
        </w:rPr>
        <w:t xml:space="preserve">) </w:t>
      </w:r>
      <w:r w:rsidR="00383BF1">
        <w:rPr>
          <w:color w:val="000000"/>
        </w:rPr>
        <w:t>and</w:t>
      </w:r>
      <w:r w:rsidR="00F7789C">
        <w:rPr>
          <w:color w:val="000000"/>
        </w:rPr>
        <w:t xml:space="preserve"> subsequently</w:t>
      </w:r>
      <w:r w:rsidR="001467F5">
        <w:rPr>
          <w:color w:val="000000"/>
        </w:rPr>
        <w:t xml:space="preserve"> renamed</w:t>
      </w:r>
      <w:r w:rsidR="00CF15BE">
        <w:rPr>
          <w:color w:val="000000"/>
        </w:rPr>
        <w:t xml:space="preserve"> the EHR Work Group</w:t>
      </w:r>
      <w:r w:rsidR="001467F5">
        <w:rPr>
          <w:color w:val="000000"/>
        </w:rPr>
        <w:t xml:space="preserve"> (</w:t>
      </w:r>
      <w:r w:rsidR="003C3719">
        <w:rPr>
          <w:color w:val="000000"/>
        </w:rPr>
        <w:t>EHR WG</w:t>
      </w:r>
      <w:r w:rsidR="001467F5">
        <w:rPr>
          <w:color w:val="000000"/>
        </w:rPr>
        <w:t>).  I</w:t>
      </w:r>
      <w:r w:rsidRPr="002D0143">
        <w:rPr>
          <w:color w:val="000000"/>
        </w:rPr>
        <w:t xml:space="preserve">n 2004 </w:t>
      </w:r>
      <w:r w:rsidR="001467F5">
        <w:rPr>
          <w:color w:val="000000"/>
        </w:rPr>
        <w:t xml:space="preserve">the EHR WG </w:t>
      </w:r>
      <w:r w:rsidRPr="002D0143">
        <w:rPr>
          <w:color w:val="000000"/>
        </w:rPr>
        <w:t xml:space="preserve">published the </w:t>
      </w:r>
      <w:r w:rsidRPr="002D0143">
        <w:rPr>
          <w:i/>
          <w:iCs/>
          <w:color w:val="000000"/>
        </w:rPr>
        <w:t xml:space="preserve">EHR-S Functional Model </w:t>
      </w:r>
      <w:r w:rsidR="00C53CF1">
        <w:rPr>
          <w:i/>
          <w:iCs/>
          <w:color w:val="000000"/>
        </w:rPr>
        <w:t xml:space="preserve">(EHR-S FM) </w:t>
      </w:r>
      <w:r w:rsidRPr="002D0143">
        <w:rPr>
          <w:color w:val="000000"/>
        </w:rPr>
        <w:t>as a Draft Standard for Trial Use (DSTU).</w:t>
      </w:r>
      <w:r w:rsidRPr="002D0143">
        <w:rPr>
          <w:color w:val="000000"/>
          <w:position w:val="8"/>
          <w:vertAlign w:val="superscript"/>
        </w:rPr>
        <w:t xml:space="preserve"> </w:t>
      </w:r>
      <w:r w:rsidRPr="002D0143">
        <w:rPr>
          <w:color w:val="000000"/>
        </w:rPr>
        <w:t>The Functional Model underwent membership level ballot in Septembe</w:t>
      </w:r>
      <w:r w:rsidR="0006525A">
        <w:rPr>
          <w:color w:val="000000"/>
        </w:rPr>
        <w:t xml:space="preserve">r 2006 and January 2007, and </w:t>
      </w:r>
      <w:r w:rsidRPr="002D0143">
        <w:rPr>
          <w:color w:val="000000"/>
        </w:rPr>
        <w:t xml:space="preserve">was approved as </w:t>
      </w:r>
      <w:r w:rsidR="00B73D56">
        <w:rPr>
          <w:color w:val="000000"/>
        </w:rPr>
        <w:t xml:space="preserve">a </w:t>
      </w:r>
      <w:r w:rsidR="00383BF1">
        <w:rPr>
          <w:color w:val="000000"/>
        </w:rPr>
        <w:t>full S</w:t>
      </w:r>
      <w:r w:rsidRPr="002D0143">
        <w:rPr>
          <w:color w:val="000000"/>
        </w:rPr>
        <w:t xml:space="preserve">tandard in February 2007. </w:t>
      </w:r>
      <w:r w:rsidR="002946D1">
        <w:rPr>
          <w:color w:val="000000"/>
        </w:rPr>
        <w:t>In 2009</w:t>
      </w:r>
      <w:r w:rsidR="00F7789C">
        <w:rPr>
          <w:color w:val="000000"/>
        </w:rPr>
        <w:t>, EHR System</w:t>
      </w:r>
      <w:r w:rsidR="00381E90">
        <w:rPr>
          <w:color w:val="000000"/>
        </w:rPr>
        <w:t xml:space="preserve"> Functional Model Release 1.1 was jointly balloted and published by ISO TC215 and CEN TC251.</w:t>
      </w:r>
    </w:p>
    <w:p w14:paraId="4919D0A6" w14:textId="77777777" w:rsidR="00381E90" w:rsidRDefault="00381E90" w:rsidP="002D0143">
      <w:pPr>
        <w:autoSpaceDE w:val="0"/>
        <w:autoSpaceDN w:val="0"/>
        <w:adjustRightInd w:val="0"/>
        <w:rPr>
          <w:color w:val="000000"/>
        </w:rPr>
      </w:pPr>
    </w:p>
    <w:p w14:paraId="349C0619" w14:textId="2C168DC5" w:rsidR="00381E90" w:rsidRDefault="00381E90" w:rsidP="002D0143">
      <w:pPr>
        <w:autoSpaceDE w:val="0"/>
        <w:autoSpaceDN w:val="0"/>
        <w:adjustRightInd w:val="0"/>
        <w:rPr>
          <w:color w:val="000000"/>
        </w:rPr>
      </w:pPr>
      <w:r>
        <w:rPr>
          <w:color w:val="000000"/>
        </w:rPr>
        <w:t xml:space="preserve">In </w:t>
      </w:r>
      <w:r w:rsidR="000F6E24">
        <w:rPr>
          <w:color w:val="000000"/>
        </w:rPr>
        <w:t>April</w:t>
      </w:r>
      <w:r>
        <w:rPr>
          <w:color w:val="000000"/>
        </w:rPr>
        <w:t xml:space="preserve"> 2014, EHR-S FM Release 2 completed </w:t>
      </w:r>
      <w:r w:rsidR="000F6E24">
        <w:rPr>
          <w:color w:val="000000"/>
        </w:rPr>
        <w:t xml:space="preserve">HL7 </w:t>
      </w:r>
      <w:r>
        <w:rPr>
          <w:color w:val="000000"/>
        </w:rPr>
        <w:t>balloting and was</w:t>
      </w:r>
      <w:r w:rsidR="000F6E24">
        <w:rPr>
          <w:color w:val="000000"/>
        </w:rPr>
        <w:t xml:space="preserve"> approved for publication</w:t>
      </w:r>
      <w:r>
        <w:rPr>
          <w:color w:val="000000"/>
        </w:rPr>
        <w:t xml:space="preserve">.  </w:t>
      </w:r>
      <w:r w:rsidR="00E24E78">
        <w:rPr>
          <w:color w:val="000000"/>
        </w:rPr>
        <w:t>ISO also completed balloting and published the Standard in 2014.</w:t>
      </w:r>
    </w:p>
    <w:p w14:paraId="3B3C66D0" w14:textId="77777777" w:rsidR="00CA270B" w:rsidRDefault="00CA270B" w:rsidP="002D0143">
      <w:pPr>
        <w:autoSpaceDE w:val="0"/>
        <w:autoSpaceDN w:val="0"/>
        <w:adjustRightInd w:val="0"/>
        <w:rPr>
          <w:color w:val="000000"/>
        </w:rPr>
      </w:pPr>
    </w:p>
    <w:p w14:paraId="17410671" w14:textId="77777777" w:rsidR="00CA270B" w:rsidRDefault="00CA270B" w:rsidP="002D0143">
      <w:pPr>
        <w:autoSpaceDE w:val="0"/>
        <w:autoSpaceDN w:val="0"/>
        <w:adjustRightInd w:val="0"/>
        <w:rPr>
          <w:color w:val="000000"/>
        </w:rPr>
      </w:pPr>
      <w:r>
        <w:rPr>
          <w:color w:val="000000"/>
        </w:rPr>
        <w:t xml:space="preserve">The </w:t>
      </w:r>
      <w:r w:rsidR="00CF15BE">
        <w:rPr>
          <w:color w:val="000000"/>
        </w:rPr>
        <w:t xml:space="preserve">HL7 </w:t>
      </w:r>
      <w:r>
        <w:rPr>
          <w:color w:val="000000"/>
        </w:rPr>
        <w:t>EHR</w:t>
      </w:r>
      <w:r w:rsidR="00CF15BE">
        <w:rPr>
          <w:color w:val="000000"/>
        </w:rPr>
        <w:t xml:space="preserve"> Work Group </w:t>
      </w:r>
      <w:r>
        <w:rPr>
          <w:color w:val="000000"/>
        </w:rPr>
        <w:t xml:space="preserve">intends that unique functional profiles be developed by subject matter experts in various care settings to inform developers, purchasers, and other stakeholders of the functional requirements of systems developed for </w:t>
      </w:r>
      <w:r w:rsidR="001510A2">
        <w:rPr>
          <w:color w:val="000000"/>
        </w:rPr>
        <w:t xml:space="preserve">specific </w:t>
      </w:r>
      <w:r>
        <w:rPr>
          <w:color w:val="000000"/>
        </w:rPr>
        <w:t>domains.</w:t>
      </w:r>
    </w:p>
    <w:p w14:paraId="4C6EC295" w14:textId="1A34F13A" w:rsidR="00CA270B" w:rsidRDefault="00CA270B" w:rsidP="003C5917">
      <w:pPr>
        <w:pStyle w:val="Heading2"/>
      </w:pPr>
      <w:bookmarkStart w:id="34" w:name="_Toc311206806"/>
      <w:bookmarkStart w:id="35" w:name="_Toc257571633"/>
      <w:r w:rsidRPr="003B7474">
        <w:t>W</w:t>
      </w:r>
      <w:r w:rsidR="005B5FC7">
        <w:t>hat is a Functional Profile</w:t>
      </w:r>
      <w:r w:rsidR="006E5E0D">
        <w:t>?</w:t>
      </w:r>
      <w:bookmarkEnd w:id="34"/>
      <w:bookmarkEnd w:id="35"/>
    </w:p>
    <w:p w14:paraId="502BB228" w14:textId="7F0C6DC1" w:rsidR="002236A1" w:rsidRPr="00CA270B" w:rsidRDefault="002236A1" w:rsidP="002236A1">
      <w:r w:rsidRPr="00CA270B">
        <w:t xml:space="preserve">The EHR-S FM </w:t>
      </w:r>
      <w:r>
        <w:t>is a list</w:t>
      </w:r>
      <w:r w:rsidRPr="00CA270B">
        <w:t xml:space="preserve"> of all functions that COULD be present in EHR systems</w:t>
      </w:r>
      <w:r>
        <w:t xml:space="preserve"> and criteria for achieving that function</w:t>
      </w:r>
      <w:r w:rsidRPr="00CA270B">
        <w:t>.</w:t>
      </w:r>
      <w:r w:rsidR="00031DBE">
        <w:t xml:space="preserve"> </w:t>
      </w:r>
      <w:r w:rsidRPr="00CA270B">
        <w:t>Any given EHR</w:t>
      </w:r>
      <w:r>
        <w:t>-S</w:t>
      </w:r>
      <w:r w:rsidRPr="00CA270B">
        <w:t xml:space="preserve"> will </w:t>
      </w:r>
      <w:r>
        <w:t>perform</w:t>
      </w:r>
      <w:r w:rsidRPr="00CA270B">
        <w:t xml:space="preserve"> one or more functions (i.e., a subset) from </w:t>
      </w:r>
      <w:r>
        <w:t>the FM</w:t>
      </w:r>
      <w:r w:rsidRPr="00CA270B">
        <w:t xml:space="preserve"> list (i.e., the superset)</w:t>
      </w:r>
      <w:r>
        <w:t>, depending on the purpose of the system</w:t>
      </w:r>
      <w:r w:rsidRPr="00CA270B">
        <w:t>.</w:t>
      </w:r>
      <w:r w:rsidR="00031DBE">
        <w:t xml:space="preserve"> </w:t>
      </w:r>
      <w:r w:rsidRPr="00DC21F7">
        <w:t xml:space="preserve">The </w:t>
      </w:r>
      <w:r>
        <w:t xml:space="preserve">select </w:t>
      </w:r>
      <w:r w:rsidRPr="00DC21F7">
        <w:t xml:space="preserve">subset of functions and the criteria for conforming to these functions characterize the EHR-S capabilities and </w:t>
      </w:r>
      <w:r>
        <w:t>are</w:t>
      </w:r>
      <w:r w:rsidRPr="00DC21F7">
        <w:t xml:space="preserve"> referred to as a “functional profile”.</w:t>
      </w:r>
      <w:r w:rsidR="00031DBE">
        <w:t xml:space="preserve"> </w:t>
      </w:r>
      <w:r>
        <w:t>The functions and conformance criteria</w:t>
      </w:r>
      <w:r w:rsidRPr="00DC21F7">
        <w:t xml:space="preserve"> </w:t>
      </w:r>
      <w:r>
        <w:t>will vary across functional profiles, depending on the operational needs of the system, i.e., what the system is in place to accomplish.</w:t>
      </w:r>
      <w:r w:rsidRPr="00CA270B">
        <w:t xml:space="preserve"> </w:t>
      </w:r>
    </w:p>
    <w:p w14:paraId="500DCD70" w14:textId="6818CB1C" w:rsidR="00381E90" w:rsidRPr="003C5917" w:rsidRDefault="00D05EB8" w:rsidP="003C5917">
      <w:pPr>
        <w:pStyle w:val="Heading2"/>
        <w:rPr>
          <w:lang w:val="en-US"/>
        </w:rPr>
      </w:pPr>
      <w:bookmarkStart w:id="36" w:name="_Toc311206807"/>
      <w:bookmarkStart w:id="37" w:name="_Toc257571634"/>
      <w:r w:rsidRPr="003B7474">
        <w:lastRenderedPageBreak/>
        <w:t xml:space="preserve">EHR-S </w:t>
      </w:r>
      <w:r w:rsidR="00CA270B" w:rsidRPr="003B7474">
        <w:t>Definition</w:t>
      </w:r>
      <w:r w:rsidRPr="003B7474">
        <w:t xml:space="preserve">s and </w:t>
      </w:r>
      <w:r w:rsidR="00CA270B" w:rsidRPr="003B7474">
        <w:t>Standards</w:t>
      </w:r>
      <w:bookmarkEnd w:id="36"/>
      <w:bookmarkEnd w:id="37"/>
    </w:p>
    <w:p w14:paraId="64FFA259" w14:textId="410C9E34" w:rsidR="00CA270B" w:rsidRDefault="00595561" w:rsidP="00BD6D01">
      <w:pPr>
        <w:rPr>
          <w:color w:val="000000"/>
        </w:rPr>
      </w:pPr>
      <w:r>
        <w:rPr>
          <w:color w:val="000000"/>
        </w:rPr>
        <w:t xml:space="preserve">ISO/HL7 10781 </w:t>
      </w:r>
      <w:r w:rsidR="00CA270B" w:rsidRPr="00A96D34">
        <w:rPr>
          <w:color w:val="000000"/>
        </w:rPr>
        <w:t>EHR</w:t>
      </w:r>
      <w:r w:rsidR="00AB21F8">
        <w:rPr>
          <w:color w:val="000000"/>
        </w:rPr>
        <w:t>-S</w:t>
      </w:r>
      <w:r w:rsidR="00CA270B" w:rsidRPr="00A96D34">
        <w:rPr>
          <w:color w:val="000000"/>
        </w:rPr>
        <w:t xml:space="preserve"> FM</w:t>
      </w:r>
      <w:r>
        <w:rPr>
          <w:color w:val="000000"/>
        </w:rPr>
        <w:t xml:space="preserve"> references </w:t>
      </w:r>
      <w:r w:rsidR="004C149F" w:rsidRPr="00A96D34">
        <w:rPr>
          <w:color w:val="000000"/>
        </w:rPr>
        <w:t xml:space="preserve">the </w:t>
      </w:r>
      <w:r w:rsidR="004C149F">
        <w:rPr>
          <w:color w:val="000000"/>
        </w:rPr>
        <w:t xml:space="preserve">International </w:t>
      </w:r>
      <w:r w:rsidR="001828A9">
        <w:rPr>
          <w:color w:val="000000"/>
        </w:rPr>
        <w:t>Organization for Standardization</w:t>
      </w:r>
      <w:r w:rsidR="004C149F">
        <w:rPr>
          <w:color w:val="000000"/>
        </w:rPr>
        <w:t xml:space="preserve"> (</w:t>
      </w:r>
      <w:r w:rsidR="004C149F" w:rsidRPr="00A96D34">
        <w:rPr>
          <w:color w:val="000000"/>
        </w:rPr>
        <w:t>ISO</w:t>
      </w:r>
      <w:r w:rsidR="004C149F">
        <w:rPr>
          <w:color w:val="000000"/>
        </w:rPr>
        <w:t xml:space="preserve">) </w:t>
      </w:r>
      <w:r w:rsidR="00CA270B" w:rsidRPr="00A96D34">
        <w:rPr>
          <w:i/>
          <w:iCs/>
          <w:color w:val="000000"/>
        </w:rPr>
        <w:t>IS</w:t>
      </w:r>
      <w:r w:rsidR="00120656">
        <w:rPr>
          <w:i/>
          <w:iCs/>
          <w:color w:val="000000"/>
        </w:rPr>
        <w:t>O/TR-20514 Health Informatics – Electronic health record –</w:t>
      </w:r>
      <w:r w:rsidR="00CA270B" w:rsidRPr="00A96D34">
        <w:rPr>
          <w:i/>
          <w:iCs/>
          <w:color w:val="000000"/>
        </w:rPr>
        <w:t xml:space="preserve"> Definition, scope and context</w:t>
      </w:r>
      <w:r w:rsidR="004C149F">
        <w:rPr>
          <w:i/>
          <w:iCs/>
          <w:color w:val="000000"/>
          <w:position w:val="8"/>
          <w:vertAlign w:val="superscript"/>
        </w:rPr>
        <w:t xml:space="preserve"> </w:t>
      </w:r>
      <w:r w:rsidR="00CA270B">
        <w:rPr>
          <w:rStyle w:val="FootnoteReference"/>
          <w:i/>
          <w:iCs/>
          <w:color w:val="000000"/>
          <w:position w:val="8"/>
        </w:rPr>
        <w:footnoteReference w:id="1"/>
      </w:r>
      <w:r w:rsidR="00CA270B">
        <w:rPr>
          <w:i/>
          <w:iCs/>
          <w:color w:val="000000"/>
          <w:position w:val="8"/>
          <w:vertAlign w:val="superscript"/>
        </w:rPr>
        <w:t xml:space="preserve"> </w:t>
      </w:r>
      <w:r w:rsidR="00120656">
        <w:rPr>
          <w:color w:val="000000"/>
        </w:rPr>
        <w:t>and states:</w:t>
      </w:r>
    </w:p>
    <w:p w14:paraId="3E0420E0" w14:textId="77777777" w:rsidR="00CA270B" w:rsidRPr="00A96D34" w:rsidRDefault="00CA270B" w:rsidP="00CA270B">
      <w:pPr>
        <w:autoSpaceDE w:val="0"/>
        <w:autoSpaceDN w:val="0"/>
        <w:adjustRightInd w:val="0"/>
        <w:jc w:val="both"/>
        <w:rPr>
          <w:color w:val="000000"/>
        </w:rPr>
      </w:pPr>
    </w:p>
    <w:p w14:paraId="3F6E0479" w14:textId="77777777" w:rsidR="00CA270B" w:rsidRDefault="00CA270B" w:rsidP="00BD6D01">
      <w:pPr>
        <w:autoSpaceDE w:val="0"/>
        <w:autoSpaceDN w:val="0"/>
        <w:adjustRightInd w:val="0"/>
        <w:ind w:left="720" w:right="720"/>
        <w:rPr>
          <w:i/>
          <w:iCs/>
          <w:color w:val="000000"/>
        </w:rPr>
      </w:pPr>
      <w:r w:rsidRPr="00A96D34">
        <w:rPr>
          <w:i/>
          <w:iCs/>
          <w:color w:val="000000"/>
        </w:rPr>
        <w:t xml:space="preserve">“The primary purpose of the EHR is to provide a documented record of care that supports present and future care </w:t>
      </w:r>
      <w:r w:rsidR="00B62F70">
        <w:rPr>
          <w:i/>
          <w:iCs/>
          <w:color w:val="000000"/>
        </w:rPr>
        <w:t xml:space="preserve">by the same or other clinicians…. </w:t>
      </w:r>
      <w:r w:rsidRPr="00A96D34">
        <w:rPr>
          <w:i/>
          <w:iCs/>
          <w:color w:val="000000"/>
        </w:rPr>
        <w:t>Any other purpose for which the health record is used may be considered secondary.”</w:t>
      </w:r>
    </w:p>
    <w:p w14:paraId="7AAE5A4A" w14:textId="77777777" w:rsidR="00CA270B" w:rsidRPr="00A96D34" w:rsidRDefault="00CA270B" w:rsidP="00BD6D01">
      <w:pPr>
        <w:autoSpaceDE w:val="0"/>
        <w:autoSpaceDN w:val="0"/>
        <w:adjustRightInd w:val="0"/>
        <w:ind w:left="720" w:right="720"/>
        <w:rPr>
          <w:color w:val="000000"/>
        </w:rPr>
      </w:pPr>
    </w:p>
    <w:p w14:paraId="0DCABBE7" w14:textId="77777777" w:rsidR="00CA270B" w:rsidRDefault="00CA270B" w:rsidP="00BD6D01">
      <w:pPr>
        <w:autoSpaceDE w:val="0"/>
        <w:autoSpaceDN w:val="0"/>
        <w:adjustRightInd w:val="0"/>
        <w:ind w:left="720" w:right="720"/>
        <w:rPr>
          <w:i/>
          <w:iCs/>
          <w:color w:val="000000"/>
        </w:rPr>
      </w:pPr>
      <w:r w:rsidRPr="00A96D34">
        <w:rPr>
          <w:i/>
          <w:iCs/>
          <w:color w:val="000000"/>
        </w:rPr>
        <w:t>“The Core EHR contains principally clinical information; it is therefore chiefly focused on the primary purpose. The Core EHR is a subset of the Extended EHR. The Extended EHR includes the whole health information landscape; its focus therefore is not only on the primary purpose, but also on all of the secondary purposes as well. The Extended EHR is a superset of the Core EHR.”</w:t>
      </w:r>
    </w:p>
    <w:p w14:paraId="35973980" w14:textId="77777777" w:rsidR="00CA270B" w:rsidRDefault="00CA270B" w:rsidP="00BD6D01">
      <w:pPr>
        <w:autoSpaceDE w:val="0"/>
        <w:autoSpaceDN w:val="0"/>
        <w:adjustRightInd w:val="0"/>
        <w:rPr>
          <w:color w:val="000000"/>
        </w:rPr>
      </w:pPr>
    </w:p>
    <w:p w14:paraId="772D9F3B" w14:textId="35C62B1E" w:rsidR="00230D03" w:rsidRDefault="00230D03" w:rsidP="00BD6D01">
      <w:pPr>
        <w:autoSpaceDE w:val="0"/>
        <w:autoSpaceDN w:val="0"/>
        <w:adjustRightInd w:val="0"/>
        <w:rPr>
          <w:color w:val="000000"/>
        </w:rPr>
      </w:pPr>
      <w:r>
        <w:rPr>
          <w:color w:val="000000"/>
        </w:rPr>
        <w:t xml:space="preserve">In this respect, the </w:t>
      </w:r>
      <w:r w:rsidR="004446D2">
        <w:rPr>
          <w:color w:val="000000"/>
        </w:rPr>
        <w:t>I</w:t>
      </w:r>
      <w:r w:rsidR="0013261C">
        <w:rPr>
          <w:color w:val="000000"/>
        </w:rPr>
        <w:t>FP</w:t>
      </w:r>
      <w:r>
        <w:rPr>
          <w:color w:val="000000"/>
        </w:rPr>
        <w:t xml:space="preserve"> may be regarded as a set of Extended (i.e., not Core) EHR functions.</w:t>
      </w:r>
    </w:p>
    <w:p w14:paraId="3C8F1921" w14:textId="600A73D8" w:rsidR="00381E90" w:rsidRPr="003C5917" w:rsidRDefault="003969B4" w:rsidP="003C5917">
      <w:pPr>
        <w:pStyle w:val="Heading2"/>
        <w:rPr>
          <w:lang w:val="en-US"/>
        </w:rPr>
      </w:pPr>
      <w:bookmarkStart w:id="38" w:name="_Toc257571635"/>
      <w:r>
        <w:rPr>
          <w:lang w:val="en-US"/>
        </w:rPr>
        <w:t>The term “Jurisdiction”</w:t>
      </w:r>
      <w:bookmarkEnd w:id="38"/>
    </w:p>
    <w:p w14:paraId="110B1E36" w14:textId="77777777" w:rsidR="003969B4" w:rsidRPr="003969B4" w:rsidRDefault="003969B4" w:rsidP="003969B4">
      <w:pPr>
        <w:rPr>
          <w:szCs w:val="20"/>
        </w:rPr>
      </w:pPr>
      <w:r w:rsidRPr="003969B4">
        <w:rPr>
          <w:szCs w:val="20"/>
        </w:rPr>
        <w:t>For the p</w:t>
      </w:r>
      <w:r w:rsidR="009F3848">
        <w:rPr>
          <w:szCs w:val="20"/>
        </w:rPr>
        <w:t>urposes of this document,</w:t>
      </w:r>
      <w:r w:rsidRPr="003969B4">
        <w:rPr>
          <w:szCs w:val="20"/>
        </w:rPr>
        <w:t xml:space="preserve"> the term “jurisdiction” </w:t>
      </w:r>
      <w:r w:rsidR="009F3848">
        <w:rPr>
          <w:szCs w:val="20"/>
        </w:rPr>
        <w:t xml:space="preserve">is used </w:t>
      </w:r>
      <w:r w:rsidRPr="003969B4">
        <w:rPr>
          <w:szCs w:val="20"/>
        </w:rPr>
        <w:t>as follows:</w:t>
      </w:r>
    </w:p>
    <w:p w14:paraId="7292B31D" w14:textId="77777777" w:rsidR="003969B4" w:rsidRPr="003969B4" w:rsidRDefault="003969B4" w:rsidP="003969B4">
      <w:pPr>
        <w:spacing w:before="60" w:after="60"/>
        <w:ind w:left="576"/>
      </w:pPr>
      <w:r w:rsidRPr="003969B4">
        <w:t xml:space="preserve">A </w:t>
      </w:r>
      <w:r w:rsidRPr="003969B4">
        <w:rPr>
          <w:i/>
        </w:rPr>
        <w:t xml:space="preserve">jurisdiction </w:t>
      </w:r>
      <w:r w:rsidRPr="003969B4">
        <w:t xml:space="preserve">is an area, generally geo-political, in which a governmental agency or corporation has public health oversight and/or management responsibilities; a territorial range of authority or control. The jurisdiction could be a state, a metropolitan area (New York City, Chicago, etc.), a county within a state, or some other subdivision of a larger jurisdiction. A jurisdiction might encompass the entire country, as is the case with nationwide jurisdictions such as the jurisdictions of the </w:t>
      </w:r>
      <w:r w:rsidR="00165FB7">
        <w:t xml:space="preserve">Department of </w:t>
      </w:r>
      <w:r w:rsidRPr="003969B4">
        <w:t xml:space="preserve">Veterans </w:t>
      </w:r>
      <w:r w:rsidR="00165FB7">
        <w:t>Affairs</w:t>
      </w:r>
      <w:r w:rsidRPr="003969B4">
        <w:t xml:space="preserve"> and the Federal Bureau of Investigation. A </w:t>
      </w:r>
      <w:r w:rsidRPr="003969B4">
        <w:rPr>
          <w:i/>
        </w:rPr>
        <w:t>subordinate jurisdiction</w:t>
      </w:r>
      <w:r w:rsidRPr="003969B4">
        <w:t xml:space="preserve"> is a jurisdiction that is </w:t>
      </w:r>
      <w:r w:rsidR="001A44E0">
        <w:t>a</w:t>
      </w:r>
      <w:r w:rsidRPr="003969B4">
        <w:t xml:space="preserve"> </w:t>
      </w:r>
      <w:r w:rsidR="001A44E0">
        <w:t>subset</w:t>
      </w:r>
      <w:r w:rsidRPr="003969B4">
        <w:t xml:space="preserve"> of another jurisdiction.</w:t>
      </w:r>
    </w:p>
    <w:p w14:paraId="58C3DFDA" w14:textId="0C0B12B8" w:rsidR="00381E90" w:rsidRPr="003C5917" w:rsidRDefault="00CA270B" w:rsidP="003C5917">
      <w:pPr>
        <w:pStyle w:val="Heading2"/>
        <w:rPr>
          <w:lang w:val="en-US"/>
        </w:rPr>
      </w:pPr>
      <w:bookmarkStart w:id="39" w:name="_Toc311206808"/>
      <w:bookmarkStart w:id="40" w:name="_Toc257571636"/>
      <w:r w:rsidRPr="003B7474">
        <w:t>Systems, Components</w:t>
      </w:r>
      <w:r w:rsidR="0053510F">
        <w:t>, and</w:t>
      </w:r>
      <w:r w:rsidRPr="003B7474">
        <w:t xml:space="preserve"> Applications</w:t>
      </w:r>
      <w:bookmarkEnd w:id="39"/>
      <w:bookmarkEnd w:id="40"/>
    </w:p>
    <w:p w14:paraId="1D3CC66B" w14:textId="77777777" w:rsidR="00CA270B" w:rsidRPr="00BD6D01" w:rsidRDefault="00CA270B" w:rsidP="00BD6D01">
      <w:r w:rsidRPr="00BD6D01">
        <w:t>An EHR system consist</w:t>
      </w:r>
      <w:r w:rsidR="006C5FAC" w:rsidRPr="00BD6D01">
        <w:t>s</w:t>
      </w:r>
      <w:r w:rsidRPr="00BD6D01">
        <w:t xml:space="preserve"> of a collection of systems, applications, modules, or components, developed on different architectures. For example, a provider might pair one vendor's clinical documentation system with another's tracking, discharge, or prescribing system. An EHR system may be provided by a single vendor, multiple vendors, or by one or more development teams.</w:t>
      </w:r>
    </w:p>
    <w:p w14:paraId="3E1218AC" w14:textId="1FD9C9E1" w:rsidR="00274376" w:rsidRPr="003C5917" w:rsidRDefault="003E0B6C" w:rsidP="003C5917">
      <w:pPr>
        <w:pStyle w:val="Heading2"/>
      </w:pPr>
      <w:bookmarkStart w:id="41" w:name="_Toc263532483"/>
      <w:bookmarkStart w:id="42" w:name="_Toc284597015"/>
      <w:bookmarkStart w:id="43" w:name="_Toc284597113"/>
      <w:bookmarkStart w:id="44" w:name="_Toc284597211"/>
      <w:bookmarkStart w:id="45" w:name="_Toc284597505"/>
      <w:bookmarkStart w:id="46" w:name="_Toc284597707"/>
      <w:bookmarkStart w:id="47" w:name="_Toc311206810"/>
      <w:bookmarkStart w:id="48" w:name="_Toc257571637"/>
      <w:r w:rsidRPr="003B7474">
        <w:t xml:space="preserve">Organization </w:t>
      </w:r>
      <w:r>
        <w:t xml:space="preserve">of the </w:t>
      </w:r>
      <w:r w:rsidR="00026DE8" w:rsidRPr="003B7474">
        <w:t>HL7 EHR-S Functional Model</w:t>
      </w:r>
      <w:bookmarkEnd w:id="41"/>
      <w:bookmarkEnd w:id="42"/>
      <w:bookmarkEnd w:id="43"/>
      <w:bookmarkEnd w:id="44"/>
      <w:bookmarkEnd w:id="45"/>
      <w:bookmarkEnd w:id="46"/>
      <w:bookmarkEnd w:id="47"/>
      <w:bookmarkEnd w:id="48"/>
    </w:p>
    <w:p w14:paraId="574947D7" w14:textId="42DE960B" w:rsidR="00274376" w:rsidRDefault="00274376" w:rsidP="00274376">
      <w:pPr>
        <w:pStyle w:val="BodyText"/>
        <w:jc w:val="left"/>
        <w:rPr>
          <w:rFonts w:cs="Arial"/>
          <w:color w:val="000000"/>
          <w:sz w:val="22"/>
          <w:szCs w:val="22"/>
          <w:lang w:val="en-US" w:eastAsia="en-US"/>
        </w:rPr>
      </w:pPr>
      <w:r w:rsidRPr="00274376">
        <w:rPr>
          <w:rFonts w:cs="Arial"/>
          <w:color w:val="000000"/>
          <w:sz w:val="22"/>
          <w:szCs w:val="22"/>
          <w:lang w:val="en-US" w:eastAsia="en-US"/>
        </w:rPr>
        <w:t xml:space="preserve">The EHR-S Functional Model is composed of a list of functions, known as the Function List, which is divided into seven sections: Overarching, Care Provision, Care Provision Support, </w:t>
      </w:r>
      <w:r w:rsidR="00D361E3">
        <w:rPr>
          <w:rFonts w:cs="Arial"/>
          <w:color w:val="000000"/>
          <w:sz w:val="22"/>
          <w:szCs w:val="22"/>
          <w:lang w:val="en-US" w:eastAsia="en-US"/>
        </w:rPr>
        <w:t>Population Health Support, A</w:t>
      </w:r>
      <w:r w:rsidRPr="00274376">
        <w:rPr>
          <w:rFonts w:cs="Arial"/>
          <w:color w:val="000000"/>
          <w:sz w:val="22"/>
          <w:szCs w:val="22"/>
          <w:lang w:val="en-US" w:eastAsia="en-US"/>
        </w:rPr>
        <w:t>dministrative Support, Record Infrastruct</w:t>
      </w:r>
      <w:r>
        <w:rPr>
          <w:rFonts w:cs="Arial"/>
          <w:color w:val="000000"/>
          <w:sz w:val="22"/>
          <w:szCs w:val="22"/>
          <w:lang w:val="en-US" w:eastAsia="en-US"/>
        </w:rPr>
        <w:t>ure and Trust Infrastructure.</w:t>
      </w:r>
    </w:p>
    <w:p w14:paraId="2E6249CB" w14:textId="77777777" w:rsidR="00CB38A7" w:rsidRDefault="00CB38A7" w:rsidP="00274376">
      <w:pPr>
        <w:pStyle w:val="BodyText"/>
        <w:jc w:val="left"/>
        <w:rPr>
          <w:rFonts w:cs="Arial"/>
          <w:color w:val="000000"/>
          <w:sz w:val="22"/>
          <w:szCs w:val="22"/>
          <w:lang w:val="en-US" w:eastAsia="en-US"/>
        </w:rPr>
      </w:pPr>
    </w:p>
    <w:p w14:paraId="4E9205BE" w14:textId="77777777" w:rsidR="000763CE" w:rsidRPr="00274376" w:rsidRDefault="000763CE" w:rsidP="000763CE">
      <w:pPr>
        <w:pStyle w:val="BodyText"/>
        <w:jc w:val="left"/>
        <w:rPr>
          <w:rFonts w:cs="Arial"/>
          <w:color w:val="000000"/>
          <w:sz w:val="22"/>
          <w:szCs w:val="22"/>
          <w:lang w:val="en-US" w:eastAsia="en-US"/>
        </w:rPr>
      </w:pPr>
      <w:r w:rsidRPr="00274376">
        <w:rPr>
          <w:rFonts w:cs="Arial"/>
          <w:color w:val="000000"/>
          <w:sz w:val="22"/>
          <w:szCs w:val="22"/>
          <w:lang w:val="en-US" w:eastAsia="en-US"/>
        </w:rPr>
        <w:t xml:space="preserve">Within the seven Sections of the Functional List the functions are grouped under header functions which each have one or more sub-functions in a hierarchical structure. </w:t>
      </w:r>
    </w:p>
    <w:p w14:paraId="149A11FE" w14:textId="36AD5228" w:rsidR="000763CE" w:rsidRPr="000763CE" w:rsidRDefault="000763CE" w:rsidP="000763CE">
      <w:pPr>
        <w:rPr>
          <w:rFonts w:ascii="Cambria" w:hAnsi="Cambria" w:cs="Times New Roman"/>
          <w:b/>
          <w:bCs/>
          <w:i/>
          <w:iCs/>
          <w:sz w:val="28"/>
          <w:szCs w:val="28"/>
          <w:lang w:val="x-none" w:eastAsia="x-none"/>
        </w:rPr>
      </w:pPr>
      <w:r>
        <w:br w:type="page"/>
      </w:r>
    </w:p>
    <w:p w14:paraId="0BB5BF20" w14:textId="3EC1C98D" w:rsidR="00CB38A7" w:rsidRDefault="00CB38A7" w:rsidP="00274376">
      <w:pPr>
        <w:pStyle w:val="BodyText"/>
        <w:jc w:val="left"/>
        <w:rPr>
          <w:rFonts w:cs="Arial"/>
          <w:color w:val="000000"/>
          <w:sz w:val="22"/>
          <w:szCs w:val="22"/>
          <w:lang w:val="en-US" w:eastAsia="en-US"/>
        </w:rPr>
      </w:pPr>
      <w:r w:rsidRPr="00CB38A7">
        <w:rPr>
          <w:rFonts w:cs="Arial"/>
          <w:noProof/>
          <w:color w:val="000000"/>
          <w:sz w:val="22"/>
          <w:szCs w:val="22"/>
          <w:lang w:val="en-US" w:eastAsia="en-US"/>
        </w:rPr>
        <w:lastRenderedPageBreak/>
        <mc:AlternateContent>
          <mc:Choice Requires="wpg">
            <w:drawing>
              <wp:inline distT="0" distB="0" distL="0" distR="0" wp14:anchorId="2B5E0DDA" wp14:editId="2FCDDA9B">
                <wp:extent cx="5943600" cy="4358139"/>
                <wp:effectExtent l="0" t="25400" r="25400" b="36195"/>
                <wp:docPr id="2" name="Group 1"/>
                <wp:cNvGraphicFramePr/>
                <a:graphic xmlns:a="http://schemas.openxmlformats.org/drawingml/2006/main">
                  <a:graphicData uri="http://schemas.microsoft.com/office/word/2010/wordprocessingGroup">
                    <wpg:wgp>
                      <wpg:cNvGrpSpPr/>
                      <wpg:grpSpPr>
                        <a:xfrm>
                          <a:off x="0" y="0"/>
                          <a:ext cx="5943600" cy="4358139"/>
                          <a:chOff x="0" y="0"/>
                          <a:chExt cx="9041669" cy="6629400"/>
                        </a:xfrm>
                      </wpg:grpSpPr>
                      <wps:wsp>
                        <wps:cNvPr id="3" name="Rectangle 3"/>
                        <wps:cNvSpPr/>
                        <wps:spPr>
                          <a:xfrm>
                            <a:off x="0" y="4038600"/>
                            <a:ext cx="3607141"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4"/>
                        <wps:cNvSpPr/>
                        <wps:spPr>
                          <a:xfrm>
                            <a:off x="10297" y="0"/>
                            <a:ext cx="1838067" cy="1200329"/>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 Box 5"/>
                        <wps:cNvSpPr txBox="1"/>
                        <wps:spPr>
                          <a:xfrm>
                            <a:off x="2686563" y="0"/>
                            <a:ext cx="6248991" cy="1263440"/>
                          </a:xfrm>
                          <a:prstGeom prst="rect">
                            <a:avLst/>
                          </a:prstGeom>
                          <a:solidFill>
                            <a:schemeClr val="accent4">
                              <a:lumMod val="40000"/>
                              <a:lumOff val="60000"/>
                            </a:schemeClr>
                          </a:solidFill>
                          <a:ln w="38100">
                            <a:solidFill>
                              <a:schemeClr val="tx1"/>
                            </a:solidFill>
                          </a:ln>
                        </wps:spPr>
                        <wps:txbx>
                          <w:txbxContent>
                            <w:p w14:paraId="64A34F0C" w14:textId="77777777" w:rsidR="00F8036B" w:rsidRDefault="00F8036B" w:rsidP="00CB38A7">
                              <w:pPr>
                                <w:pStyle w:val="NormalWeb"/>
                                <w:spacing w:before="0" w:beforeAutospacing="0" w:after="0" w:afterAutospacing="0"/>
                                <w:jc w:val="center"/>
                                <w:rPr>
                                  <w:sz w:val="24"/>
                                  <w:szCs w:val="24"/>
                                </w:rPr>
                              </w:pPr>
                              <w:r>
                                <w:rPr>
                                  <w:rFonts w:ascii="Arial" w:hAnsi="Arial" w:cs="Arial"/>
                                  <w:color w:val="000000" w:themeColor="text1"/>
                                  <w:kern w:val="24"/>
                                  <w:sz w:val="48"/>
                                  <w:szCs w:val="48"/>
                                </w:rPr>
                                <w:t>EHR System Functional Model – Release 2</w:t>
                              </w:r>
                            </w:p>
                          </w:txbxContent>
                        </wps:txbx>
                        <wps:bodyPr wrap="square" rtlCol="0">
                          <a:spAutoFit/>
                        </wps:bodyPr>
                      </wps:wsp>
                      <wps:wsp>
                        <wps:cNvPr id="6" name="Rectangle 6"/>
                        <wps:cNvSpPr/>
                        <wps:spPr>
                          <a:xfrm>
                            <a:off x="1" y="1371600"/>
                            <a:ext cx="2686564"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95764" y="76200"/>
                            <a:ext cx="1676400" cy="381000"/>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6DDF9EE"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Overarching</w:t>
                              </w:r>
                            </w:p>
                          </w:txbxContent>
                        </wps:txbx>
                        <wps:bodyPr rtlCol="0" anchor="ctr"/>
                      </wps:wsp>
                      <wps:wsp>
                        <wps:cNvPr id="8" name="Rectangle 8"/>
                        <wps:cNvSpPr/>
                        <wps:spPr>
                          <a:xfrm>
                            <a:off x="95764" y="513528"/>
                            <a:ext cx="768178" cy="609600"/>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6072ED9"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OV.1</w:t>
                              </w:r>
                            </w:p>
                            <w:p w14:paraId="6C9D2DEB" w14:textId="77777777" w:rsidR="00F8036B" w:rsidRDefault="00F8036B" w:rsidP="00CB38A7">
                              <w:pPr>
                                <w:pStyle w:val="NormalWeb"/>
                                <w:spacing w:before="0" w:beforeAutospacing="0" w:after="0" w:afterAutospacing="0"/>
                                <w:jc w:val="center"/>
                              </w:pPr>
                              <w:r>
                                <w:rPr>
                                  <w:rFonts w:ascii="Arial" w:hAnsi="Arial" w:cs="Arial"/>
                                  <w:b/>
                                  <w:bCs/>
                                  <w:color w:val="FFFFFF" w:themeColor="light1"/>
                                  <w:kern w:val="24"/>
                                  <w:sz w:val="14"/>
                                  <w:szCs w:val="14"/>
                                </w:rPr>
                                <w:t>Overarching</w:t>
                              </w:r>
                            </w:p>
                          </w:txbxContent>
                        </wps:txbx>
                        <wps:bodyPr rtlCol="0" anchor="ctr"/>
                      </wps:wsp>
                      <wps:wsp>
                        <wps:cNvPr id="9" name="Rectangle 9"/>
                        <wps:cNvSpPr/>
                        <wps:spPr>
                          <a:xfrm>
                            <a:off x="991114" y="513529"/>
                            <a:ext cx="781050" cy="595184"/>
                          </a:xfrm>
                          <a:prstGeom prst="rect">
                            <a:avLst/>
                          </a:prstGeom>
                          <a:solidFill>
                            <a:srgbClr val="00B0F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8722927"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OV.2</w:t>
                              </w:r>
                            </w:p>
                            <w:p w14:paraId="1EA1772A" w14:textId="77777777" w:rsidR="00F8036B" w:rsidRDefault="00F8036B" w:rsidP="00CB38A7">
                              <w:pPr>
                                <w:pStyle w:val="NormalWeb"/>
                                <w:spacing w:before="0" w:beforeAutospacing="0" w:after="0" w:afterAutospacing="0"/>
                                <w:jc w:val="center"/>
                              </w:pPr>
                              <w:r>
                                <w:rPr>
                                  <w:rFonts w:ascii="Arial" w:hAnsi="Arial" w:cs="Arial"/>
                                  <w:b/>
                                  <w:bCs/>
                                  <w:color w:val="FFFFFF" w:themeColor="light1"/>
                                  <w:kern w:val="24"/>
                                  <w:sz w:val="14"/>
                                  <w:szCs w:val="14"/>
                                </w:rPr>
                                <w:t>Manage User Help</w:t>
                              </w:r>
                            </w:p>
                          </w:txbxContent>
                        </wps:txbx>
                        <wps:bodyPr rtlCol="0" anchor="ctr"/>
                      </wps:wsp>
                      <wps:wsp>
                        <wps:cNvPr id="10" name="Rectangle 10"/>
                        <wps:cNvSpPr/>
                        <wps:spPr>
                          <a:xfrm>
                            <a:off x="2762764" y="1371600"/>
                            <a:ext cx="3428999"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11"/>
                        <wps:cNvSpPr/>
                        <wps:spPr>
                          <a:xfrm>
                            <a:off x="6281350" y="1371600"/>
                            <a:ext cx="2730329"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tangle 12"/>
                        <wps:cNvSpPr/>
                        <wps:spPr>
                          <a:xfrm>
                            <a:off x="5482665" y="4038600"/>
                            <a:ext cx="3559004" cy="25908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13"/>
                        <wps:cNvSpPr/>
                        <wps:spPr>
                          <a:xfrm>
                            <a:off x="3682314" y="4028302"/>
                            <a:ext cx="1750540" cy="2601097"/>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95764" y="19050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0C8CBE9"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CP.1</w:t>
                              </w:r>
                            </w:p>
                            <w:p w14:paraId="4243987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History</w:t>
                              </w:r>
                            </w:p>
                          </w:txbxContent>
                        </wps:txbx>
                        <wps:bodyPr rtlCol="0" anchor="ctr"/>
                      </wps:wsp>
                      <wps:wsp>
                        <wps:cNvPr id="15" name="Rectangle 15"/>
                        <wps:cNvSpPr/>
                        <wps:spPr>
                          <a:xfrm>
                            <a:off x="980302" y="1905000"/>
                            <a:ext cx="791862"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771269E"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CP-.2</w:t>
                              </w:r>
                            </w:p>
                            <w:p w14:paraId="2AE365CC"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Render Externally Sourced Info</w:t>
                              </w:r>
                            </w:p>
                          </w:txbxContent>
                        </wps:txbx>
                        <wps:bodyPr rtlCol="0" anchor="ctr"/>
                      </wps:wsp>
                      <wps:wsp>
                        <wps:cNvPr id="16" name="Rectangle 16"/>
                        <wps:cNvSpPr/>
                        <wps:spPr>
                          <a:xfrm>
                            <a:off x="95764" y="2582562"/>
                            <a:ext cx="768178" cy="617838"/>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48CEC9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CP.4</w:t>
                              </w:r>
                            </w:p>
                            <w:p w14:paraId="3D5DCAC1"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Orders</w:t>
                              </w:r>
                            </w:p>
                          </w:txbxContent>
                        </wps:txbx>
                        <wps:bodyPr rtlCol="0" anchor="ctr"/>
                      </wps:wsp>
                      <wps:wsp>
                        <wps:cNvPr id="17" name="Rectangle 17"/>
                        <wps:cNvSpPr/>
                        <wps:spPr>
                          <a:xfrm>
                            <a:off x="1848364" y="259286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DB5409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CP.6</w:t>
                              </w:r>
                            </w:p>
                            <w:p w14:paraId="3D7B6DBE"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Treatment Administration</w:t>
                              </w:r>
                            </w:p>
                          </w:txbxContent>
                        </wps:txbx>
                        <wps:bodyPr rtlCol="0" anchor="ctr"/>
                      </wps:wsp>
                      <wps:wsp>
                        <wps:cNvPr id="18" name="Rectangle 18"/>
                        <wps:cNvSpPr/>
                        <wps:spPr>
                          <a:xfrm>
                            <a:off x="986994" y="2594920"/>
                            <a:ext cx="785169" cy="60754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522BEE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CP.5</w:t>
                              </w:r>
                            </w:p>
                            <w:p w14:paraId="310330D6"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Results</w:t>
                              </w:r>
                            </w:p>
                          </w:txbxContent>
                        </wps:txbx>
                        <wps:bodyPr rtlCol="0" anchor="ctr"/>
                      </wps:wsp>
                      <wps:wsp>
                        <wps:cNvPr id="19" name="Rectangle 19"/>
                        <wps:cNvSpPr/>
                        <wps:spPr>
                          <a:xfrm>
                            <a:off x="1848364" y="19050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C01AE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CP.3</w:t>
                              </w:r>
                            </w:p>
                            <w:p w14:paraId="46D40500"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Clinical Documentation</w:t>
                              </w:r>
                            </w:p>
                          </w:txbxContent>
                        </wps:txbx>
                        <wps:bodyPr rtlCol="0" anchor="ctr"/>
                      </wps:wsp>
                      <wps:wsp>
                        <wps:cNvPr id="20" name="Rectangle 20"/>
                        <wps:cNvSpPr/>
                        <wps:spPr>
                          <a:xfrm>
                            <a:off x="1848364" y="32766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7957C00"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CP.9</w:t>
                              </w:r>
                            </w:p>
                            <w:p w14:paraId="7CC2E15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Care Coord. and Reporting</w:t>
                              </w:r>
                            </w:p>
                          </w:txbxContent>
                        </wps:txbx>
                        <wps:bodyPr rtlCol="0" anchor="ctr"/>
                      </wps:wsp>
                      <wps:wsp>
                        <wps:cNvPr id="21" name="Rectangle 21"/>
                        <wps:cNvSpPr/>
                        <wps:spPr>
                          <a:xfrm>
                            <a:off x="991114" y="3276600"/>
                            <a:ext cx="809882"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472EC6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CP.8</w:t>
                              </w:r>
                            </w:p>
                            <w:p w14:paraId="47E3A460"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Patient Ed. And Communication.</w:t>
                              </w:r>
                            </w:p>
                          </w:txbxContent>
                        </wps:txbx>
                        <wps:bodyPr rtlCol="0" anchor="ctr"/>
                      </wps:wsp>
                      <wps:wsp>
                        <wps:cNvPr id="22" name="Rectangle 22"/>
                        <wps:cNvSpPr/>
                        <wps:spPr>
                          <a:xfrm>
                            <a:off x="95764" y="3276600"/>
                            <a:ext cx="768178" cy="6096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C57931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CP.7</w:t>
                              </w:r>
                            </w:p>
                            <w:p w14:paraId="26B1CFB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Future Care</w:t>
                              </w:r>
                            </w:p>
                          </w:txbxContent>
                        </wps:txbx>
                        <wps:bodyPr rtlCol="0" anchor="ctr"/>
                      </wps:wsp>
                      <wps:wsp>
                        <wps:cNvPr id="23" name="Rectangle 23"/>
                        <wps:cNvSpPr/>
                        <wps:spPr>
                          <a:xfrm>
                            <a:off x="95764" y="1445742"/>
                            <a:ext cx="1767274" cy="381000"/>
                          </a:xfrm>
                          <a:prstGeom prst="rect">
                            <a:avLst/>
                          </a:prstGeom>
                          <a:solidFill>
                            <a:srgbClr val="00B05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B1FD561"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Care</w:t>
                              </w:r>
                              <w:r>
                                <w:rPr>
                                  <w:rFonts w:ascii="Arial" w:hAnsi="Arial" w:cs="Arial"/>
                                  <w:b/>
                                  <w:bCs/>
                                  <w:color w:val="FFFFFF" w:themeColor="light1"/>
                                  <w:kern w:val="24"/>
                                  <w:sz w:val="28"/>
                                  <w:szCs w:val="28"/>
                                </w:rPr>
                                <w:t xml:space="preserve"> </w:t>
                              </w:r>
                              <w:r>
                                <w:rPr>
                                  <w:rFonts w:ascii="Arial" w:hAnsi="Arial" w:cs="Arial"/>
                                  <w:b/>
                                  <w:bCs/>
                                  <w:color w:val="FFFFFF" w:themeColor="light1"/>
                                  <w:kern w:val="24"/>
                                </w:rPr>
                                <w:t xml:space="preserve">Provision </w:t>
                              </w:r>
                            </w:p>
                          </w:txbxContent>
                        </wps:txbx>
                        <wps:bodyPr rtlCol="0" anchor="ctr"/>
                      </wps:wsp>
                      <wps:wsp>
                        <wps:cNvPr id="24" name="Rectangle 24"/>
                        <wps:cNvSpPr/>
                        <wps:spPr>
                          <a:xfrm>
                            <a:off x="2838964" y="1455011"/>
                            <a:ext cx="1769590" cy="3810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69BC280"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Care Provision Support</w:t>
                              </w:r>
                            </w:p>
                          </w:txbxContent>
                        </wps:txbx>
                        <wps:bodyPr rtlCol="0" anchor="ctr"/>
                      </wps:wsp>
                      <wps:wsp>
                        <wps:cNvPr id="25" name="Rectangle 25"/>
                        <wps:cNvSpPr/>
                        <wps:spPr>
                          <a:xfrm>
                            <a:off x="95764" y="4110374"/>
                            <a:ext cx="1740758" cy="3810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E648F79"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Population Health Support</w:t>
                              </w:r>
                            </w:p>
                          </w:txbxContent>
                        </wps:txbx>
                        <wps:bodyPr rtlCol="0" anchor="ctr"/>
                      </wps:wsp>
                      <wps:wsp>
                        <wps:cNvPr id="26" name="Rectangle 26"/>
                        <wps:cNvSpPr/>
                        <wps:spPr>
                          <a:xfrm>
                            <a:off x="2838964" y="19050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C18C40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w:t>
                              </w:r>
                            </w:p>
                            <w:p w14:paraId="5D2624AD"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Management</w:t>
                              </w:r>
                            </w:p>
                          </w:txbxContent>
                        </wps:txbx>
                        <wps:bodyPr rtlCol="0" anchor="ctr"/>
                      </wps:wsp>
                      <wps:wsp>
                        <wps:cNvPr id="27" name="Rectangle 27"/>
                        <wps:cNvSpPr/>
                        <wps:spPr>
                          <a:xfrm>
                            <a:off x="3677164" y="1907058"/>
                            <a:ext cx="768178" cy="607541"/>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31B8D1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CPS.2</w:t>
                              </w:r>
                            </w:p>
                            <w:p w14:paraId="33012A0A"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Externally Sourced Info.</w:t>
                              </w:r>
                            </w:p>
                          </w:txbxContent>
                        </wps:txbx>
                        <wps:bodyPr rtlCol="0" anchor="ctr"/>
                      </wps:wsp>
                      <wps:wsp>
                        <wps:cNvPr id="28" name="Rectangle 28"/>
                        <wps:cNvSpPr/>
                        <wps:spPr>
                          <a:xfrm>
                            <a:off x="3674076" y="2609335"/>
                            <a:ext cx="768178" cy="609599"/>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AFF0A9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CPS.6</w:t>
                              </w:r>
                            </w:p>
                            <w:p w14:paraId="354623AA"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Treatment Administration</w:t>
                              </w:r>
                            </w:p>
                          </w:txbxContent>
                        </wps:txbx>
                        <wps:bodyPr rtlCol="0" anchor="ctr"/>
                      </wps:wsp>
                      <wps:wsp>
                        <wps:cNvPr id="29" name="Rectangle 29"/>
                        <wps:cNvSpPr/>
                        <wps:spPr>
                          <a:xfrm>
                            <a:off x="2838964" y="2592860"/>
                            <a:ext cx="768178" cy="609599"/>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72F67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CPS.5</w:t>
                              </w:r>
                            </w:p>
                            <w:p w14:paraId="5865FDE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Results</w:t>
                              </w:r>
                            </w:p>
                          </w:txbxContent>
                        </wps:txbx>
                        <wps:bodyPr rtlCol="0" anchor="ctr"/>
                      </wps:wsp>
                      <wps:wsp>
                        <wps:cNvPr id="30" name="Rectangle 30"/>
                        <wps:cNvSpPr/>
                        <wps:spPr>
                          <a:xfrm>
                            <a:off x="5358197" y="1904999"/>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C798C1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CPS.4</w:t>
                              </w:r>
                            </w:p>
                            <w:p w14:paraId="4E0043FE"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Orders</w:t>
                              </w:r>
                            </w:p>
                          </w:txbxContent>
                        </wps:txbx>
                        <wps:bodyPr rtlCol="0" anchor="ctr"/>
                      </wps:wsp>
                      <wps:wsp>
                        <wps:cNvPr id="31" name="Rectangle 31"/>
                        <wps:cNvSpPr/>
                        <wps:spPr>
                          <a:xfrm>
                            <a:off x="2838964" y="32766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8FA7B9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CPS.9</w:t>
                              </w:r>
                            </w:p>
                            <w:p w14:paraId="3C634FCE"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Care Coordination and Reporting</w:t>
                              </w:r>
                            </w:p>
                          </w:txbxContent>
                        </wps:txbx>
                        <wps:bodyPr rtlCol="0" anchor="ctr"/>
                      </wps:wsp>
                      <wps:wsp>
                        <wps:cNvPr id="32" name="Rectangle 32"/>
                        <wps:cNvSpPr/>
                        <wps:spPr>
                          <a:xfrm>
                            <a:off x="5364891" y="259286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137B97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CPS.8</w:t>
                              </w:r>
                            </w:p>
                            <w:p w14:paraId="71D2785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Patient Education and Communication</w:t>
                              </w:r>
                            </w:p>
                          </w:txbxContent>
                        </wps:txbx>
                        <wps:bodyPr rtlCol="0" anchor="ctr"/>
                      </wps:wsp>
                      <wps:wsp>
                        <wps:cNvPr id="33" name="Rectangle 33"/>
                        <wps:cNvSpPr/>
                        <wps:spPr>
                          <a:xfrm>
                            <a:off x="4527720" y="2609335"/>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B21A3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CPS.7</w:t>
                              </w:r>
                            </w:p>
                            <w:p w14:paraId="1DA53C60"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Future Care</w:t>
                              </w:r>
                            </w:p>
                          </w:txbxContent>
                        </wps:txbx>
                        <wps:bodyPr rtlCol="0" anchor="ctr"/>
                      </wps:wsp>
                      <wps:wsp>
                        <wps:cNvPr id="34" name="Rectangle 34"/>
                        <wps:cNvSpPr/>
                        <wps:spPr>
                          <a:xfrm>
                            <a:off x="4515364" y="1907058"/>
                            <a:ext cx="772297" cy="607542"/>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4EC3DF4"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CPS.3</w:t>
                              </w:r>
                            </w:p>
                            <w:p w14:paraId="761163A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Clinical Documentation</w:t>
                              </w:r>
                            </w:p>
                          </w:txbxContent>
                        </wps:txbx>
                        <wps:bodyPr rtlCol="0" anchor="ctr"/>
                      </wps:wsp>
                      <wps:wsp>
                        <wps:cNvPr id="35" name="Rectangle 35"/>
                        <wps:cNvSpPr/>
                        <wps:spPr>
                          <a:xfrm>
                            <a:off x="95764" y="4556553"/>
                            <a:ext cx="768178" cy="607541"/>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FCC413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w:t>
                              </w:r>
                            </w:p>
                            <w:p w14:paraId="79EE53A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Health Maint. Prevention and Wellness</w:t>
                              </w:r>
                            </w:p>
                          </w:txbxContent>
                        </wps:txbx>
                        <wps:bodyPr rtlCol="0" anchor="ctr"/>
                      </wps:wsp>
                      <wps:wsp>
                        <wps:cNvPr id="36" name="Rectangle 36"/>
                        <wps:cNvSpPr/>
                        <wps:spPr>
                          <a:xfrm>
                            <a:off x="980302" y="4556553"/>
                            <a:ext cx="774870" cy="615779"/>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DAF13A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Pop.2</w:t>
                              </w:r>
                            </w:p>
                            <w:p w14:paraId="60915C95"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Pop-Based Epidemiologic Investigation</w:t>
                              </w:r>
                            </w:p>
                          </w:txbxContent>
                        </wps:txbx>
                        <wps:bodyPr rtlCol="0" anchor="ctr"/>
                      </wps:wsp>
                      <wps:wsp>
                        <wps:cNvPr id="37" name="Rectangle 37"/>
                        <wps:cNvSpPr/>
                        <wps:spPr>
                          <a:xfrm>
                            <a:off x="2758645" y="5277370"/>
                            <a:ext cx="768178" cy="597242"/>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12E9F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Pop.8</w:t>
                              </w:r>
                            </w:p>
                            <w:p w14:paraId="42A69FCB"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De-Identified Data Request Management</w:t>
                              </w:r>
                            </w:p>
                          </w:txbxContent>
                        </wps:txbx>
                        <wps:bodyPr rtlCol="0" anchor="ctr"/>
                      </wps:wsp>
                      <wps:wsp>
                        <wps:cNvPr id="38" name="Rectangle 38"/>
                        <wps:cNvSpPr/>
                        <wps:spPr>
                          <a:xfrm>
                            <a:off x="2758645" y="4580238"/>
                            <a:ext cx="768178" cy="609599"/>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D2D0CBC"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Pop.4</w:t>
                              </w:r>
                            </w:p>
                            <w:p w14:paraId="244E716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Monitoring Response Notifications, Patient Specific</w:t>
                              </w:r>
                            </w:p>
                          </w:txbxContent>
                        </wps:txbx>
                        <wps:bodyPr rtlCol="0" anchor="ctr"/>
                      </wps:wsp>
                      <wps:wsp>
                        <wps:cNvPr id="39" name="Rectangle 39"/>
                        <wps:cNvSpPr/>
                        <wps:spPr>
                          <a:xfrm>
                            <a:off x="972579" y="52578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D0CD30C"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Pop.6</w:t>
                              </w:r>
                            </w:p>
                            <w:p w14:paraId="700967B8"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Measurement, Analysis, Research &amp; Reports</w:t>
                              </w:r>
                            </w:p>
                          </w:txbxContent>
                        </wps:txbx>
                        <wps:bodyPr rtlCol="0" anchor="ctr"/>
                      </wps:wsp>
                      <wps:wsp>
                        <wps:cNvPr id="40" name="Rectangle 40"/>
                        <wps:cNvSpPr/>
                        <wps:spPr>
                          <a:xfrm>
                            <a:off x="83407" y="59436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08F1E2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Pop.9</w:t>
                              </w:r>
                            </w:p>
                            <w:p w14:paraId="4D84C723"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Consistent HC Management of Patient Groups or Populations</w:t>
                              </w:r>
                            </w:p>
                          </w:txbxContent>
                        </wps:txbx>
                        <wps:bodyPr rtlCol="0" anchor="ctr"/>
                      </wps:wsp>
                      <wps:wsp>
                        <wps:cNvPr id="41" name="Rectangle 41"/>
                        <wps:cNvSpPr/>
                        <wps:spPr>
                          <a:xfrm>
                            <a:off x="95764" y="5249562"/>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DA98DA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Pop.5</w:t>
                              </w:r>
                            </w:p>
                            <w:p w14:paraId="6CACD354"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Donor Management Support</w:t>
                              </w:r>
                            </w:p>
                          </w:txbxContent>
                        </wps:txbx>
                        <wps:bodyPr rtlCol="0" anchor="ctr"/>
                      </wps:wsp>
                      <wps:wsp>
                        <wps:cNvPr id="42" name="Rectangle 42"/>
                        <wps:cNvSpPr/>
                        <wps:spPr>
                          <a:xfrm>
                            <a:off x="1863038" y="5272216"/>
                            <a:ext cx="768178" cy="617838"/>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3EC3EB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Pop.7</w:t>
                              </w:r>
                            </w:p>
                            <w:p w14:paraId="692F8BC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Public Health Related Updates</w:t>
                              </w:r>
                            </w:p>
                          </w:txbxContent>
                        </wps:txbx>
                        <wps:bodyPr rtlCol="0" anchor="ctr"/>
                      </wps:wsp>
                      <wps:wsp>
                        <wps:cNvPr id="43" name="Rectangle 43"/>
                        <wps:cNvSpPr/>
                        <wps:spPr>
                          <a:xfrm>
                            <a:off x="1862780" y="4556553"/>
                            <a:ext cx="768178" cy="629165"/>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C5C59E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Pop.3</w:t>
                              </w:r>
                            </w:p>
                            <w:p w14:paraId="1DF1BF46"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for Notification and Response</w:t>
                              </w:r>
                            </w:p>
                          </w:txbxContent>
                        </wps:txbx>
                        <wps:bodyPr rtlCol="0" anchor="ctr"/>
                      </wps:wsp>
                      <wps:wsp>
                        <wps:cNvPr id="44" name="Rectangle 44"/>
                        <wps:cNvSpPr/>
                        <wps:spPr>
                          <a:xfrm>
                            <a:off x="6378532" y="1455011"/>
                            <a:ext cx="1814641" cy="3810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21516DF"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Administrative Support</w:t>
                              </w:r>
                            </w:p>
                          </w:txbxContent>
                        </wps:txbx>
                        <wps:bodyPr rtlCol="0" anchor="ctr"/>
                      </wps:wsp>
                      <wps:wsp>
                        <wps:cNvPr id="45" name="Rectangle 45"/>
                        <wps:cNvSpPr/>
                        <wps:spPr>
                          <a:xfrm>
                            <a:off x="6370938" y="1916326"/>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C4718A9"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AS.1</w:t>
                              </w:r>
                            </w:p>
                            <w:p w14:paraId="2E89F173"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Provider Information</w:t>
                              </w:r>
                            </w:p>
                          </w:txbxContent>
                        </wps:txbx>
                        <wps:bodyPr rtlCol="0" anchor="ctr"/>
                      </wps:wsp>
                      <wps:wsp>
                        <wps:cNvPr id="46" name="Rectangle 46"/>
                        <wps:cNvSpPr/>
                        <wps:spPr>
                          <a:xfrm>
                            <a:off x="6378532" y="2609334"/>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8F0412A"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AS.4</w:t>
                              </w:r>
                            </w:p>
                            <w:p w14:paraId="5400A6D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Communica-tion</w:t>
                              </w:r>
                            </w:p>
                          </w:txbxContent>
                        </wps:txbx>
                        <wps:bodyPr rtlCol="0" anchor="ctr"/>
                      </wps:wsp>
                      <wps:wsp>
                        <wps:cNvPr id="47" name="Rectangle 47"/>
                        <wps:cNvSpPr/>
                        <wps:spPr>
                          <a:xfrm>
                            <a:off x="7262167" y="1919415"/>
                            <a:ext cx="803704" cy="603422"/>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B41D74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AS.2</w:t>
                              </w:r>
                            </w:p>
                            <w:p w14:paraId="07ED8449"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Pt Demographics Location, Synchronization</w:t>
                              </w:r>
                            </w:p>
                          </w:txbxContent>
                        </wps:txbx>
                        <wps:bodyPr rtlCol="0" anchor="ctr"/>
                      </wps:wsp>
                      <wps:wsp>
                        <wps:cNvPr id="48" name="Rectangle 48"/>
                        <wps:cNvSpPr/>
                        <wps:spPr>
                          <a:xfrm>
                            <a:off x="7262167" y="2590800"/>
                            <a:ext cx="790832"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530E03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AS.5</w:t>
                              </w:r>
                            </w:p>
                            <w:p w14:paraId="3F16147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Workflow Tasking</w:t>
                              </w:r>
                            </w:p>
                          </w:txbxContent>
                        </wps:txbx>
                        <wps:bodyPr rtlCol="0" anchor="ctr"/>
                      </wps:wsp>
                      <wps:wsp>
                        <wps:cNvPr id="49" name="Rectangle 49"/>
                        <wps:cNvSpPr/>
                        <wps:spPr>
                          <a:xfrm>
                            <a:off x="6379175" y="32766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3E42FB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AS.7 </w:t>
                              </w:r>
                            </w:p>
                            <w:p w14:paraId="240835D6"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Support Encounter, Episode  of Care Mgmt.</w:t>
                              </w:r>
                            </w:p>
                          </w:txbxContent>
                        </wps:txbx>
                        <wps:bodyPr rtlCol="0" anchor="ctr"/>
                      </wps:wsp>
                      <wps:wsp>
                        <wps:cNvPr id="50" name="Rectangle 50"/>
                        <wps:cNvSpPr/>
                        <wps:spPr>
                          <a:xfrm>
                            <a:off x="7262167" y="3276600"/>
                            <a:ext cx="803704"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06348C7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AS.8</w:t>
                              </w:r>
                            </w:p>
                            <w:p w14:paraId="28FE0EF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Info. Access for Supplemental Use</w:t>
                              </w:r>
                            </w:p>
                          </w:txbxContent>
                        </wps:txbx>
                        <wps:bodyPr rtlCol="0" anchor="ctr"/>
                      </wps:wsp>
                      <wps:wsp>
                        <wps:cNvPr id="51" name="Rectangle 51"/>
                        <wps:cNvSpPr/>
                        <wps:spPr>
                          <a:xfrm>
                            <a:off x="8148251" y="25908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5190792"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AS.6</w:t>
                              </w:r>
                            </w:p>
                            <w:p w14:paraId="5C4467D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Resource Availability</w:t>
                              </w:r>
                            </w:p>
                          </w:txbxContent>
                        </wps:txbx>
                        <wps:bodyPr rtlCol="0" anchor="ctr"/>
                      </wps:wsp>
                      <wps:wsp>
                        <wps:cNvPr id="52" name="Rectangle 52"/>
                        <wps:cNvSpPr/>
                        <wps:spPr>
                          <a:xfrm>
                            <a:off x="8160608" y="3276600"/>
                            <a:ext cx="768178" cy="609600"/>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97EE80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AS.9</w:t>
                              </w:r>
                            </w:p>
                            <w:p w14:paraId="74974CD8"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Administrative Transaction Processing</w:t>
                              </w:r>
                            </w:p>
                          </w:txbxContent>
                        </wps:txbx>
                        <wps:bodyPr rtlCol="0" anchor="ctr"/>
                      </wps:wsp>
                      <wps:wsp>
                        <wps:cNvPr id="53" name="Rectangle 53"/>
                        <wps:cNvSpPr/>
                        <wps:spPr>
                          <a:xfrm>
                            <a:off x="8140013" y="1916326"/>
                            <a:ext cx="768178" cy="603422"/>
                          </a:xfrm>
                          <a:prstGeom prst="rect">
                            <a:avLst/>
                          </a:prstGeom>
                          <a:solidFill>
                            <a:schemeClr val="accent4">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8C446E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AS.3 </w:t>
                              </w:r>
                            </w:p>
                            <w:p w14:paraId="0CE1B144"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Personal Health Record Interaction</w:t>
                              </w:r>
                            </w:p>
                          </w:txbxContent>
                        </wps:txbx>
                        <wps:bodyPr rtlCol="0" anchor="ctr"/>
                      </wps:wsp>
                      <wps:wsp>
                        <wps:cNvPr id="54" name="Rectangle 54"/>
                        <wps:cNvSpPr/>
                        <wps:spPr>
                          <a:xfrm>
                            <a:off x="979401" y="5943600"/>
                            <a:ext cx="768178" cy="609600"/>
                          </a:xfrm>
                          <a:prstGeom prst="rect">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4D29B3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Pop.10 Population Health Study-Related Identifiers</w:t>
                              </w:r>
                            </w:p>
                          </w:txbxContent>
                        </wps:txbx>
                        <wps:bodyPr rtlCol="0" anchor="ctr"/>
                      </wps:wsp>
                      <wps:wsp>
                        <wps:cNvPr id="55" name="Rectangle 55"/>
                        <wps:cNvSpPr/>
                        <wps:spPr>
                          <a:xfrm>
                            <a:off x="3747186" y="4123760"/>
                            <a:ext cx="1606378" cy="367614"/>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3C0DDE46"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Record Infrastructure</w:t>
                              </w:r>
                            </w:p>
                          </w:txbxContent>
                        </wps:txbx>
                        <wps:bodyPr rtlCol="0" anchor="ctr"/>
                      </wps:wsp>
                      <wps:wsp>
                        <wps:cNvPr id="56" name="Rectangle 56"/>
                        <wps:cNvSpPr/>
                        <wps:spPr>
                          <a:xfrm>
                            <a:off x="3747186" y="4572000"/>
                            <a:ext cx="768178" cy="603422"/>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E67BBB2"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RI.1</w:t>
                              </w:r>
                            </w:p>
                            <w:p w14:paraId="1C987F8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Lifecycle and Lifespan</w:t>
                              </w:r>
                            </w:p>
                          </w:txbxContent>
                        </wps:txbx>
                        <wps:bodyPr rtlCol="0" anchor="ctr"/>
                      </wps:wsp>
                      <wps:wsp>
                        <wps:cNvPr id="57" name="Rectangle 57"/>
                        <wps:cNvSpPr/>
                        <wps:spPr>
                          <a:xfrm>
                            <a:off x="4585386" y="4580238"/>
                            <a:ext cx="768178" cy="592094"/>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66596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RI.2</w:t>
                              </w:r>
                            </w:p>
                            <w:p w14:paraId="0E7FB42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Synchronizatn</w:t>
                              </w:r>
                            </w:p>
                          </w:txbxContent>
                        </wps:txbx>
                        <wps:bodyPr rtlCol="0" anchor="ctr"/>
                      </wps:wsp>
                      <wps:wsp>
                        <wps:cNvPr id="58" name="Rectangle 58"/>
                        <wps:cNvSpPr/>
                        <wps:spPr>
                          <a:xfrm>
                            <a:off x="3758770" y="5277370"/>
                            <a:ext cx="759941" cy="615779"/>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7A1564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RI.3</w:t>
                              </w:r>
                            </w:p>
                            <w:p w14:paraId="6377297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Archive and Restore</w:t>
                              </w:r>
                            </w:p>
                          </w:txbxContent>
                        </wps:txbx>
                        <wps:bodyPr rtlCol="0" anchor="ctr"/>
                      </wps:wsp>
                      <wps:wsp>
                        <wps:cNvPr id="59" name="Rectangle 59"/>
                        <wps:cNvSpPr/>
                        <wps:spPr>
                          <a:xfrm>
                            <a:off x="5575986" y="4580238"/>
                            <a:ext cx="768178" cy="595184"/>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19A786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TI.1</w:t>
                              </w:r>
                            </w:p>
                            <w:p w14:paraId="6E093A50"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Security</w:t>
                              </w:r>
                            </w:p>
                            <w:p w14:paraId="730F12C9" w14:textId="77777777" w:rsidR="00F8036B" w:rsidRDefault="00F8036B" w:rsidP="00CB38A7">
                              <w:pPr>
                                <w:pStyle w:val="NormalWeb"/>
                                <w:spacing w:before="0" w:beforeAutospacing="0" w:after="0" w:afterAutospacing="0" w:line="264" w:lineRule="auto"/>
                                <w:jc w:val="center"/>
                              </w:pPr>
                              <w:r>
                                <w:rPr>
                                  <w:rFonts w:ascii="Arial" w:hAnsi="Arial" w:cs="Arial"/>
                                  <w:b/>
                                  <w:bCs/>
                                  <w:color w:val="FABF8F" w:themeColor="accent6" w:themeTint="99"/>
                                  <w:spacing w:val="-20"/>
                                  <w:kern w:val="24"/>
                                  <w:sz w:val="12"/>
                                  <w:szCs w:val="12"/>
                                </w:rPr>
                                <w:t>Security</w:t>
                              </w:r>
                            </w:p>
                          </w:txbxContent>
                        </wps:txbx>
                        <wps:bodyPr rtlCol="0" anchor="ctr"/>
                      </wps:wsp>
                      <wps:wsp>
                        <wps:cNvPr id="60" name="Rectangle 60"/>
                        <wps:cNvSpPr/>
                        <wps:spPr>
                          <a:xfrm>
                            <a:off x="6414186" y="4572000"/>
                            <a:ext cx="768178" cy="603421"/>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419BEDF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TI.2</w:t>
                              </w:r>
                            </w:p>
                            <w:p w14:paraId="1604151D"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Audit</w:t>
                              </w:r>
                            </w:p>
                          </w:txbxContent>
                        </wps:txbx>
                        <wps:bodyPr rtlCol="0" anchor="ctr"/>
                      </wps:wsp>
                      <wps:wsp>
                        <wps:cNvPr id="61" name="Rectangle 61"/>
                        <wps:cNvSpPr/>
                        <wps:spPr>
                          <a:xfrm>
                            <a:off x="7252386" y="4580238"/>
                            <a:ext cx="768178" cy="592095"/>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10F4E80"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TI.3</w:t>
                              </w:r>
                            </w:p>
                            <w:p w14:paraId="73436A53"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Registry and Directory Services</w:t>
                              </w:r>
                            </w:p>
                          </w:txbxContent>
                        </wps:txbx>
                        <wps:bodyPr rtlCol="0" anchor="ctr"/>
                      </wps:wsp>
                      <wps:wsp>
                        <wps:cNvPr id="62" name="Rectangle 62"/>
                        <wps:cNvSpPr/>
                        <wps:spPr>
                          <a:xfrm>
                            <a:off x="8090586" y="4580237"/>
                            <a:ext cx="768178" cy="592095"/>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44DE8A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TI.4</w:t>
                              </w:r>
                            </w:p>
                            <w:p w14:paraId="0BE27595"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 Terminology &amp; Terminology Services</w:t>
                              </w:r>
                            </w:p>
                          </w:txbxContent>
                        </wps:txbx>
                        <wps:bodyPr rtlCol="0" anchor="ctr"/>
                      </wps:wsp>
                      <wps:wsp>
                        <wps:cNvPr id="63" name="Rectangle 63"/>
                        <wps:cNvSpPr/>
                        <wps:spPr>
                          <a:xfrm>
                            <a:off x="6414186" y="5280454"/>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A41920A"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TI.6</w:t>
                              </w:r>
                            </w:p>
                            <w:p w14:paraId="408C71E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Business Rules Management</w:t>
                              </w:r>
                            </w:p>
                          </w:txbxContent>
                        </wps:txbx>
                        <wps:bodyPr rtlCol="0" anchor="ctr"/>
                      </wps:wsp>
                      <wps:wsp>
                        <wps:cNvPr id="64" name="Rectangle 64"/>
                        <wps:cNvSpPr/>
                        <wps:spPr>
                          <a:xfrm>
                            <a:off x="5575986" y="5266036"/>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0DBD0C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TI.5</w:t>
                              </w:r>
                            </w:p>
                            <w:p w14:paraId="6BE52C18"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Standards-Based Interoperability</w:t>
                              </w:r>
                            </w:p>
                          </w:txbxContent>
                        </wps:txbx>
                        <wps:bodyPr rtlCol="0" anchor="ctr"/>
                      </wps:wsp>
                      <wps:wsp>
                        <wps:cNvPr id="65" name="Rectangle 65"/>
                        <wps:cNvSpPr/>
                        <wps:spPr>
                          <a:xfrm>
                            <a:off x="7252386" y="5266036"/>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22B758F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TI.7</w:t>
                              </w:r>
                            </w:p>
                            <w:p w14:paraId="6EDCECD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Workflow Management</w:t>
                              </w:r>
                            </w:p>
                          </w:txbxContent>
                        </wps:txbx>
                        <wps:bodyPr rtlCol="0" anchor="ctr"/>
                      </wps:wsp>
                      <wps:wsp>
                        <wps:cNvPr id="66" name="Rectangle 66"/>
                        <wps:cNvSpPr/>
                        <wps:spPr>
                          <a:xfrm>
                            <a:off x="8090586" y="5257800"/>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45DAA9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TI.8</w:t>
                              </w:r>
                            </w:p>
                            <w:p w14:paraId="6865C661"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Database Backup and Recovery</w:t>
                              </w:r>
                            </w:p>
                          </w:txbxContent>
                        </wps:txbx>
                        <wps:bodyPr rtlCol="0" anchor="ctr"/>
                      </wps:wsp>
                      <wps:wsp>
                        <wps:cNvPr id="67" name="Rectangle 67"/>
                        <wps:cNvSpPr/>
                        <wps:spPr>
                          <a:xfrm>
                            <a:off x="5575986" y="5943600"/>
                            <a:ext cx="768178" cy="609600"/>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F687D4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TI.9</w:t>
                              </w:r>
                            </w:p>
                            <w:p w14:paraId="469ACAE9"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System Management Operations and Performance</w:t>
                              </w:r>
                            </w:p>
                          </w:txbxContent>
                        </wps:txbx>
                        <wps:bodyPr rtlCol="0" anchor="ctr"/>
                      </wps:wsp>
                      <wps:wsp>
                        <wps:cNvPr id="68" name="Rectangle 68"/>
                        <wps:cNvSpPr/>
                        <wps:spPr>
                          <a:xfrm>
                            <a:off x="5569808" y="4128186"/>
                            <a:ext cx="1688756" cy="367614"/>
                          </a:xfrm>
                          <a:prstGeom prst="rect">
                            <a:avLst/>
                          </a:prstGeom>
                          <a:solidFill>
                            <a:schemeClr val="accent6">
                              <a:lumMod val="60000"/>
                              <a:lumOff val="4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7CD23085"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Trust Infrastructure</w:t>
                              </w:r>
                            </w:p>
                          </w:txbxContent>
                        </wps:txbx>
                        <wps:bodyPr rtlCol="0" anchor="ctr"/>
                      </wps:wsp>
                      <wps:wsp>
                        <wps:cNvPr id="69" name="Rectangle 69"/>
                        <wps:cNvSpPr/>
                        <wps:spPr>
                          <a:xfrm>
                            <a:off x="3674076" y="3276600"/>
                            <a:ext cx="768178" cy="609600"/>
                          </a:xfrm>
                          <a:prstGeom prst="rect">
                            <a:avLst/>
                          </a:prstGeom>
                          <a:solidFill>
                            <a:schemeClr val="accent1">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85E809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CPS.10</w:t>
                              </w:r>
                            </w:p>
                            <w:p w14:paraId="3C777D57"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Manage User Help</w:t>
                              </w:r>
                            </w:p>
                          </w:txbxContent>
                        </wps:txbx>
                        <wps:bodyPr rtlCol="0" anchor="ctr"/>
                      </wps:wsp>
                    </wpg:wgp>
                  </a:graphicData>
                </a:graphic>
              </wp:inline>
            </w:drawing>
          </mc:Choice>
          <mc:Fallback>
            <w:pict>
              <v:group w14:anchorId="2B5E0DDA" id="Group 1" o:spid="_x0000_s1026" style="width:468pt;height:343.15pt;mso-position-horizontal-relative:char;mso-position-vertical-relative:line" coordsize="9041669,662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">
                <v:rect id="Rectangle 3" o:spid="_x0000_s1027" style="position:absolute;top:4038600;width:3607141;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IewxAAA&#10;ANoAAAAPAAAAZHJzL2Rvd25yZXYueG1sRI9BawIxFITvBf9DeEIvRbNVKrI1irQWKp5c9+DxdfOa&#10;Xbp5WZJUd/99Iwg9DjPzDbPa9LYVF/KhcazgeZqBIK6cbtgoKE8fkyWIEJE1to5JwUABNuvRwwpz&#10;7a58pEsRjUgQDjkqqGPscilDVZPFMHUdcfK+nbcYk/RGao/XBLetnGXZQlpsOC3U2NFbTdVP8WsV&#10;7F6+fBie3j3PDkOx353NvNwapR7H/fYVRKQ+/ofv7U+tYA63K+kGy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CHsMQAAADaAAAADwAAAAAAAAAAAAAAAACXAgAAZHJzL2Rv&#10;d25yZXYueG1sUEsFBgAAAAAEAAQA9QAAAIgDAAAAAA==&#10;" fillcolor="white [3212]" strokecolor="#243f60 [1604]" strokeweight="1pt"/>
                <v:rect id="Rectangle 4" o:spid="_x0000_s1028" style="position:absolute;left:10297;width:1838067;height:120032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9s6XwwAA&#10;ANoAAAAPAAAAZHJzL2Rvd25yZXYueG1sRI9Ba8JAFITvBf/D8oRepNlYpJTUVYIY4kmoFvH4yL5u&#10;YrNvQ3bV+O/dguBxmJlvmPlysK24UO8bxwqmSQqCuHK6YaPgZ1+8fYLwAVlj65gU3MjDcjF6mWOm&#10;3ZW/6bILRkQI+wwV1CF0mZS+qsmiT1xHHL1f11sMUfZG6h6vEW5b+Z6mH9Jiw3Ghxo5WNVV/u7NV&#10;sCmL/GCKYZIfCzspS3PC7fqk1Ot4yL9ABBrCM/xob7SCGfxfiTd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9s6XwwAAANoAAAAPAAAAAAAAAAAAAAAAAJcCAABkcnMvZG93&#10;bnJldi54bWxQSwUGAAAAAAQABAD1AAAAhwMAAAAA&#10;" fillcolor="white [3212]" strokecolor="#243f60 [1604]" strokeweight="2.25pt"/>
                <v:shapetype id="_x0000_t202" coordsize="21600,21600" o:spt="202" path="m0,0l0,21600,21600,21600,21600,0xe">
                  <v:stroke joinstyle="miter"/>
                  <v:path gradientshapeok="t" o:connecttype="rect"/>
                </v:shapetype>
                <v:shape id="Text Box 5" o:spid="_x0000_s1029" type="#_x0000_t202" style="position:absolute;left:2686563;width:6248991;height:1263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zfRwwAA&#10;ANoAAAAPAAAAZHJzL2Rvd25yZXYueG1sRI9Ra8IwFIXfB/6HcIW9zVShY+uMIgVRJoxNHezx0tw1&#10;xeamNLGN/34ZDPZ4OOd8h7NcR9uKgXrfOFYwn2UgiCunG64VnE/bhycQPiBrbB2Tght5WK8md0ss&#10;tBv5g4ZjqEWCsC9QgQmhK6T0lSGLfuY64uR9u95iSLKvpe5xTHDbykWWPUqLDacFgx2VhqrL8WoV&#10;HIbL51h+6SrGt+eFeX3PsdzlSt1P4+YFRKAY/sN/7b1WkMPvlXQD5O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ZzfRwwAAANoAAAAPAAAAAAAAAAAAAAAAAJcCAABkcnMvZG93&#10;bnJldi54bWxQSwUGAAAAAAQABAD1AAAAhwMAAAAA&#10;" fillcolor="#ccc0d9 [1303]" strokecolor="black [3213]" strokeweight="3pt">
                  <v:textbox style="mso-fit-shape-to-text:t">
                    <w:txbxContent>
                      <w:p w14:paraId="64A34F0C" w14:textId="77777777" w:rsidR="00F8036B" w:rsidRDefault="00F8036B" w:rsidP="00CB38A7">
                        <w:pPr>
                          <w:pStyle w:val="NormalWeb"/>
                          <w:spacing w:before="0" w:beforeAutospacing="0" w:after="0" w:afterAutospacing="0"/>
                          <w:jc w:val="center"/>
                          <w:rPr>
                            <w:sz w:val="24"/>
                            <w:szCs w:val="24"/>
                          </w:rPr>
                        </w:pPr>
                        <w:r>
                          <w:rPr>
                            <w:rFonts w:ascii="Arial" w:hAnsi="Arial" w:cs="Arial"/>
                            <w:color w:val="000000" w:themeColor="text1"/>
                            <w:kern w:val="24"/>
                            <w:sz w:val="48"/>
                            <w:szCs w:val="48"/>
                          </w:rPr>
                          <w:t>EHR System Functional Model – Release 2</w:t>
                        </w:r>
                      </w:p>
                    </w:txbxContent>
                  </v:textbox>
                </v:shape>
                <v:rect id="Rectangle 6" o:spid="_x0000_s1030" style="position:absolute;left:1;top:1371600;width:2686564;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yQoxAAA&#10;ANoAAAAPAAAAZHJzL2Rvd25yZXYueG1sRI9BawIxFITvgv8hPKEX0WwtFdkaRVoLlZ667sHj6+Y1&#10;u3TzsiSp7v57Iwg9DjPzDbPe9rYVZ/KhcazgcZ6BIK6cbtgoKI/vsxWIEJE1to5JwUABtpvxaI25&#10;dhf+onMRjUgQDjkqqGPscilDVZPFMHcdcfJ+nLcYk/RGao+XBLetXGTZUlpsOC3U2NFrTdVv8WcV&#10;7J+/fRimb54Xn0Nx2J/MU7kzSj1M+t0LiEh9/A/f2x9awRJuV9INkJ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ckKMQAAADaAAAADwAAAAAAAAAAAAAAAACXAgAAZHJzL2Rv&#10;d25yZXYueG1sUEsFBgAAAAAEAAQA9QAAAIgDAAAAAA==&#10;" fillcolor="white [3212]" strokecolor="#243f60 [1604]" strokeweight="1pt"/>
                <v:rect id="Rectangle 7" o:spid="_x0000_s1031" style="position:absolute;left:95764;top:76200;width:167640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cIY1wgAA&#10;ANoAAAAPAAAAZHJzL2Rvd25yZXYueG1sRI9Ba8JAFITvhf6H5RW8NZuK2JK6iigF8SJGe39kX5O0&#10;2ffS7DaJ/94VhB6HmfmGWaxG16ieOl8LG3hJUlDEhdiaSwPn08fzGygfkC02wmTgQh5Wy8eHBWZW&#10;Bj5Sn4dSRQj7DA1UIbSZ1r6oyKFPpCWO3pd0DkOUXalth0OEu0ZP03SuHdYcFypsaVNR8ZP/OQPD&#10;txS/mmaHVPabXj7X+XZsL8ZMnsb1O6hAY/gP39s7a+AVblfiDdD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whjXCAAAA2gAAAA8AAAAAAAAAAAAAAAAAlwIAAGRycy9kb3du&#10;cmV2LnhtbFBLBQYAAAAABAAEAPUAAACGAwAAAAA=&#10;" fillcolor="#00b0f0" strokecolor="#243f60 [1604]" strokeweight="1pt">
                  <v:textbox>
                    <w:txbxContent>
                      <w:p w14:paraId="26DDF9EE"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Overarching</w:t>
                        </w:r>
                      </w:p>
                    </w:txbxContent>
                  </v:textbox>
                </v:rect>
                <v:rect id="Rectangle 8" o:spid="_x0000_s1032" style="position:absolute;left:95764;top:513528;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7xJHvgAA&#10;ANoAAAAPAAAAZHJzL2Rvd25yZXYueG1sRE9Na8JAEL0L/Q/LFLyZTYuIpK4iilB6KUa9D9lpEs3O&#10;pNltEv999yB4fLzv1WZ0jeqp87WwgbckBUVciK25NHA+HWZLUD4gW2yEycCdPGzWL5MVZlYGPlKf&#10;h1LFEPYZGqhCaDOtfVGRQ59ISxy5H+kchgi7UtsOhxjuGv2epgvtsObYUGFLu4qKW/7nDAxXKX41&#10;zb9T+dr1ctnm+7G9GzN9HbcfoAKN4Sl+uD+tgbg1Xok3QK//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0e8SR74AAADaAAAADwAAAAAAAAAAAAAAAACXAgAAZHJzL2Rvd25yZXYu&#10;eG1sUEsFBgAAAAAEAAQA9QAAAIIDAAAAAA==&#10;" fillcolor="#00b0f0" strokecolor="#243f60 [1604]" strokeweight="1pt">
                  <v:textbox>
                    <w:txbxContent>
                      <w:p w14:paraId="56072ED9"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OV.1</w:t>
                        </w:r>
                      </w:p>
                      <w:p w14:paraId="6C9D2DEB" w14:textId="77777777" w:rsidR="00F8036B" w:rsidRDefault="00F8036B" w:rsidP="00CB38A7">
                        <w:pPr>
                          <w:pStyle w:val="NormalWeb"/>
                          <w:spacing w:before="0" w:beforeAutospacing="0" w:after="0" w:afterAutospacing="0"/>
                          <w:jc w:val="center"/>
                        </w:pPr>
                        <w:r>
                          <w:rPr>
                            <w:rFonts w:ascii="Arial" w:hAnsi="Arial" w:cs="Arial"/>
                            <w:b/>
                            <w:bCs/>
                            <w:color w:val="FFFFFF" w:themeColor="light1"/>
                            <w:kern w:val="24"/>
                            <w:sz w:val="14"/>
                            <w:szCs w:val="14"/>
                          </w:rPr>
                          <w:t>Overarching</w:t>
                        </w:r>
                      </w:p>
                    </w:txbxContent>
                  </v:textbox>
                </v:rect>
                <v:rect id="Rectangle 9" o:spid="_x0000_s1033" style="position:absolute;left:991114;top:513529;width:781050;height:595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7fcwgAA&#10;ANoAAAAPAAAAZHJzL2Rvd25yZXYueG1sRI9Ba8JAFITvhf6H5RW8NZuKSJu6iigF8SJGe39kX5O0&#10;2ffS7DaJ/94VhB6HmfmGWaxG16ieOl8LG3hJUlDEhdiaSwPn08fzKygfkC02wmTgQh5Wy8eHBWZW&#10;Bj5Sn4dSRQj7DA1UIbSZ1r6oyKFPpCWO3pd0DkOUXalth0OEu0ZP03SuHdYcFypsaVNR8ZP/OQPD&#10;txS/mmaHVPabXj7X+XZsL8ZMnsb1O6hAY/gP39s7a+ANblfiDdDL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6jt9zCAAAA2gAAAA8AAAAAAAAAAAAAAAAAlwIAAGRycy9kb3du&#10;cmV2LnhtbFBLBQYAAAAABAAEAPUAAACGAwAAAAA=&#10;" fillcolor="#00b0f0" strokecolor="#243f60 [1604]" strokeweight="1pt">
                  <v:textbox>
                    <w:txbxContent>
                      <w:p w14:paraId="08722927"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sz w:val="14"/>
                            <w:szCs w:val="14"/>
                          </w:rPr>
                          <w:t>OV.2</w:t>
                        </w:r>
                      </w:p>
                      <w:p w14:paraId="1EA1772A" w14:textId="77777777" w:rsidR="00F8036B" w:rsidRDefault="00F8036B" w:rsidP="00CB38A7">
                        <w:pPr>
                          <w:pStyle w:val="NormalWeb"/>
                          <w:spacing w:before="0" w:beforeAutospacing="0" w:after="0" w:afterAutospacing="0"/>
                          <w:jc w:val="center"/>
                        </w:pPr>
                        <w:r>
                          <w:rPr>
                            <w:rFonts w:ascii="Arial" w:hAnsi="Arial" w:cs="Arial"/>
                            <w:b/>
                            <w:bCs/>
                            <w:color w:val="FFFFFF" w:themeColor="light1"/>
                            <w:kern w:val="24"/>
                            <w:sz w:val="14"/>
                            <w:szCs w:val="14"/>
                          </w:rPr>
                          <w:t>Manage User Help</w:t>
                        </w:r>
                      </w:p>
                    </w:txbxContent>
                  </v:textbox>
                </v:rect>
                <v:rect id="Rectangle 10" o:spid="_x0000_s1034" style="position:absolute;left:2762764;top:1371600;width:3428999;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FNxWxQAA&#10;ANsAAAAPAAAAZHJzL2Rvd25yZXYueG1sRI9BT8MwDIXvSPyHyEi7IJayCYTKsmlim7SJE2UHjqYx&#10;aUXjVEm2tf9+PiBxs/We3/u8WA2+U2eKqQ1s4HFagCKug23ZGTh+7h5eQKWMbLELTAZGSrBa3t4s&#10;sLThwh90rrJTEsKpRANNzn2pdaob8pimoScW7SdEj1nW6LSNeJFw3+lZUTxrjy1LQ4M9vTVU/1Yn&#10;b2D79B3TeL+JPHsfq8P2y82Pa2fM5G5Yv4LKNOR/89/13gq+0MsvMoBe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8U3FbFAAAA2wAAAA8AAAAAAAAAAAAAAAAAlwIAAGRycy9k&#10;b3ducmV2LnhtbFBLBQYAAAAABAAEAPUAAACJAwAAAAA=&#10;" fillcolor="white [3212]" strokecolor="#243f60 [1604]" strokeweight="1pt"/>
                <v:rect id="Rectangle 11" o:spid="_x0000_s1035" style="position:absolute;left:6281350;top:1371600;width:2730329;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HnNwgAA&#10;ANsAAAAPAAAAZHJzL2Rvd25yZXYueG1sRE9NawIxEL0X+h/CFHoRzWqxyGoUaRWUnrp68Dhuxuzi&#10;ZrIkqe7++0Yo9DaP9zmLVWcbcSMfascKxqMMBHHpdM1GwfGwHc5AhIissXFMCnoKsFo+Py0w1+7O&#10;33QrohEphEOOCqoY21zKUFZkMYxcS5y4i/MWY4LeSO3xnsJtIydZ9i4t1pwaKmzpo6LyWvxYBZvp&#10;2Yd+8Ol58tUX+83JvB3XRqnXl249BxGpi//iP/dOp/ljePy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Yec3CAAAA2wAAAA8AAAAAAAAAAAAAAAAAlwIAAGRycy9kb3du&#10;cmV2LnhtbFBLBQYAAAAABAAEAPUAAACGAwAAAAA=&#10;" fillcolor="white [3212]" strokecolor="#243f60 [1604]" strokeweight="1pt"/>
                <v:rect id="Rectangle 12" o:spid="_x0000_s1036" style="position:absolute;left:5482665;top:4038600;width:3559004;height:2590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ue6wgAA&#10;ANsAAAAPAAAAZHJzL2Rvd25yZXYueG1sRE9NawIxEL0X/A9hCr1IzbqilK1RRC1UenL10ON0M80u&#10;3UyWJNXdf2+EQm/zeJ+zXPe2FRfyoXGsYDrJQBBXTjdsFJxPb88vIEJE1tg6JgUDBVivRg9LLLS7&#10;8pEuZTQihXAoUEEdY1dIGaqaLIaJ64gT9+28xZigN1J7vKZw28o8yxbSYsOpocaOtjVVP+WvVbCf&#10;f/kwjHee84+hPOw/zey8MUo9PfabVxCR+vgv/nO/6zQ/h/sv6QC5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K57rCAAAA2wAAAA8AAAAAAAAAAAAAAAAAlwIAAGRycy9kb3du&#10;cmV2LnhtbFBLBQYAAAAABAAEAPUAAACGAwAAAAA=&#10;" fillcolor="white [3212]" strokecolor="#243f60 [1604]" strokeweight="1pt"/>
                <v:rect id="Rectangle 13" o:spid="_x0000_s1037" style="position:absolute;left:3682314;top:4028302;width:1750540;height:26010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kIhwgAA&#10;ANsAAAAPAAAAZHJzL2Rvd25yZXYueG1sRE9NawIxEL0X/A9hhF6KZqtUZGsUaS1UPLnuweN0M80u&#10;3UyWJNXdf98IQm/zeJ+z2vS2FRfyoXGs4HmagSCunG7YKChPH5MliBCRNbaOScFAATbr0cMKc+2u&#10;fKRLEY1IIRxyVFDH2OVShqomi2HqOuLEfTtvMSbojdQerynctnKWZQtpseHUUGNHbzVVP8WvVbB7&#10;+fJheHr3PDsMxX53NvNya5R6HPfbVxCR+vgvvrs/dZo/h9sv6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QiHCAAAA2wAAAA8AAAAAAAAAAAAAAAAAlwIAAGRycy9kb3du&#10;cmV2LnhtbFBLBQYAAAAABAAEAPUAAACGAwAAAAA=&#10;" fillcolor="white [3212]" strokecolor="#243f60 [1604]" strokeweight="1pt"/>
                <v:rect id="Rectangle 14" o:spid="_x0000_s1038" style="position:absolute;left:957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Gn0vwAA&#10;ANsAAAAPAAAAZHJzL2Rvd25yZXYueG1sRE/NagIxEL4XfIcwgreaVUTqahQRWwqeuvoAQzJmFzeT&#10;dRPd9O2bQqG3+fh+Z7NLrhVP6kPjWcFsWoAg1t40bBVczu+vbyBCRDbYeiYF3xRgtx29bLA0fuAv&#10;elbRihzCoUQFdYxdKWXQNTkMU98RZ+7qe4cxw95K0+OQw10r50WxlA4bzg01dnSoSd+qh1MQ9P2C&#10;dvg43K4p2VM1O1q9Oio1Gaf9GkSkFP/Ff+5Pk+cv4PeXfIDc/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5MafS/AAAA2wAAAA8AAAAAAAAAAAAAAAAAlwIAAGRycy9kb3ducmV2&#10;LnhtbFBLBQYAAAAABAAEAPUAAACDAwAAAAA=&#10;" fillcolor="#00b050" strokecolor="#243f60 [1604]" strokeweight="1pt">
                  <v:textbox>
                    <w:txbxContent>
                      <w:p w14:paraId="50C8CBE9"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CP.1</w:t>
                        </w:r>
                      </w:p>
                      <w:p w14:paraId="4243987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History</w:t>
                        </w:r>
                      </w:p>
                    </w:txbxContent>
                  </v:textbox>
                </v:rect>
                <v:rect id="Rectangle 15" o:spid="_x0000_s1039" style="position:absolute;left:980302;top:1905000;width:79186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AMxvvwAA&#10;ANsAAAAPAAAAZHJzL2Rvd25yZXYueG1sRE/NagIxEL4XfIcwgreaVVDqahQRWwqeuvoAQzJmFzeT&#10;dRPd9O2bQqG3+fh+Z7NLrhVP6kPjWcFsWoAg1t40bBVczu+vbyBCRDbYeiYF3xRgtx29bLA0fuAv&#10;elbRihzCoUQFdYxdKWXQNTkMU98RZ+7qe4cxw95K0+OQw10r50WxlA4bzg01dnSoSd+qh1MQ9P2C&#10;dvg43K4p2VM1O1q9Oio1Gaf9GkSkFP/Ff+5Pk+cv4PeXfIDc/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EAzG+/AAAA2wAAAA8AAAAAAAAAAAAAAAAAlwIAAGRycy9kb3ducmV2&#10;LnhtbFBLBQYAAAAABAAEAPUAAACDAwAAAAA=&#10;" fillcolor="#00b050" strokecolor="#243f60 [1604]" strokeweight="1pt">
                  <v:textbox>
                    <w:txbxContent>
                      <w:p w14:paraId="5771269E"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CP-.2</w:t>
                        </w:r>
                      </w:p>
                      <w:p w14:paraId="2AE365CC"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Render Externally Sourced Info</w:t>
                        </w:r>
                      </w:p>
                    </w:txbxContent>
                  </v:textbox>
                </v:rect>
                <v:rect id="Rectangle 16" o:spid="_x0000_s1040" style="position:absolute;left:95764;top:2582562;width:768178;height:617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0lIYvwAA&#10;ANsAAAAPAAAAZHJzL2Rvd25yZXYueG1sRE/NagIxEL4X+g5hCr3VrD2IrkYRsUXw5OoDDMmYXdxM&#10;1k3qxrdvBMHbfHy/s1gl14ob9aHxrGA8KkAQa28atgpOx5+vKYgQkQ22nknBnQKslu9vCyyNH/hA&#10;typakUM4lKigjrErpQy6Jodh5DvizJ197zBm2FtpehxyuGvld1FMpMOGc0ONHW1q0pfqzykI+npC&#10;O/xuLueU7L4ab62ebZX6/EjrOYhIKb7ET/fO5PkTePySD5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HSUhi/AAAA2wAAAA8AAAAAAAAAAAAAAAAAlwIAAGRycy9kb3ducmV2&#10;LnhtbFBLBQYAAAAABAAEAPUAAACDAwAAAAA=&#10;" fillcolor="#00b050" strokecolor="#243f60 [1604]" strokeweight="1pt">
                  <v:textbox>
                    <w:txbxContent>
                      <w:p w14:paraId="548CEC9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CP.4</w:t>
                        </w:r>
                      </w:p>
                      <w:p w14:paraId="3D5DCAC1"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Orders</w:t>
                        </w:r>
                      </w:p>
                    </w:txbxContent>
                  </v:textbox>
                </v:rect>
                <v:rect id="Rectangle 17" o:spid="_x0000_s1041" style="position:absolute;left:1848364;top:259286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veDvwAA&#10;ANsAAAAPAAAAZHJzL2Rvd25yZXYueG1sRE/NagIxEL4XfIcwgrea1YPW1SgithQ8dfUBhmTMLm4m&#10;6ya66ds3hUJv8/H9zmaXXCue1IfGs4LZtABBrL1p2Cq4nN9f30CEiGyw9UwKvinAbjt62WBp/MBf&#10;9KyiFTmEQ4kK6hi7Usqga3IYpr4jztzV9w5jhr2Vpschh7tWzotiIR02nBtq7OhQk75VD6cg6PsF&#10;7fBxuF1TsqdqdrR6dVRqMk77NYhIKf6L/9yfJs9fwu8v+QC5/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6e94O/AAAA2wAAAA8AAAAAAAAAAAAAAAAAlwIAAGRycy9kb3ducmV2&#10;LnhtbFBLBQYAAAAABAAEAPUAAACDAwAAAAA=&#10;" fillcolor="#00b050" strokecolor="#243f60 [1604]" strokeweight="1pt">
                  <v:textbox>
                    <w:txbxContent>
                      <w:p w14:paraId="4DB5409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CP.6</w:t>
                        </w:r>
                      </w:p>
                      <w:p w14:paraId="3D7B6DBE"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Treatment Administration</w:t>
                        </w:r>
                      </w:p>
                    </w:txbxContent>
                  </v:textbox>
                </v:rect>
                <v:rect id="Rectangle 18" o:spid="_x0000_s1042" style="position:absolute;left:986994;top:2594920;width:785169;height:6075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WPxwgAA&#10;ANsAAAAPAAAAZHJzL2Rvd25yZXYueG1sRI9Bb8IwDIXvk/gPkZF2Gyk7TFshIIRgmrTTOn6AlZi0&#10;onFKE2j27+fDpN1svef3Pq+3JfTqTmPqIhtYLipQxDa6jr2B0/fx6RVUysgO+8hk4IcSbDezhzXW&#10;Lk78RfcmeyUhnGo00OY81Fon21LAtIgDsWjnOAbMso5euxEnCQ+9fq6qFx2wY2locaB9S/bS3IKB&#10;ZK8n9NP7/nIuxX82y4O3bwdjHudltwKVqeR/89/1hxN8gZV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8BY/HCAAAA2wAAAA8AAAAAAAAAAAAAAAAAlwIAAGRycy9kb3du&#10;cmV2LnhtbFBLBQYAAAAABAAEAPUAAACGAwAAAAA=&#10;" fillcolor="#00b050" strokecolor="#243f60 [1604]" strokeweight="1pt">
                  <v:textbox>
                    <w:txbxContent>
                      <w:p w14:paraId="5522BEE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CP.5</w:t>
                        </w:r>
                      </w:p>
                      <w:p w14:paraId="310330D6"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Results</w:t>
                        </w:r>
                      </w:p>
                    </w:txbxContent>
                  </v:textbox>
                </v:rect>
                <v:rect id="Rectangle 19" o:spid="_x0000_s1043" style="position:absolute;left:18483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cZqvwAA&#10;ANsAAAAPAAAAZHJzL2Rvd25yZXYueG1sRE/NagIxEL4X+g5hCr3VrB6KrkYRsSL05OoDDMmYXdxM&#10;1k3qxrdvBMHbfHy/s1gl14ob9aHxrGA8KkAQa28atgpOx5+vKYgQkQ22nknBnQKslu9vCyyNH/hA&#10;typakUM4lKigjrErpQy6Jodh5DvizJ197zBm2FtpehxyuGvlpCi+pcOGc0ONHW1q0pfqzykI+npC&#10;O+w2l3NK9rcab62ebZX6/EjrOYhIKb7ET/fe5PkzePySD5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BNxmq/AAAA2wAAAA8AAAAAAAAAAAAAAAAAlwIAAGRycy9kb3ducmV2&#10;LnhtbFBLBQYAAAAABAAEAPUAAACDAwAAAAA=&#10;" fillcolor="#00b050" strokecolor="#243f60 [1604]" strokeweight="1pt">
                  <v:textbox>
                    <w:txbxContent>
                      <w:p w14:paraId="4AC01AE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CP.3</w:t>
                        </w:r>
                      </w:p>
                      <w:p w14:paraId="46D40500"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Clinical Documentation</w:t>
                        </w:r>
                      </w:p>
                    </w:txbxContent>
                  </v:textbox>
                </v:rect>
                <v:rect id="Rectangle 20" o:spid="_x0000_s1044" style="position:absolute;left:18483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6VKvgAA&#10;ANsAAAAPAAAAZHJzL2Rvd25yZXYueG1sRE/NisIwEL4v+A5hBG+a6mFZu0ZZRGXB01YfYEjGtNhM&#10;ahNtfHtzEPb48f2vNsm14kF9aDwrmM8KEMTam4atgvNpP/0CESKywdYzKXhSgM169LHC0viB/+hR&#10;RStyCIcSFdQxdqWUQdfkMMx8R5y5i+8dxgx7K02PQw53rVwUxad02HBuqLGjbU36Wt2dgqBvZ7TD&#10;YXu9pGSP1Xxn9XKn1GScfr5BRErxX/x2/xoFi7w+f8k/QK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xulSr4AAADbAAAADwAAAAAAAAAAAAAAAACXAgAAZHJzL2Rvd25yZXYu&#10;eG1sUEsFBgAAAAAEAAQA9QAAAIIDAAAAAA==&#10;" fillcolor="#00b050" strokecolor="#243f60 [1604]" strokeweight="1pt">
                  <v:textbox>
                    <w:txbxContent>
                      <w:p w14:paraId="37957C00"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CP.9</w:t>
                        </w:r>
                      </w:p>
                      <w:p w14:paraId="7CC2E15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Care Coord. and Reporting</w:t>
                        </w:r>
                      </w:p>
                    </w:txbxContent>
                  </v:textbox>
                </v:rect>
                <v:rect id="Rectangle 21" o:spid="_x0000_s1045" style="position:absolute;left:991114;top:3276600;width:80988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wDRwQAA&#10;ANsAAAAPAAAAZHJzL2Rvd25yZXYueG1sRI9BawIxFITvhf6H8Aq91ex6KHU1ioiVgqeu/oBH8swu&#10;bl7WTerGf98IgsdhZr5hFqvkOnGlIbSeFZSTAgSx9qZlq+B4+P74AhEissHOMym4UYDV8vVlgZXx&#10;I//StY5WZAiHChU0MfaVlEE35DBMfE+cvZMfHMYsByvNgGOGu05Oi+JTOmw5LzTY06Yhfa7/nIKg&#10;L0e0425zPqVk93W5tXq2Ver9La3nICKl+Aw/2j9GwbSE+5f8A+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FcA0cEAAADbAAAADwAAAAAAAAAAAAAAAACXAgAAZHJzL2Rvd25y&#10;ZXYueG1sUEsFBgAAAAAEAAQA9QAAAIUDAAAAAA==&#10;" fillcolor="#00b050" strokecolor="#243f60 [1604]" strokeweight="1pt">
                  <v:textbox>
                    <w:txbxContent>
                      <w:p w14:paraId="0472EC6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CP.8</w:t>
                        </w:r>
                      </w:p>
                      <w:p w14:paraId="47E3A460"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Patient Ed. And Communication.</w:t>
                        </w:r>
                      </w:p>
                    </w:txbxContent>
                  </v:textbox>
                </v:rect>
                <v:rect id="Rectangle 22" o:spid="_x0000_s1046" style="position:absolute;left:957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Z6mwgAA&#10;ANsAAAAPAAAAZHJzL2Rvd25yZXYueG1sRI/BasMwEETvgf6D2EJviRwfSupEDiUkpdBT3HzAIm1k&#10;Y2vlWkqs/n1VKPQ4zMwbZrdPbhB3mkLnWcF6VYAg1t50bBVcPk/LDYgQkQ0OnknBNwXY1w+LHVbG&#10;z3ymexOtyBAOFSpoYxwrKYNuyWFY+ZE4e1c/OYxZTlaaCecMd4Msi+JZOuw4L7Q40qEl3Tc3pyDo&#10;rwva+e3QX1OyH836aPXLUamnx/S6BREpxf/wX/vdKChL+P2Sf4Cs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FnqbCAAAA2wAAAA8AAAAAAAAAAAAAAAAAlwIAAGRycy9kb3du&#10;cmV2LnhtbFBLBQYAAAAABAAEAPUAAACGAwAAAAA=&#10;" fillcolor="#00b050" strokecolor="#243f60 [1604]" strokeweight="1pt">
                  <v:textbox>
                    <w:txbxContent>
                      <w:p w14:paraId="5C57931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CP.7</w:t>
                        </w:r>
                      </w:p>
                      <w:p w14:paraId="26B1CFB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Future Care</w:t>
                        </w:r>
                      </w:p>
                    </w:txbxContent>
                  </v:textbox>
                </v:rect>
                <v:rect id="Rectangle 23" o:spid="_x0000_s1047" style="position:absolute;left:95764;top:1445742;width:1767274;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Ts9wQAA&#10;ANsAAAAPAAAAZHJzL2Rvd25yZXYueG1sRI/RagIxFETfC/5DuIJvNatCqatRRGwp9KmrH3BJrtnF&#10;zc26iW78e1Mo9HGYmTPMeptcK+7Uh8azgtm0AEGsvWnYKjgdP17fQYSIbLD1TAoeFGC7Gb2ssTR+&#10;4B+6V9GKDOFQooI6xq6UMuiaHIap74izd/a9w5hlb6Xpcchw18p5UbxJhw3nhRo72tekL9XNKQj6&#10;ekI7fO4v55TsdzU7WL08KDUZp90KRKQU/8N/7S+jYL6A3y/5B8jN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8k7PcEAAADbAAAADwAAAAAAAAAAAAAAAACXAgAAZHJzL2Rvd25y&#10;ZXYueG1sUEsFBgAAAAAEAAQA9QAAAIUDAAAAAA==&#10;" fillcolor="#00b050" strokecolor="#243f60 [1604]" strokeweight="1pt">
                  <v:textbox>
                    <w:txbxContent>
                      <w:p w14:paraId="0B1FD561"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Care</w:t>
                        </w:r>
                        <w:r>
                          <w:rPr>
                            <w:rFonts w:ascii="Arial" w:hAnsi="Arial" w:cs="Arial"/>
                            <w:b/>
                            <w:bCs/>
                            <w:color w:val="FFFFFF" w:themeColor="light1"/>
                            <w:kern w:val="24"/>
                            <w:sz w:val="28"/>
                            <w:szCs w:val="28"/>
                          </w:rPr>
                          <w:t xml:space="preserve"> </w:t>
                        </w:r>
                        <w:r>
                          <w:rPr>
                            <w:rFonts w:ascii="Arial" w:hAnsi="Arial" w:cs="Arial"/>
                            <w:b/>
                            <w:bCs/>
                            <w:color w:val="FFFFFF" w:themeColor="light1"/>
                            <w:kern w:val="24"/>
                          </w:rPr>
                          <w:t xml:space="preserve">Provision </w:t>
                        </w:r>
                      </w:p>
                    </w:txbxContent>
                  </v:textbox>
                </v:rect>
                <v:rect id="Rectangle 24" o:spid="_x0000_s1048" style="position:absolute;left:2838964;top:1455011;width:1769590;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hJJxAAA&#10;ANsAAAAPAAAAZHJzL2Rvd25yZXYueG1sRI9Ba4NAFITvgf6H5QV6CXVVWinGTbCBQnrIIYk/4OG+&#10;qMR9a91tNP++Wwj0OMzMN0yxnU0vbjS6zrKCJIpBENdWd9woqM6fL+8gnEfW2FsmBXdysN08LQrM&#10;tZ34SLeTb0SAsMtRQev9kEvp6pYMusgOxMG72NGgD3JspB5xCnDTyzSOM2mw47DQ4kC7lurr6cco&#10;2H0lb1X2fUjKj9KvKoPNcchKpZ6Xc7kG4Wn2/+FHe68VpK/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YSScQAAADbAAAADwAAAAAAAAAAAAAAAACXAgAAZHJzL2Rv&#10;d25yZXYueG1sUEsFBgAAAAAEAAQA9QAAAIgDAAAAAA==&#10;" fillcolor="#dbe5f1 [660]" strokecolor="#243f60 [1604]" strokeweight="1pt">
                  <v:textbox>
                    <w:txbxContent>
                      <w:p w14:paraId="269BC280"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Care Provision Support</w:t>
                        </w:r>
                      </w:p>
                    </w:txbxContent>
                  </v:textbox>
                </v:rect>
                <v:rect id="Rectangle 25" o:spid="_x0000_s1049" style="position:absolute;left:95764;top:4110374;width:1740758;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xT6xAAA&#10;ANsAAAAPAAAAZHJzL2Rvd25yZXYueG1sRI9Ba8JAFITvhf6H5RV6KbrRtqLRVaTQ4tVYBW+P7DMJ&#10;Zt/G7Kum/vquIPQ4zMw3zGzRuVqdqQ2VZwODfgKKOPe24sLA9+azNwYVBNli7ZkM/FKAxfzxYYap&#10;9Rde0zmTQkUIhxQNlCJNqnXIS3IY+r4hjt7Btw4lyrbQtsVLhLtaD5NkpB1WHBdKbOijpPyY/TgD&#10;kxd/+spPuD/s5DrJ5PWt2l5Xxjw/dcspKKFO/sP39soaGL7D7Uv8AXr+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Z8U+sQAAADbAAAADwAAAAAAAAAAAAAAAACXAgAAZHJzL2Rv&#10;d25yZXYueG1sUEsFBgAAAAAEAAQA9QAAAIgDAAAAAA==&#10;" fillcolor="#ffc000" strokecolor="#243f60 [1604]" strokeweight="1pt">
                  <v:textbox>
                    <w:txbxContent>
                      <w:p w14:paraId="3E648F79"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Population Health Support</w:t>
                        </w:r>
                      </w:p>
                    </w:txbxContent>
                  </v:textbox>
                </v:rect>
                <v:rect id="Rectangle 26" o:spid="_x0000_s1050" style="position:absolute;left:2838964;top:19050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CmlwwAA&#10;ANsAAAAPAAAAZHJzL2Rvd25yZXYueG1sRI9Ba4NAFITvhf6H5RV6KXU1UAnWVUyg0Bx60PgDHu6r&#10;St23xt0m5t9nA4Ueh5n5hsnL1UziTIsbLStIohgEcWf1yL2C9vjxugXhPLLGyTIpuJKDsnh8yDHT&#10;9sI1nRvfiwBhl6GCwfs5k9J1Axl0kZ2Jg/dtF4M+yKWXesFLgJtJbuI4lQZHDgsDzrQfqPtpfo2C&#10;/SF5a9PTV1LtKv/SGuzrOa2Uen5aq3cQnlb/H/5rf2oFmxTuX8IPk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uCmlwwAAANsAAAAPAAAAAAAAAAAAAAAAAJcCAABkcnMvZG93&#10;bnJldi54bWxQSwUGAAAAAAQABAD1AAAAhwMAAAAA&#10;" fillcolor="#dbe5f1 [660]" strokecolor="#243f60 [1604]" strokeweight="1pt">
                  <v:textbox>
                    <w:txbxContent>
                      <w:p w14:paraId="7C18C40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w:t>
                        </w:r>
                      </w:p>
                      <w:p w14:paraId="5D2624AD"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Management</w:t>
                        </w:r>
                      </w:p>
                    </w:txbxContent>
                  </v:textbox>
                </v:rect>
                <v:rect id="Rectangle 27" o:spid="_x0000_s1051" style="position:absolute;left:3677164;top:1907058;width:768178;height:6075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9Iw+xAAA&#10;ANsAAAAPAAAAZHJzL2Rvd25yZXYueG1sRI9Ba4NAFITvgf6H5RV6CXVVqAnGTbCBQHvoIcYf8HBf&#10;VeK+te4m2n/fLRR6HGbmG6Y4LGYQd5pcb1lBEsUgiBure24V1JfT8xaE88gaB8uk4JscHPYPqwJz&#10;bWc+073yrQgQdjkq6Lwfcyld05FBF9mROHifdjLog5xaqSecA9wMMo3jTBrsOSx0ONKxo+Za3YyC&#10;43vyUmdfH0n5Wvp1bbA9j1mp1NPjUu5AeFr8f/iv/aYVpB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PSMPsQAAADbAAAADwAAAAAAAAAAAAAAAACXAgAAZHJzL2Rv&#10;d25yZXYueG1sUEsFBgAAAAAEAAQA9QAAAIgDAAAAAA==&#10;" fillcolor="#dbe5f1 [660]" strokecolor="#243f60 [1604]" strokeweight="1pt">
                  <v:textbox>
                    <w:txbxContent>
                      <w:p w14:paraId="631B8D1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CPS.2</w:t>
                        </w:r>
                      </w:p>
                      <w:p w14:paraId="33012A0A"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Externally Sourced Info.</w:t>
                        </w:r>
                      </w:p>
                    </w:txbxContent>
                  </v:textbox>
                </v:rect>
                <v:rect id="Rectangle 28" o:spid="_x0000_s1052" style="position:absolute;left:3674076;top:2609335;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axhMwAAA&#10;ANsAAAAPAAAAZHJzL2Rvd25yZXYueG1sRE/NisIwEL4LvkOYBS+iaQWLdI2lWxD04EHtAwzNbFu2&#10;mdQmq/XtzUHw+PH9b7PRdOJOg2stK4iXEQjiyuqWawXldb/YgHAeWWNnmRQ8yUG2m062mGr74DPd&#10;L74WIYRdigoa7/tUSlc1ZNAtbU8cuF87GPQBDrXUAz5CuOnkKooSabDl0NBgT0VD1d/l3ygojvG6&#10;TG6nOP/J/bw0WJ/7JFdq9jXm3yA8jf4jfrsPWsEqjA1fwg+Qu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axhMwAAAANsAAAAPAAAAAAAAAAAAAAAAAJcCAABkcnMvZG93bnJl&#10;di54bWxQSwUGAAAAAAQABAD1AAAAhAMAAAAA&#10;" fillcolor="#dbe5f1 [660]" strokecolor="#243f60 [1604]" strokeweight="1pt">
                  <v:textbox>
                    <w:txbxContent>
                      <w:p w14:paraId="4AFF0A9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CPS.6</w:t>
                        </w:r>
                      </w:p>
                      <w:p w14:paraId="354623AA"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Treatment Administration</w:t>
                        </w:r>
                      </w:p>
                    </w:txbxContent>
                  </v:textbox>
                </v:rect>
                <v:rect id="Rectangle 29" o:spid="_x0000_s1053" style="position:absolute;left:2838964;top:2592860;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J73XxAAA&#10;ANsAAAAPAAAAZHJzL2Rvd25yZXYueG1sRI9Ba4NAFITvgf6H5RV6CXVVqCTGTbCBQHvoIcYf8HBf&#10;VeK+te4m2n/fLRR6HGbmG6Y4LGYQd5pcb1lBEsUgiBure24V1JfT8waE88gaB8uk4JscHPYPqwJz&#10;bWc+073yrQgQdjkq6Lwfcyld05FBF9mROHifdjLog5xaqSecA9wMMo3jTBrsOSx0ONKxo+Za3YyC&#10;43vyUmdfH0n5Wvp1bbA9j1mp1NPjUu5AeFr8f/iv/aYVpF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ie918QAAADbAAAADwAAAAAAAAAAAAAAAACXAgAAZHJzL2Rv&#10;d25yZXYueG1sUEsFBgAAAAAEAAQA9QAAAIgDAAAAAA==&#10;" fillcolor="#dbe5f1 [660]" strokecolor="#243f60 [1604]" strokeweight="1pt">
                  <v:textbox>
                    <w:txbxContent>
                      <w:p w14:paraId="5F72F67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CPS.5</w:t>
                        </w:r>
                      </w:p>
                      <w:p w14:paraId="5865FDE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Results</w:t>
                        </w:r>
                      </w:p>
                    </w:txbxContent>
                  </v:textbox>
                </v:rect>
                <v:rect id="Rectangle 30" o:spid="_x0000_s1054" style="position:absolute;left:5358197;top:1904999;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IKXwQAA&#10;ANsAAAAPAAAAZHJzL2Rvd25yZXYueG1sRE/NasJAEL4XfIdlBC/FbNLSINE1pIFCe+jBmAcYsmMS&#10;zM7G7Fbj23cPgseP73+Xz2YQV5pcb1lBEsUgiBure24V1Mev9QaE88gaB8uk4E4O8v3iZYeZtjc+&#10;0LXyrQgh7DJU0Hk/ZlK6piODLrIjceBOdjLoA5xaqSe8hXAzyLc4TqXBnkNDhyOVHTXn6s8oKH+S&#10;jzq9/CbFZ+Ffa4PtYUwLpVbLudiC8DT7p/jh/tYK3sP68CX8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SCl8EAAADbAAAADwAAAAAAAAAAAAAAAACXAgAAZHJzL2Rvd25y&#10;ZXYueG1sUEsFBgAAAAAEAAQA9QAAAIUDAAAAAA==&#10;" fillcolor="#dbe5f1 [660]" strokecolor="#243f60 [1604]" strokeweight="1pt">
                  <v:textbox>
                    <w:txbxContent>
                      <w:p w14:paraId="2C798C1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CPS.4</w:t>
                        </w:r>
                      </w:p>
                      <w:p w14:paraId="4E0043FE"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Orders</w:t>
                        </w:r>
                      </w:p>
                    </w:txbxContent>
                  </v:textbox>
                </v:rect>
                <v:rect id="Rectangle 31" o:spid="_x0000_s1055" style="position:absolute;left:2838964;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CcMxAAA&#10;ANsAAAAPAAAAZHJzL2Rvd25yZXYueG1sRI9Ba4NAFITvhfyH5QVyKc1qSqWYbIIVCsmhB60/4OG+&#10;qsR9a92tmn+fLRR6HGbmG+ZwWkwvJhpdZ1lBvI1AENdWd9woqD7fn15BOI+ssbdMCm7k4HRcPRww&#10;1XbmgqbSNyJA2KWooPV+SKV0dUsG3dYOxMH7sqNBH+TYSD3iHOCml7soSqTBjsNCiwPlLdXX8sco&#10;yC/xS5V8f8TZW+YfK4NNMSSZUpv1ku1BeFr8f/ivfdYKnmP4/RJ+gDz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gnDMQAAADbAAAADwAAAAAAAAAAAAAAAACXAgAAZHJzL2Rv&#10;d25yZXYueG1sUEsFBgAAAAAEAAQA9QAAAIgDAAAAAA==&#10;" fillcolor="#dbe5f1 [660]" strokecolor="#243f60 [1604]" strokeweight="1pt">
                  <v:textbox>
                    <w:txbxContent>
                      <w:p w14:paraId="78FA7B9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CPS.9</w:t>
                        </w:r>
                      </w:p>
                      <w:p w14:paraId="3C634FCE"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Care Coordination and Reporting</w:t>
                        </w:r>
                      </w:p>
                    </w:txbxContent>
                  </v:textbox>
                </v:rect>
                <v:rect id="Rectangle 32" o:spid="_x0000_s1056" style="position:absolute;left:5364891;top:259286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rl7xAAA&#10;ANsAAAAPAAAAZHJzL2Rvd25yZXYueG1sRI9Ba4NAFITvgf6H5QV6CXXVUinGTbCBQnrIIYk/4OG+&#10;qMR9a91tNP++Wwj0OMzMN0yxnU0vbjS6zrKCJIpBENdWd9woqM6fL+8gnEfW2FsmBXdysN08LQrM&#10;tZ34SLeTb0SAsMtRQev9kEvp6pYMusgOxMG72NGgD3JspB5xCnDTyzSOM2mw47DQ4kC7lurr6cco&#10;2H0lb1X2fUjKj9KvKoPNcchKpZ6Xc7kG4Wn2/+FHe68VvKbw9yX8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q5e8QAAADbAAAADwAAAAAAAAAAAAAAAACXAgAAZHJzL2Rv&#10;d25yZXYueG1sUEsFBgAAAAAEAAQA9QAAAIgDAAAAAA==&#10;" fillcolor="#dbe5f1 [660]" strokecolor="#243f60 [1604]" strokeweight="1pt">
                  <v:textbox>
                    <w:txbxContent>
                      <w:p w14:paraId="2137B97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CPS.8</w:t>
                        </w:r>
                      </w:p>
                      <w:p w14:paraId="71D2785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Patient Education and Communication</w:t>
                        </w:r>
                      </w:p>
                    </w:txbxContent>
                  </v:textbox>
                </v:rect>
                <v:rect id="Rectangle 33" o:spid="_x0000_s1057" style="position:absolute;left:4527720;top:2609335;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hzgxAAA&#10;ANsAAAAPAAAAZHJzL2Rvd25yZXYueG1sRI9Ba4NAFITvhfyH5RV6KXE1UgnGTbCBQHroIYk/4OG+&#10;qNR9a9xttP8+Wyj0OMzMN0yxm00v7jS6zrKCJIpBENdWd9woqC6H5RqE88gae8uk4Icc7LaLpwJz&#10;bSc+0f3sGxEg7HJU0Ho/5FK6uiWDLrIDcfCudjTogxwbqUecAtz0chXHmTTYcVhocaB9S/XX+dso&#10;2H8kb1V2+0zK99K/Vgab05CVSr08z+UGhKfZ/4f/2ketIE3h90v4AX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hYc4MQAAADbAAAADwAAAAAAAAAAAAAAAACXAgAAZHJzL2Rv&#10;d25yZXYueG1sUEsFBgAAAAAEAAQA9QAAAIgDAAAAAA==&#10;" fillcolor="#dbe5f1 [660]" strokecolor="#243f60 [1604]" strokeweight="1pt">
                  <v:textbox>
                    <w:txbxContent>
                      <w:p w14:paraId="7AB21A3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CPS.7</w:t>
                        </w:r>
                      </w:p>
                      <w:p w14:paraId="1DA53C60"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Future Care</w:t>
                        </w:r>
                      </w:p>
                    </w:txbxContent>
                  </v:textbox>
                </v:rect>
                <v:rect id="Rectangle 34" o:spid="_x0000_s1058" style="position:absolute;left:4515364;top:1907058;width:772297;height:6075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4SUxAAA&#10;ANsAAAAPAAAAZHJzL2Rvd25yZXYueG1sRI/NisJAEITvwr7D0AteZJ3EnyDRUbKCoAcPunmAJtMm&#10;wUxPNjNqfHtHWNhjUVVfUatNbxpxp87VlhXE4wgEcWF1zaWC/Gf3tQDhPLLGxjIpeJKDzfpjsMJU&#10;2wef6H72pQgQdikqqLxvUyldUZFBN7YtcfAutjPog+xKqTt8BLhp5CSKEmmw5rBQYUvbiorr+WYU&#10;bA/xPE9+j3H2nflRbrA8tUmm1PCzz5YgPPX+P/zX3msF0xm8v4QfIN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ElMQAAADbAAAADwAAAAAAAAAAAAAAAACXAgAAZHJzL2Rv&#10;d25yZXYueG1sUEsFBgAAAAAEAAQA9QAAAIgDAAAAAA==&#10;" fillcolor="#dbe5f1 [660]" strokecolor="#243f60 [1604]" strokeweight="1pt">
                  <v:textbox>
                    <w:txbxContent>
                      <w:p w14:paraId="04EC3DF4"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CPS.3</w:t>
                        </w:r>
                      </w:p>
                      <w:p w14:paraId="761163A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Clinical Documentation</w:t>
                        </w:r>
                      </w:p>
                    </w:txbxContent>
                  </v:textbox>
                </v:rect>
                <v:rect id="Rectangle 35" o:spid="_x0000_s1059" style="position:absolute;left:95764;top:4556553;width:768178;height:60754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oInxAAA&#10;ANsAAAAPAAAAZHJzL2Rvd25yZXYueG1sRI9Ba8JAFITvhf6H5RW8FN20tqLRVUpB8dq0Ct4e2WcS&#10;zL6N2adGf71bKPQ4zMw3zGzRuVqdqQ2VZwMvgwQUce5txYWBn+9lfwwqCLLF2jMZuFKAxfzxYYap&#10;9Rf+onMmhYoQDikaKEWaVOuQl+QwDHxDHL29bx1KlG2hbYuXCHe1fk2SkXZYcVwosaHPkvJDdnIG&#10;Js/+uMqPuNtv5TbJZPhWbW5rY3pP3ccUlFAn/+G/9toaGL7D75f4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EaCJ8QAAADbAAAADwAAAAAAAAAAAAAAAACXAgAAZHJzL2Rv&#10;d25yZXYueG1sUEsFBgAAAAAEAAQA9QAAAIgDAAAAAA==&#10;" fillcolor="#ffc000" strokecolor="#243f60 [1604]" strokeweight="1pt">
                  <v:textbox>
                    <w:txbxContent>
                      <w:p w14:paraId="1FCC413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w:t>
                        </w:r>
                      </w:p>
                      <w:p w14:paraId="79EE53A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Health Maint. Prevention and Wellness</w:t>
                        </w:r>
                      </w:p>
                    </w:txbxContent>
                  </v:textbox>
                </v:rect>
                <v:rect id="Rectangle 36" o:spid="_x0000_s1060" style="position:absolute;left:980302;top:4556553;width:774870;height:6157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lBxQxAAA&#10;ANsAAAAPAAAAZHJzL2Rvd25yZXYueG1sRI9fa8JAEMTfBb/DsQVfil7UIpp6iggtvjb+gb4tuTUJ&#10;ze3F3FZTP32vUPBxmJnfMMt152p1pTZUng2MRwko4tzbigsDh/3bcA4qCLLF2jMZ+KEA61W/t8TU&#10;+ht/0DWTQkUIhxQNlCJNqnXIS3IYRr4hjt7Ztw4lyrbQtsVbhLtaT5Jkph1WHBdKbGhbUv6VfTsD&#10;i2d/ec8v+Hk+yX2RyfSlOt53xgyeus0rKKFOHuH/9s4amM7g70v8AX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QcUMQAAADbAAAADwAAAAAAAAAAAAAAAACXAgAAZHJzL2Rv&#10;d25yZXYueG1sUEsFBgAAAAAEAAQA9QAAAIgDAAAAAA==&#10;" fillcolor="#ffc000" strokecolor="#243f60 [1604]" strokeweight="1pt">
                  <v:textbox>
                    <w:txbxContent>
                      <w:p w14:paraId="1DAF13A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Pop.2</w:t>
                        </w:r>
                      </w:p>
                      <w:p w14:paraId="60915C95"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Pop-Based Epidemiologic Investigation</w:t>
                        </w:r>
                      </w:p>
                    </w:txbxContent>
                  </v:textbox>
                </v:rect>
                <v:rect id="Rectangle 37" o:spid="_x0000_s1061" style="position:absolute;left:2758645;top:5277370;width:768178;height:5972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2LnLxAAA&#10;ANsAAAAPAAAAZHJzL2Rvd25yZXYueG1sRI9Ba8JAFITvhf6H5RW8FN20lqrRVUpB8dq0Ct4e2WcS&#10;zL6N2adGf71bKPQ4zMw3zGzRuVqdqQ2VZwMvgwQUce5txYWBn+9lfwwqCLLF2jMZuFKAxfzxYYap&#10;9Rf+onMmhYoQDikaKEWaVOuQl+QwDHxDHL29bx1KlG2hbYuXCHe1fk2Sd+2w4rhQYkOfJeWH7OQM&#10;TJ79cZUfcbffym2SyfCt2tzWxvSeuo8pKKFO/sN/7bU1MBzB75f4A/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89i5y8QAAADbAAAADwAAAAAAAAAAAAAAAACXAgAAZHJzL2Rv&#10;d25yZXYueG1sUEsFBgAAAAAEAAQA9QAAAIgDAAAAAA==&#10;" fillcolor="#ffc000" strokecolor="#243f60 [1604]" strokeweight="1pt">
                  <v:textbox>
                    <w:txbxContent>
                      <w:p w14:paraId="7A12E9F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Pop.8</w:t>
                        </w:r>
                      </w:p>
                      <w:p w14:paraId="42A69FCB"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De-Identified Data Request Management</w:t>
                        </w:r>
                      </w:p>
                    </w:txbxContent>
                  </v:textbox>
                </v:rect>
                <v:rect id="Rectangle 38" o:spid="_x0000_s1062" style="position:absolute;left:2758645;top:4580238;width:768178;height:6095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Ry25wQAA&#10;ANsAAAAPAAAAZHJzL2Rvd25yZXYueG1sRE9Na8JAEL0X/A/LCL2UulGL1OgqIli8GrXQ25Adk2B2&#10;NmZHTf313YPQ4+N9z5edq9WN2lB5NjAcJKCIc28rLgwc9pv3T1BBkC3WnsnALwVYLnovc0ytv/OO&#10;bpkUKoZwSNFAKdKkWoe8JIdh4BviyJ1861AibAttW7zHcFfrUZJMtMOKY0OJDa1Lys/Z1RmYvvnL&#10;V37Bn9O3PKaZjD+q42NrzGu/W81ACXXyL366t9bAOI6NX+IP0I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kctucEAAADbAAAADwAAAAAAAAAAAAAAAACXAgAAZHJzL2Rvd25y&#10;ZXYueG1sUEsFBgAAAAAEAAQA9QAAAIUDAAAAAA==&#10;" fillcolor="#ffc000" strokecolor="#243f60 [1604]" strokeweight="1pt">
                  <v:textbox>
                    <w:txbxContent>
                      <w:p w14:paraId="5D2D0CBC"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Pop.4</w:t>
                        </w:r>
                      </w:p>
                      <w:p w14:paraId="244E716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Monitoring Response Notifications, Patient Specific</w:t>
                        </w:r>
                      </w:p>
                    </w:txbxContent>
                  </v:textbox>
                </v:rect>
                <v:rect id="Rectangle 39" o:spid="_x0000_s1063" style="position:absolute;left:972579;top:5257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4gixAAA&#10;ANsAAAAPAAAAZHJzL2Rvd25yZXYueG1sRI9Ba8JAFITvBf/D8oReRDetUkzqKlKoeG1sC709ss8k&#10;mH0bs68a/fVdQehxmJlvmMWqd406URdqzwaeJgko4sLbmksDn7v38RxUEGSLjWcycKEAq+XgYYGZ&#10;9Wf+oFMupYoQDhkaqETaTOtQVOQwTHxLHL297xxKlF2pbYfnCHeNfk6SF+2w5rhQYUtvFRWH/NcZ&#10;SEf+uCmO+LP/lmuay3RWf123xjwO+/UrKKFe/sP39tYamKZw+xJ/gF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uIIsQAAADbAAAADwAAAAAAAAAAAAAAAACXAgAAZHJzL2Rv&#10;d25yZXYueG1sUEsFBgAAAAAEAAQA9QAAAIgDAAAAAA==&#10;" fillcolor="#ffc000" strokecolor="#243f60 [1604]" strokeweight="1pt">
                  <v:textbox>
                    <w:txbxContent>
                      <w:p w14:paraId="7D0CD30C"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Pop.6</w:t>
                        </w:r>
                      </w:p>
                      <w:p w14:paraId="700967B8"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Measurement, Analysis, Research &amp; Reports</w:t>
                        </w:r>
                      </w:p>
                    </w:txbxContent>
                  </v:textbox>
                </v:rect>
                <v:rect id="Rectangle 40" o:spid="_x0000_s1064" style="position:absolute;left:83407;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1LCwQAA&#10;ANsAAAAPAAAAZHJzL2Rvd25yZXYueG1sRE9Na8JAEL0X/A/LCL1I3WhFanQVESxeG7XQ25Adk2B2&#10;NmZHTf313YPQ4+N9L1adq9WN2lB5NjAaJqCIc28rLgwc9tu3D1BBkC3WnsnALwVYLXsvC0ytv/MX&#10;3TIpVAzhkKKBUqRJtQ55SQ7D0DfEkTv51qFE2BbatniP4a7W4ySZaocVx4YSG9qUlJ+zqzMwG/jL&#10;Z37Bn9O3PGaZvE+q42NnzGu/W89BCXXyL366d9bAJK6PX+IP0M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DdSwsEAAADbAAAADwAAAAAAAAAAAAAAAACXAgAAZHJzL2Rvd25y&#10;ZXYueG1sUEsFBgAAAAAEAAQA9QAAAIUDAAAAAA==&#10;" fillcolor="#ffc000" strokecolor="#243f60 [1604]" strokeweight="1pt">
                  <v:textbox>
                    <w:txbxContent>
                      <w:p w14:paraId="408F1E2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Pop.9</w:t>
                        </w:r>
                      </w:p>
                      <w:p w14:paraId="4D84C723"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Consistent HC Management of Patient Groups or Populations</w:t>
                        </w:r>
                      </w:p>
                    </w:txbxContent>
                  </v:textbox>
                </v:rect>
                <v:rect id="Rectangle 41" o:spid="_x0000_s1065" style="position:absolute;left:95764;top:5249562;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dZxAAA&#10;ANsAAAAPAAAAZHJzL2Rvd25yZXYueG1sRI9Ba8JAFITvBf/D8gQvRTdaKRpdRYSK16at4O2RfSbB&#10;7NuYfdXor+8WCj0OM/MNs1x3rlZXakPl2cB4lIAizr2tuDDw+fE2nIEKgmyx9kwG7hRgveo9LTG1&#10;/sbvdM2kUBHCIUUDpUiTah3ykhyGkW+Io3fyrUOJsi20bfEW4a7WkyR51Q4rjgslNrQtKT9n387A&#10;/NlfdvkFj6eDPOaZvEyrr8femEG/2yxACXXyH/5r762B6Rh+v8QfoF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3v3WcQAAADbAAAADwAAAAAAAAAAAAAAAACXAgAAZHJzL2Rv&#10;d25yZXYueG1sUEsFBgAAAAAEAAQA9QAAAIgDAAAAAA==&#10;" fillcolor="#ffc000" strokecolor="#243f60 [1604]" strokeweight="1pt">
                  <v:textbox>
                    <w:txbxContent>
                      <w:p w14:paraId="7DA98DA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Pop.5</w:t>
                        </w:r>
                      </w:p>
                      <w:p w14:paraId="6CACD354"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Donor Management Support</w:t>
                        </w:r>
                      </w:p>
                    </w:txbxContent>
                  </v:textbox>
                </v:rect>
                <v:rect id="Rectangle 42" o:spid="_x0000_s1066" style="position:absolute;left:1863038;top:5272216;width:768178;height:6178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WkuxAAA&#10;ANsAAAAPAAAAZHJzL2Rvd25yZXYueG1sRI9Ba8JAFITvgv9heUIvRTdaKRpdRYQWr01bwdsj+0yC&#10;2bcx+9TUX98tFDwOM/MNs1x3rlZXakPl2cB4lIAizr2tuDDw9fk2nIEKgmyx9kwGfijAetXvLTG1&#10;/sYfdM2kUBHCIUUDpUiTah3ykhyGkW+Io3f0rUOJsi20bfEW4a7WkyR51Q4rjgslNrQtKT9lF2dg&#10;/uzP7/kZD8e93OeZvEyr7/vOmKdBt1mAEurkEf5v76yB6QT+vsQf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6lpLsQAAADbAAAADwAAAAAAAAAAAAAAAACXAgAAZHJzL2Rv&#10;d25yZXYueG1sUEsFBgAAAAAEAAQA9QAAAIgDAAAAAA==&#10;" fillcolor="#ffc000" strokecolor="#243f60 [1604]" strokeweight="1pt">
                  <v:textbox>
                    <w:txbxContent>
                      <w:p w14:paraId="13EC3EB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Pop.7</w:t>
                        </w:r>
                      </w:p>
                      <w:p w14:paraId="692F8BC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Public Health Related Updates</w:t>
                        </w:r>
                      </w:p>
                    </w:txbxContent>
                  </v:textbox>
                </v:rect>
                <v:rect id="Rectangle 43" o:spid="_x0000_s1067" style="position:absolute;left:1862780;top:4556553;width:768178;height:6291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cy1xAAA&#10;ANsAAAAPAAAAZHJzL2Rvd25yZXYueG1sRI9Ba8JAFITvgv9heUIvRTdVKTV1lSJYvDbagrdH9pmE&#10;Zt/G7FOjv94tFDwOM/MNM192rlZnakPl2cDLKAFFnHtbcWFgt10P30AFQbZYeyYDVwqwXPR7c0yt&#10;v/AXnTMpVIRwSNFAKdKkWoe8JIdh5Bvi6B1861CibAttW7xEuKv1OEletcOK40KJDa1Kyn+zkzMw&#10;e/bHz/yI+8OP3GaZTKbV921jzNOg+3gHJdTJI/zf3lgD0wn8fYk/QC/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OXMtcQAAADbAAAADwAAAAAAAAAAAAAAAACXAgAAZHJzL2Rv&#10;d25yZXYueG1sUEsFBgAAAAAEAAQA9QAAAIgDAAAAAA==&#10;" fillcolor="#ffc000" strokecolor="#243f60 [1604]" strokeweight="1pt">
                  <v:textbox>
                    <w:txbxContent>
                      <w:p w14:paraId="1C5C59E7"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Pop.3</w:t>
                        </w:r>
                      </w:p>
                      <w:p w14:paraId="1DF1BF46"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Support for Notification and Response</w:t>
                        </w:r>
                      </w:p>
                    </w:txbxContent>
                  </v:textbox>
                </v:rect>
                <v:rect id="Rectangle 44" o:spid="_x0000_s1068" style="position:absolute;left:6378532;top:1455011;width:1814641;height:38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PWaxQAA&#10;ANsAAAAPAAAAZHJzL2Rvd25yZXYueG1sRI9Pa8JAFMTvBb/D8gQvRTeVUCV1FZUqPfTiHyi9PbKv&#10;2ZDs25Bdk/jt3UKhx2FmfsOsNoOtRUetLx0reJklIIhzp0suFFwvh+kShA/IGmvHpOBOHjbr0dMK&#10;M+16PlF3DoWIEPYZKjAhNJmUPjdk0c9cQxy9H9daDFG2hdQt9hFuazlPkldpseS4YLChvaG8Ot+s&#10;guP3s59/fh3TRVXcevNeGdvtd0pNxsP2DUSgIfyH/9ofWkGawu+X+APk+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M9ZrFAAAA2wAAAA8AAAAAAAAAAAAAAAAAlwIAAGRycy9k&#10;b3ducmV2LnhtbFBLBQYAAAAABAAEAPUAAACJAwAAAAA=&#10;" fillcolor="#5f497a [2407]" strokecolor="#243f60 [1604]" strokeweight="1pt">
                  <v:textbox>
                    <w:txbxContent>
                      <w:p w14:paraId="621516DF"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FFFFFF" w:themeColor="light1"/>
                            <w:kern w:val="24"/>
                          </w:rPr>
                          <w:t>Administrative Support</w:t>
                        </w:r>
                      </w:p>
                    </w:txbxContent>
                  </v:textbox>
                </v:rect>
                <v:rect id="Rectangle 45" o:spid="_x0000_s1069" style="position:absolute;left:6370938;top:191632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AFABxQAA&#10;ANsAAAAPAAAAZHJzL2Rvd25yZXYueG1sRI9Ba8JAFITvhf6H5QleRDcVbUt0lVasePBSKxRvj+wz&#10;G5J9G7Jrkv57VxB6HGbmG2a57m0lWmp84VjByyQBQZw5XXCu4PTzNX4H4QOyxsoxKfgjD+vV89MS&#10;U+06/qb2GHIRIexTVGBCqFMpfWbIop+4mjh6F9dYDFE2udQNdhFuKzlNkldpseC4YLCmjaGsPF6t&#10;gt155KeH393srcyvndmWxrabT6WGg/5jASJQH/7Dj/ZeK5jN4f4l/g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AUAHFAAAA2wAAAA8AAAAAAAAAAAAAAAAAlwIAAGRycy9k&#10;b3ducmV2LnhtbFBLBQYAAAAABAAEAPUAAACJAwAAAAA=&#10;" fillcolor="#5f497a [2407]" strokecolor="#243f60 [1604]" strokeweight="1pt">
                  <v:textbox>
                    <w:txbxContent>
                      <w:p w14:paraId="5C4718A9"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AS.1</w:t>
                        </w:r>
                      </w:p>
                      <w:p w14:paraId="2E89F173"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Provider Information</w:t>
                        </w:r>
                      </w:p>
                    </w:txbxContent>
                  </v:textbox>
                </v:rect>
                <v:rect id="Rectangle 46" o:spid="_x0000_s1070" style="position:absolute;left:6378532;top:2609334;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0s52xQAA&#10;ANsAAAAPAAAAZHJzL2Rvd25yZXYueG1sRI9Ba8JAFITvhf6H5RV6Ed0ooiV1lSpVPHhRC9LbI/ua&#10;Dcm+Ddk1if/eFYQeh5n5hlmseluJlhpfOFYwHiUgiDOnC84V/Jy3ww8QPiBrrByTght5WC1fXxaY&#10;atfxkdpTyEWEsE9RgQmhTqX0mSGLfuRq4uj9ucZiiLLJpW6wi3BbyUmSzKTFguOCwZo2hrLydLUK&#10;dr8DPzlcdtN5mV87810a227WSr2/9V+fIAL14T/8bO+1gukMHl/iD5D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SznbFAAAA2wAAAA8AAAAAAAAAAAAAAAAAlwIAAGRycy9k&#10;b3ducmV2LnhtbFBLBQYAAAAABAAEAPUAAACJAwAAAAA=&#10;" fillcolor="#5f497a [2407]" strokecolor="#243f60 [1604]" strokeweight="1pt">
                  <v:textbox>
                    <w:txbxContent>
                      <w:p w14:paraId="18F0412A"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AS.4</w:t>
                        </w:r>
                      </w:p>
                      <w:p w14:paraId="5400A6D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Communica-tion</w:t>
                        </w:r>
                      </w:p>
                    </w:txbxContent>
                  </v:textbox>
                </v:rect>
                <v:rect id="Rectangle 47" o:spid="_x0000_s1071" style="position:absolute;left:7262167;top:1919415;width:803704;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mvtxQAA&#10;ANsAAAAPAAAAZHJzL2Rvd25yZXYueG1sRI9Ba8JAFITvQv/D8gq9iG4U0ZK6SpUqHryoBentkX3N&#10;hmTfhuyaxH/vFgoeh5n5hlmue1uJlhpfOFYwGScgiDOnC84VfF92o3cQPiBrrByTgjt5WK9eBktM&#10;tev4RO055CJC2KeowIRQp1L6zJBFP3Y1cfR+XWMxRNnkUjfYRbit5DRJ5tJiwXHBYE1bQ1l5vlkF&#10;+5+hnx6v+9mizG+d+SqNbbcbpd5e+88PEIH68Az/tw9awWwBf1/iD5Cr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ea+3FAAAA2wAAAA8AAAAAAAAAAAAAAAAAlwIAAGRycy9k&#10;b3ducmV2LnhtbFBLBQYAAAAABAAEAPUAAACJAwAAAAA=&#10;" fillcolor="#5f497a [2407]" strokecolor="#243f60 [1604]" strokeweight="1pt">
                  <v:textbox>
                    <w:txbxContent>
                      <w:p w14:paraId="5B41D74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AS.2</w:t>
                        </w:r>
                      </w:p>
                      <w:p w14:paraId="07ED8449"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 xml:space="preserve"> Manage Pt Demographics Location, Synchronization</w:t>
                        </w:r>
                      </w:p>
                    </w:txbxContent>
                  </v:textbox>
                </v:rect>
                <v:rect id="Rectangle 48" o:spid="_x0000_s1072" style="position:absolute;left:7262167;top:2590800;width:790832;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f+fwwAA&#10;ANsAAAAPAAAAZHJzL2Rvd25yZXYueG1sRE/Pa8IwFL4L+x/CG+wiM1XEjc60TNnEgxe7wdjt0bw1&#10;pc1LaWLb/ffmIHj8+H5v88m2YqDe144VLBcJCOLS6ZorBd9fn8+vIHxA1tg6JgX/5CHPHmZbTLUb&#10;+UxDESoRQ9inqMCE0KVS+tKQRb9wHXHk/lxvMUTYV1L3OMZw28pVkmykxZpjg8GO9obKprhYBYff&#10;uV+dfg7rl6a6jOajMXbY75R6epze30AEmsJdfHMftYJ1HBu/xB8gs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Af+fwwAAANsAAAAPAAAAAAAAAAAAAAAAAJcCAABkcnMvZG93&#10;bnJldi54bWxQSwUGAAAAAAQABAD1AAAAhwMAAAAA&#10;" fillcolor="#5f497a [2407]" strokecolor="#243f60 [1604]" strokeweight="1pt">
                  <v:textbox>
                    <w:txbxContent>
                      <w:p w14:paraId="0530E03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AS.5</w:t>
                        </w:r>
                      </w:p>
                      <w:p w14:paraId="3F161477"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Clinical Workflow Tasking</w:t>
                        </w:r>
                      </w:p>
                    </w:txbxContent>
                  </v:textbox>
                </v:rect>
                <v:rect id="Rectangle 49" o:spid="_x0000_s1073" style="position:absolute;left:6379175;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TVoExQAA&#10;ANsAAAAPAAAAZHJzL2Rvd25yZXYueG1sRI9Ba8JAFITvhf6H5QleRDcVsW10lVasePBSKxRvj+wz&#10;G5J9G7Jrkv57VxB6HGbmG2a57m0lWmp84VjByyQBQZw5XXCu4PTzNX4D4QOyxsoxKfgjD+vV89MS&#10;U+06/qb2GHIRIexTVGBCqFMpfWbIop+4mjh6F9dYDFE2udQNdhFuKzlNkrm0WHBcMFjTxlBWHq9W&#10;we488tPD7272WubXzmxLY9vNp1LDQf+xABGoD//hR3uvFcze4f4l/g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NWgTFAAAA2wAAAA8AAAAAAAAAAAAAAAAAlwIAAGRycy9k&#10;b3ducmV2LnhtbFBLBQYAAAAABAAEAPUAAACJAwAAAAA=&#10;" fillcolor="#5f497a [2407]" strokecolor="#243f60 [1604]" strokeweight="1pt">
                  <v:textbox>
                    <w:txbxContent>
                      <w:p w14:paraId="43E42FB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AS.7 </w:t>
                        </w:r>
                      </w:p>
                      <w:p w14:paraId="240835D6"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Support Encounter, Episode  of Care Mgmt.</w:t>
                        </w:r>
                      </w:p>
                    </w:txbxContent>
                  </v:textbox>
                </v:rect>
                <v:rect id="Rectangle 50" o:spid="_x0000_s1074" style="position:absolute;left:7262167;top:3276600;width:803704;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mVEwwAA&#10;ANsAAAAPAAAAZHJzL2Rvd25yZXYueG1sRE/Pa8IwFL4L/g/hCbvITCdzjtpUnGyyg5fpYHh7NM+m&#10;tHkpTWy7/345DDx+fL+z7Wgb0VPnK8cKnhYJCOLC6YpLBd/nj8dXED4ga2wck4Jf8rDNp5MMU+0G&#10;/qL+FEoRQ9inqMCE0KZS+sKQRb9wLXHkrq6zGCLsSqk7HGK4beQySV6kxYpjg8GW9oaK+nSzCg6X&#10;uV8efw7P67q8Dea9Nrbfvyn1MBt3GxCBxnAX/7s/tYJVXB+/xB8g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rmVEwwAAANsAAAAPAAAAAAAAAAAAAAAAAJcCAABkcnMvZG93&#10;bnJldi54bWxQSwUGAAAAAAQABAD1AAAAhwMAAAAA&#10;" fillcolor="#5f497a [2407]" strokecolor="#243f60 [1604]" strokeweight="1pt">
                  <v:textbox>
                    <w:txbxContent>
                      <w:p w14:paraId="06348C7B"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AS.8</w:t>
                        </w:r>
                      </w:p>
                      <w:p w14:paraId="28FE0EF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Info. Access for Supplemental Use</w:t>
                        </w:r>
                      </w:p>
                    </w:txbxContent>
                  </v:textbox>
                </v:rect>
                <v:rect id="Rectangle 51" o:spid="_x0000_s1075" style="position:absolute;left:8148251;top:2590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4sDfxQAA&#10;ANsAAAAPAAAAZHJzL2Rvd25yZXYueG1sRI9Pi8IwFMTvC/sdwhO8iKbK/qMaZRWVPXhZV1i8PZpn&#10;U9q8lCa23W9vBGGPw8z8hlmseluJlhpfOFYwnSQgiDOnC84VnH524w8QPiBrrByTgj/ysFo+Py0w&#10;1a7jb2qPIRcRwj5FBSaEOpXSZ4Ys+omriaN3cY3FEGWTS91gF+G2krMkeZMWC44LBmvaGMrK49Uq&#10;2J9Hfnb43b+8l/m1M9vS2HazVmo46D/nIAL14T/8aH9pBa9TuH+JP0Au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3iwN/FAAAA2wAAAA8AAAAAAAAAAAAAAAAAlwIAAGRycy9k&#10;b3ducmV2LnhtbFBLBQYAAAAABAAEAPUAAACJAwAAAAA=&#10;" fillcolor="#5f497a [2407]" strokecolor="#243f60 [1604]" strokeweight="1pt">
                  <v:textbox>
                    <w:txbxContent>
                      <w:p w14:paraId="75190792"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AS.6</w:t>
                        </w:r>
                      </w:p>
                      <w:p w14:paraId="5C4467D2"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Resource Availability</w:t>
                        </w:r>
                      </w:p>
                    </w:txbxContent>
                  </v:textbox>
                </v:rect>
                <v:rect id="Rectangle 52" o:spid="_x0000_s1076" style="position:absolute;left:8160608;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MF6oxQAA&#10;ANsAAAAPAAAAZHJzL2Rvd25yZXYueG1sRI9Ba8JAFITvgv9heUIvUjeG2pbUVayoeOilVpDeHtnX&#10;bEj2bciuSfrvuwXB4zAz3zDL9WBr0VHrS8cK5rMEBHHudMmFgvPX/vEVhA/IGmvHpOCXPKxX49ES&#10;M+16/qTuFAoRIewzVGBCaDIpfW7Iop+5hjh6P661GKJsC6lb7CPc1jJNkmdpseS4YLChraG8Ol2t&#10;gsP31Kcfl8PTS1Vce7OrjO2270o9TIbNG4hAQ7iHb+2jVrBI4f9L/AFy9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0wXqjFAAAA2wAAAA8AAAAAAAAAAAAAAAAAlwIAAGRycy9k&#10;b3ducmV2LnhtbFBLBQYAAAAABAAEAPUAAACJAwAAAAA=&#10;" fillcolor="#5f497a [2407]" strokecolor="#243f60 [1604]" strokeweight="1pt">
                  <v:textbox>
                    <w:txbxContent>
                      <w:p w14:paraId="597EE80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AS.9</w:t>
                        </w:r>
                      </w:p>
                      <w:p w14:paraId="74974CD8"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Administrative Transaction Processing</w:t>
                        </w:r>
                      </w:p>
                    </w:txbxContent>
                  </v:textbox>
                </v:rect>
                <v:rect id="Rectangle 53" o:spid="_x0000_s1077" style="position:absolute;left:8140013;top:1916326;width:768178;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szxgAA&#10;ANsAAAAPAAAAZHJzL2Rvd25yZXYueG1sRI9Pa8JAFMTvhX6H5RW8FN1UW5XoKq2oeOjFP1B6e2Rf&#10;syHZtyG7JvHbu4VCj8PM/IZZrntbiZYaXzhW8DJKQBBnThecK7icd8M5CB+QNVaOScGNPKxXjw9L&#10;TLXr+EjtKeQiQtinqMCEUKdS+syQRT9yNXH0flxjMUTZ5FI32EW4reQ4SabSYsFxwWBNG0NZebpa&#10;BfvvZz/+/Nq/zsr82pltaWy7+VBq8NS/L0AE6sN/+K990AreJvD7Jf4Aub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fPszxgAAANsAAAAPAAAAAAAAAAAAAAAAAJcCAABkcnMv&#10;ZG93bnJldi54bWxQSwUGAAAAAAQABAD1AAAAigMAAAAA&#10;" fillcolor="#5f497a [2407]" strokecolor="#243f60 [1604]" strokeweight="1pt">
                  <v:textbox>
                    <w:txbxContent>
                      <w:p w14:paraId="28C446E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FFFFFF" w:themeColor="light1"/>
                            <w:spacing w:val="-20"/>
                            <w:kern w:val="24"/>
                            <w:sz w:val="12"/>
                            <w:szCs w:val="12"/>
                          </w:rPr>
                          <w:t xml:space="preserve">AS.3 </w:t>
                        </w:r>
                      </w:p>
                      <w:p w14:paraId="0CE1B144" w14:textId="77777777" w:rsidR="00F8036B" w:rsidRDefault="00F8036B" w:rsidP="00CB38A7">
                        <w:pPr>
                          <w:pStyle w:val="NormalWeb"/>
                          <w:spacing w:before="0" w:beforeAutospacing="0" w:after="0" w:afterAutospacing="0" w:line="264" w:lineRule="auto"/>
                          <w:jc w:val="center"/>
                        </w:pPr>
                        <w:r>
                          <w:rPr>
                            <w:rFonts w:ascii="Arial" w:hAnsi="Arial" w:cs="Arial"/>
                            <w:b/>
                            <w:bCs/>
                            <w:color w:val="FFFFFF" w:themeColor="light1"/>
                            <w:spacing w:val="-20"/>
                            <w:kern w:val="24"/>
                            <w:sz w:val="12"/>
                            <w:szCs w:val="12"/>
                          </w:rPr>
                          <w:t>Manage Personal Health Record Interaction</w:t>
                        </w:r>
                      </w:p>
                    </w:txbxContent>
                  </v:textbox>
                </v:rect>
                <v:rect id="Rectangle 54" o:spid="_x0000_s1078" style="position:absolute;left:979401;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cIcxAAA&#10;ANsAAAAPAAAAZHJzL2Rvd25yZXYueG1sRI9Ba8JAFITvBf/D8gQvopu2VjS6Sim0eDWtgrdH9pkE&#10;s29j9qmpv75bKPQ4zMw3zHLduVpdqQ2VZwOP4wQUce5txYWBr8/30QxUEGSLtWcy8E0B1qvewxJT&#10;62+8pWsmhYoQDikaKEWaVOuQl+QwjH1DHL2jbx1KlG2hbYu3CHe1fkqSqXZYcVwosaG3kvJTdnEG&#10;5kN//sjPeDju5T7P5HlS7e4bYwb97nUBSqiT//Bfe2MNvEzg90v8AXr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XCHMQAAADbAAAADwAAAAAAAAAAAAAAAACXAgAAZHJzL2Rv&#10;d25yZXYueG1sUEsFBgAAAAAEAAQA9QAAAIgDAAAAAA==&#10;" fillcolor="#ffc000" strokecolor="#243f60 [1604]" strokeweight="1pt">
                  <v:textbox>
                    <w:txbxContent>
                      <w:p w14:paraId="24D29B3D"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Pop.10 Population Health Study-Related Identifiers</w:t>
                        </w:r>
                      </w:p>
                    </w:txbxContent>
                  </v:textbox>
                </v:rect>
                <v:rect id="Rectangle 55" o:spid="_x0000_s1079" style="position:absolute;left:3747186;top:4123760;width:1606378;height:3676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3GxAAA&#10;ANsAAAAPAAAAZHJzL2Rvd25yZXYueG1sRI/BasMwEETvhfyD2EBujRxDSnAihxIw9NBDk6bNdbG2&#10;trG1UiTVcf6+KhR6HGbmDbPbT2YQI/nQWVawWmYgiGurO24UnN+rxw2IEJE1DpZJwZ0C7MvZww4L&#10;bW98pPEUG5EgHApU0MboCilD3ZLBsLSOOHlf1huMSfpGao+3BDeDzLPsSRrsOC206OjQUt2fvo2C&#10;4/mDr6vcyUv/+uY3VfwcnM2VWsyn5y2ISFP8D/+1X7SC9Rp+v6Qf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txsQAAADbAAAADwAAAAAAAAAAAAAAAACXAgAAZHJzL2Rv&#10;d25yZXYueG1sUEsFBgAAAAAEAAQA9QAAAIgDAAAAAA==&#10;" fillcolor="yellow" strokecolor="#243f60 [1604]" strokeweight="1pt">
                  <v:textbox>
                    <w:txbxContent>
                      <w:p w14:paraId="3C0DDE46"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Record Infrastructure</w:t>
                        </w:r>
                      </w:p>
                    </w:txbxContent>
                  </v:textbox>
                </v:rect>
                <v:rect id="Rectangle 56" o:spid="_x0000_s1080" style="position:absolute;left:3747186;top:4572000;width:768178;height:6034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XOxxAAA&#10;ANsAAAAPAAAAZHJzL2Rvd25yZXYueG1sRI/BasMwEETvhfyD2EBvjRxDjXGihBII9JBD4rrNdbG2&#10;tom1UiQ1cf++KhR6HGbmDbPeTmYUN/JhsKxguchAELdWD9wpaN72TyWIEJE1jpZJwTcF2G5mD2us&#10;tL3ziW517ESCcKhQQR+jq6QMbU8Gw8I64uR9Wm8wJuk7qT3eE9yMMs+yQhocOC306GjXU3upv4yC&#10;U/PO12Xu5PlyOPpyHz9GZ3OlHufTywpEpCn+h//ar1rBcwG/X9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k1zscQAAADbAAAADwAAAAAAAAAAAAAAAACXAgAAZHJzL2Rv&#10;d25yZXYueG1sUEsFBgAAAAAEAAQA9QAAAIgDAAAAAA==&#10;" fillcolor="yellow" strokecolor="#243f60 [1604]" strokeweight="1pt">
                  <v:textbox>
                    <w:txbxContent>
                      <w:p w14:paraId="6E67BBB2"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RI.1</w:t>
                        </w:r>
                      </w:p>
                      <w:p w14:paraId="1C987F8C"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Lifecycle and Lifespan</w:t>
                        </w:r>
                      </w:p>
                    </w:txbxContent>
                  </v:textbox>
                </v:rect>
                <v:rect id="Rectangle 57" o:spid="_x0000_s1081" style="position:absolute;left:4585386;top:4580238;width:768178;height:5920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dYqwgAA&#10;ANsAAAAPAAAAZHJzL2Rvd25yZXYueG1sRI9BawIxFITvBf9DeIK3mnVBK1ujFEHw4EGt2utj87q7&#10;uHmJSdT13xuh0OMwM98ws0VnWnEjHxrLCkbDDARxaXXDlYLD9+p9CiJEZI2tZVLwoACLee9thoW2&#10;d97RbR8rkSAcClRQx+gKKUNZk8EwtI44eb/WG4xJ+kpqj/cEN63Ms2wiDTacFmp0tKypPO+vRsHu&#10;cOTLKHfy57zZ+ukqnlpnc6UG/e7rE0SkLv6H/9prrWD8Aa8v6QfI+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0B1irCAAAA2wAAAA8AAAAAAAAAAAAAAAAAlwIAAGRycy9kb3du&#10;cmV2LnhtbFBLBQYAAAAABAAEAPUAAACGAwAAAAA=&#10;" fillcolor="yellow" strokecolor="#243f60 [1604]" strokeweight="1pt">
                  <v:textbox>
                    <w:txbxContent>
                      <w:p w14:paraId="4166596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RI.2</w:t>
                        </w:r>
                      </w:p>
                      <w:p w14:paraId="0E7FB42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Synchronizatn</w:t>
                        </w:r>
                      </w:p>
                    </w:txbxContent>
                  </v:textbox>
                </v:rect>
                <v:rect id="Rectangle 58" o:spid="_x0000_s1082" style="position:absolute;left:3758770;top:5277370;width:759941;height:6157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kJYvwAA&#10;ANsAAAAPAAAAZHJzL2Rvd25yZXYueG1sRE9Ni8IwEL0L/ocwwt5samFFqlFEEDzsYXXd9To0Y1ts&#10;JjGJWv+9OQh7fLzvxao3nbiTD61lBZMsB0FcWd1yreD4sx3PQISIrLGzTAqeFGC1HA4WWGr74D3d&#10;D7EWKYRDiQqaGF0pZagaMhgy64gTd7beYEzQ11J7fKRw08kiz6fSYMupoUFHm4aqy+FmFOyPv3yd&#10;FE6eLl/ffraNf52zhVIfo349BxGpj//it3unFXymselL+gFy+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yeQli/AAAA2wAAAA8AAAAAAAAAAAAAAAAAlwIAAGRycy9kb3ducmV2&#10;LnhtbFBLBQYAAAAABAAEAPUAAACDAwAAAAA=&#10;" fillcolor="yellow" strokecolor="#243f60 [1604]" strokeweight="1pt">
                  <v:textbox>
                    <w:txbxContent>
                      <w:p w14:paraId="57A1564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RI.3</w:t>
                        </w:r>
                      </w:p>
                      <w:p w14:paraId="63772972"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Record Archive and Restore</w:t>
                        </w:r>
                      </w:p>
                    </w:txbxContent>
                  </v:textbox>
                </v:rect>
                <v:rect id="Rectangle 59" o:spid="_x0000_s1083" style="position:absolute;left:5575986;top:4580238;width:768178;height:5951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D7dxQAA&#10;ANsAAAAPAAAAZHJzL2Rvd25yZXYueG1sRI/dagIxFITvC75DOIJ3NWtpxa5GkUKhiBX8geLdYXPc&#10;rG5O0k3U7dubguDlMDPfMJNZa2txoSZUjhUM+hkI4sLpiksFu+3n8whEiMgaa8ek4I8CzKadpwnm&#10;2l15TZdNLEWCcMhRgYnR51KGwpDF0HeeOHkH11iMSTal1A1eE9zW8iXLhtJixWnBoKcPQ8Vpc7YK&#10;VitThNfv9X75s9hXv4P66Et/VKrXbedjEJHa+Ajf219awds7/H9JP0B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8Pt3FAAAA2wAAAA8AAAAAAAAAAAAAAAAAlwIAAGRycy9k&#10;b3ducmV2LnhtbFBLBQYAAAAABAAEAPUAAACJAwAAAAA=&#10;" fillcolor="#fabf8f [1945]" strokecolor="#243f60 [1604]" strokeweight="1pt">
                  <v:textbox>
                    <w:txbxContent>
                      <w:p w14:paraId="119A786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TI.1</w:t>
                        </w:r>
                      </w:p>
                      <w:p w14:paraId="6E093A50"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Security</w:t>
                        </w:r>
                      </w:p>
                      <w:p w14:paraId="730F12C9" w14:textId="77777777" w:rsidR="00F8036B" w:rsidRDefault="00F8036B" w:rsidP="00CB38A7">
                        <w:pPr>
                          <w:pStyle w:val="NormalWeb"/>
                          <w:spacing w:before="0" w:beforeAutospacing="0" w:after="0" w:afterAutospacing="0" w:line="264" w:lineRule="auto"/>
                          <w:jc w:val="center"/>
                        </w:pPr>
                        <w:r>
                          <w:rPr>
                            <w:rFonts w:ascii="Arial" w:hAnsi="Arial" w:cs="Arial"/>
                            <w:b/>
                            <w:bCs/>
                            <w:color w:val="FABF8F" w:themeColor="accent6" w:themeTint="99"/>
                            <w:spacing w:val="-20"/>
                            <w:kern w:val="24"/>
                            <w:sz w:val="12"/>
                            <w:szCs w:val="12"/>
                          </w:rPr>
                          <w:t>Security</w:t>
                        </w:r>
                      </w:p>
                    </w:txbxContent>
                  </v:textbox>
                </v:rect>
                <v:rect id="Rectangle 60" o:spid="_x0000_s1084" style="position:absolute;left:6414186;top:4572000;width:768178;height:6034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al39wAAA&#10;ANsAAAAPAAAAZHJzL2Rvd25yZXYueG1sRE9Ni8IwEL0v7H8II3hbU0VkqUYRYUFEBXVh8TY0Y1Nt&#10;JrGJWv+9OQh7fLzvyay1tbhTEyrHCvq9DARx4XTFpYLfw8/XN4gQkTXWjknBkwLMpp8fE8y1e/CO&#10;7vtYihTCIUcFJkafSxkKQxZDz3nixJ1cYzEm2JRSN/hI4baWgywbSYsVpwaDnhaGisv+ZhVst6YI&#10;w83uuP5bHatrvz770p+V6nba+RhEpDb+i9/upVYwSuvTl/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al39wAAAANsAAAAPAAAAAAAAAAAAAAAAAJcCAABkcnMvZG93bnJl&#10;di54bWxQSwUGAAAAAAQABAD1AAAAhAMAAAAA&#10;" fillcolor="#fabf8f [1945]" strokecolor="#243f60 [1604]" strokeweight="1pt">
                  <v:textbox>
                    <w:txbxContent>
                      <w:p w14:paraId="419BEDF1"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TI.2</w:t>
                        </w:r>
                      </w:p>
                      <w:p w14:paraId="1604151D"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Audit</w:t>
                        </w:r>
                      </w:p>
                    </w:txbxContent>
                  </v:textbox>
                </v:rect>
                <v:rect id="Rectangle 61" o:spid="_x0000_s1085" style="position:absolute;left:7252386;top:4580238;width:768178;height:59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JvhmxAAA&#10;ANsAAAAPAAAAZHJzL2Rvd25yZXYueG1sRI/dagIxFITvBd8hHKF3ml0pIlujiCCItII/ULw7bE43&#10;azcncRN1+/ZNoeDlMDPfMLNFZxtxpzbUjhXkowwEcel0zZWC03E9nIIIEVlj45gU/FCAxbzfm2Gh&#10;3YP3dD/ESiQIhwIVmBh9IWUoDVkMI+eJk/flWosxybaSusVHgttGjrNsIi3WnBYMeloZKr8PN6tg&#10;tzNleP3Yn98/t+f6mjcXX/mLUi+DbvkGIlIXn+H/9kYrmOTw9yX9AD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b4ZsQAAADbAAAADwAAAAAAAAAAAAAAAACXAgAAZHJzL2Rv&#10;d25yZXYueG1sUEsFBgAAAAAEAAQA9QAAAIgDAAAAAA==&#10;" fillcolor="#fabf8f [1945]" strokecolor="#243f60 [1604]" strokeweight="1pt">
                  <v:textbox>
                    <w:txbxContent>
                      <w:p w14:paraId="710F4E80"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TI.3</w:t>
                        </w:r>
                      </w:p>
                      <w:p w14:paraId="73436A53"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Registry and Directory Services</w:t>
                        </w:r>
                      </w:p>
                    </w:txbxContent>
                  </v:textbox>
                </v:rect>
                <v:rect id="Rectangle 62" o:spid="_x0000_s1086" style="position:absolute;left:8090586;top:4580237;width:768178;height:59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GYRxQAA&#10;ANsAAAAPAAAAZHJzL2Rvd25yZXYueG1sRI/dagIxFITvC75DOELvalYRKavZRQShFCv4A+LdYXPc&#10;rG5O0k2q27dvCoVeDjPzDbMoe9uKO3WhcaxgPMpAEFdON1wrOB7WL68gQkTW2DomBd8UoCwGTwvM&#10;tXvwju77WIsE4ZCjAhOjz6UMlSGLYeQ8cfIurrMYk+xqqTt8JLht5STLZtJiw2nBoKeVoeq2/7IK&#10;tltThenH7rw5vZ+bz3F79bW/KvU87JdzEJH6+B/+a79pBbMJ/H5JP0AW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0ZhHFAAAA2wAAAA8AAAAAAAAAAAAAAAAAlwIAAGRycy9k&#10;b3ducmV2LnhtbFBLBQYAAAAABAAEAPUAAACJAwAAAAA=&#10;" fillcolor="#fabf8f [1945]" strokecolor="#243f60 [1604]" strokeweight="1pt">
                  <v:textbox>
                    <w:txbxContent>
                      <w:p w14:paraId="144DE8A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TI.4</w:t>
                        </w:r>
                      </w:p>
                      <w:p w14:paraId="0BE27595"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 Terminology &amp; Terminology Services</w:t>
                        </w:r>
                      </w:p>
                    </w:txbxContent>
                  </v:textbox>
                </v:rect>
                <v:rect id="Rectangle 63" o:spid="_x0000_s1087" style="position:absolute;left:6414186;top:5280454;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MOKxAAA&#10;ANsAAAAPAAAAZHJzL2Rvd25yZXYueG1sRI/dagIxFITvBd8hHKF3mtUWka1RiiCItII/IN4dNqeb&#10;tZuTuEl1+/aNIHg5zMw3zHTe2lpcqQmVYwXDQQaCuHC64lLBYb/sT0CEiKyxdkwK/ijAfNbtTDHX&#10;7sZbuu5iKRKEQ44KTIw+lzIUhiyGgfPEyft2jcWYZFNK3eAtwW0tR1k2lhYrTgsGPS0MFT+7X6tg&#10;szFFePvanj6P61N1GdZnX/qzUi+99uMdRKQ2PsOP9korGL/C/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jDisQAAADbAAAADwAAAAAAAAAAAAAAAACXAgAAZHJzL2Rv&#10;d25yZXYueG1sUEsFBgAAAAAEAAQA9QAAAIgDAAAAAA==&#10;" fillcolor="#fabf8f [1945]" strokecolor="#243f60 [1604]" strokeweight="1pt">
                  <v:textbox>
                    <w:txbxContent>
                      <w:p w14:paraId="7A41920A"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TI.6</w:t>
                        </w:r>
                      </w:p>
                      <w:p w14:paraId="408C71E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Business Rules Management</w:t>
                        </w:r>
                      </w:p>
                    </w:txbxContent>
                  </v:textbox>
                </v:rect>
                <v:rect id="Rectangle 64" o:spid="_x0000_s1088" style="position:absolute;left:5575986;top:526603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Vv+xAAA&#10;ANsAAAAPAAAAZHJzL2Rvd25yZXYueG1sRI/dagIxFITvC75DOELvullFpGyNUgRBxAr+gHh32Jxu&#10;1m5O4ibq+vamUOjlMDPfMJNZZxtxozbUjhUMshwEcel0zZWCw37x9g4iRGSNjWNS8KAAs2nvZYKF&#10;dnfe0m0XK5EgHApUYGL0hZShNGQxZM4TJ+/btRZjkm0ldYv3BLeNHOb5WFqsOS0Y9DQ3VP7srlbB&#10;ZmPKMPrantbH1am+DJqzr/xZqdd+9/kBIlIX/8N/7aVWMB7B75f0A+T0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lFb/sQAAADbAAAADwAAAAAAAAAAAAAAAACXAgAAZHJzL2Rv&#10;d25yZXYueG1sUEsFBgAAAAAEAAQA9QAAAIgDAAAAAA==&#10;" fillcolor="#fabf8f [1945]" strokecolor="#243f60 [1604]" strokeweight="1pt">
                  <v:textbox>
                    <w:txbxContent>
                      <w:p w14:paraId="60DBD0C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TI.5</w:t>
                        </w:r>
                      </w:p>
                      <w:p w14:paraId="6BE52C18"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Standards-Based Interoperability</w:t>
                        </w:r>
                      </w:p>
                    </w:txbxContent>
                  </v:textbox>
                </v:rect>
                <v:rect id="Rectangle 65" o:spid="_x0000_s1089" style="position:absolute;left:7252386;top:5266036;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Hf5lxAAA&#10;ANsAAAAPAAAAZHJzL2Rvd25yZXYueG1sRI/dagIxFITvBd8hHKF3mlVaka1RiiCItII/IN4dNqeb&#10;tZuTuEl1+/aNIHg5zMw3zHTe2lpcqQmVYwXDQQaCuHC64lLBYb/sT0CEiKyxdkwK/ijAfNbtTDHX&#10;7sZbuu5iKRKEQ44KTIw+lzIUhiyGgfPEyft2jcWYZFNK3eAtwW0tR1k2lhYrTgsGPS0MFT+7X6tg&#10;szFFeP3anj6P61N1GdZnX/qzUi+99uMdRKQ2PsOP9korGL/B/Uv6AXL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3+ZcQAAADbAAAADwAAAAAAAAAAAAAAAACXAgAAZHJzL2Rv&#10;d25yZXYueG1sUEsFBgAAAAAEAAQA9QAAAIgDAAAAAA==&#10;" fillcolor="#fabf8f [1945]" strokecolor="#243f60 [1604]" strokeweight="1pt">
                  <v:textbox>
                    <w:txbxContent>
                      <w:p w14:paraId="22B758F8"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TI.7</w:t>
                        </w:r>
                      </w:p>
                      <w:p w14:paraId="6EDCECDF"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Workflow Management</w:t>
                        </w:r>
                      </w:p>
                    </w:txbxContent>
                  </v:textbox>
                </v:rect>
                <v:rect id="Rectangle 66" o:spid="_x0000_s1090" style="position:absolute;left:8090586;top:52578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2ASxQAA&#10;ANsAAAAPAAAAZHJzL2Rvd25yZXYueG1sRI9fa8IwFMXfB/sO4Q5801SRIp2xjMFAhgr+geHbpblr&#10;2jU3WZNp/fZmMNjj4ZzzO5xlOdhOXKgPjWMF00kGgrhyuuFawen4Nl6ACBFZY+eYFNwoQLl6fFhi&#10;od2V93Q5xFokCIcCFZgYfSFlqAxZDBPniZP36XqLMcm+lrrHa4LbTs6yLJcWG04LBj29Gqq+Dj9W&#10;wW5nqjDf7s+bj/dz8z3tWl/7VqnR0/DyDCLSEP/Df+21VpDn8Psl/QC5u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HPYBLFAAAA2wAAAA8AAAAAAAAAAAAAAAAAlwIAAGRycy9k&#10;b3ducmV2LnhtbFBLBQYAAAAABAAEAPUAAACJAwAAAAA=&#10;" fillcolor="#fabf8f [1945]" strokecolor="#243f60 [1604]" strokeweight="1pt">
                  <v:textbox>
                    <w:txbxContent>
                      <w:p w14:paraId="145DAA95"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TI.8</w:t>
                        </w:r>
                      </w:p>
                      <w:p w14:paraId="6865C661"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Database Backup and Recovery</w:t>
                        </w:r>
                      </w:p>
                    </w:txbxContent>
                  </v:textbox>
                </v:rect>
                <v:rect id="Rectangle 67" o:spid="_x0000_s1091" style="position:absolute;left:5575986;top:5943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8WJxAAA&#10;ANsAAAAPAAAAZHJzL2Rvd25yZXYueG1sRI9BawIxFITvQv9DeAVvmlVEy9YoRRBEqqAtFG+Pzetm&#10;7eYlblJd/70RBI/DzHzDTOetrcWZmlA5VjDoZyCIC6crLhV8fy17byBCRNZYOyYFVwown710pphr&#10;d+EdnfexFAnCIUcFJkafSxkKQxZD33ni5P26xmJMsimlbvCS4LaWwywbS4sVpwWDnhaGir/9v1Ww&#10;3ZoijDa7w+fP+lCdBvXRl/6oVPe1/XgHEamNz/CjvdIKxhO4f0k/Q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oPFicQAAADbAAAADwAAAAAAAAAAAAAAAACXAgAAZHJzL2Rv&#10;d25yZXYueG1sUEsFBgAAAAAEAAQA9QAAAIgDAAAAAA==&#10;" fillcolor="#fabf8f [1945]" strokecolor="#243f60 [1604]" strokeweight="1pt">
                  <v:textbox>
                    <w:txbxContent>
                      <w:p w14:paraId="5F687D46"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TI.9</w:t>
                        </w:r>
                      </w:p>
                      <w:p w14:paraId="469ACAE9"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System Management Operations and Performance</w:t>
                        </w:r>
                      </w:p>
                    </w:txbxContent>
                  </v:textbox>
                </v:rect>
                <v:rect id="Rectangle 68" o:spid="_x0000_s1092" style="position:absolute;left:5569808;top:4128186;width:1688756;height:3676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HFH7wAAA&#10;ANsAAAAPAAAAZHJzL2Rvd25yZXYueG1sRE9Ni8IwEL0v7H8II3hbU0VkqUYRYUFEBXVh8TY0Y1Nt&#10;JrGJWv+9OQh7fLzvyay1tbhTEyrHCvq9DARx4XTFpYLfw8/XN4gQkTXWjknBkwLMpp8fE8y1e/CO&#10;7vtYihTCIUcFJkafSxkKQxZDz3nixJ1cYzEm2JRSN/hI4baWgywbSYsVpwaDnhaGisv+ZhVst6YI&#10;w83uuP5bHatrvz770p+V6nba+RhEpDb+i9/upVYwSmPTl/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fHFH7wAAAANsAAAAPAAAAAAAAAAAAAAAAAJcCAABkcnMvZG93bnJl&#10;di54bWxQSwUGAAAAAAQABAD1AAAAhAMAAAAA&#10;" fillcolor="#fabf8f [1945]" strokecolor="#243f60 [1604]" strokeweight="1pt">
                  <v:textbox>
                    <w:txbxContent>
                      <w:p w14:paraId="7CD23085" w14:textId="77777777" w:rsidR="00F8036B" w:rsidRDefault="00F8036B" w:rsidP="00CB38A7">
                        <w:pPr>
                          <w:pStyle w:val="NormalWeb"/>
                          <w:spacing w:before="0" w:beforeAutospacing="0" w:after="0" w:afterAutospacing="0"/>
                          <w:jc w:val="center"/>
                          <w:rPr>
                            <w:sz w:val="24"/>
                            <w:szCs w:val="24"/>
                          </w:rPr>
                        </w:pPr>
                        <w:r>
                          <w:rPr>
                            <w:rFonts w:ascii="Arial" w:hAnsi="Arial" w:cs="Arial"/>
                            <w:b/>
                            <w:bCs/>
                            <w:color w:val="000000" w:themeColor="text1"/>
                            <w:kern w:val="24"/>
                          </w:rPr>
                          <w:t>Trust Infrastructure</w:t>
                        </w:r>
                      </w:p>
                    </w:txbxContent>
                  </v:textbox>
                </v:rect>
                <v:rect id="Rectangle 69" o:spid="_x0000_s1093" style="position:absolute;left:3674076;top:3276600;width:768178;height:609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QQXwwAA&#10;ANsAAAAPAAAAZHJzL2Rvd25yZXYueG1sRI9Bi8IwFITvgv8hvAUvomkFy9o1ShWE9eDBbn/Ao3nb&#10;lm1eahO1/vuNIHgcZuYbZr0dTCtu1LvGsoJ4HoEgLq1uuFJQ/BxmnyCcR9bYWiYFD3Kw3YxHa0y1&#10;vfOZbrmvRICwS1FB7X2XSunKmgy6ue2Ig/dre4M+yL6Susd7gJtWLqIokQYbDgs1drSvqfzLr0bB&#10;/hgvi+RyirNd5qeFwercJZlSk48h+wLhafDv8Kv9rRUkK3h+CT9Ab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TQQXwwAAANsAAAAPAAAAAAAAAAAAAAAAAJcCAABkcnMvZG93&#10;bnJldi54bWxQSwUGAAAAAAQABAD1AAAAhwMAAAAA&#10;" fillcolor="#dbe5f1 [660]" strokecolor="#243f60 [1604]" strokeweight="1pt">
                  <v:textbox>
                    <w:txbxContent>
                      <w:p w14:paraId="585E8093" w14:textId="77777777" w:rsidR="00F8036B" w:rsidRDefault="00F8036B" w:rsidP="00CB38A7">
                        <w:pPr>
                          <w:pStyle w:val="NormalWeb"/>
                          <w:spacing w:before="0" w:beforeAutospacing="0" w:after="0" w:afterAutospacing="0" w:line="264" w:lineRule="auto"/>
                          <w:jc w:val="center"/>
                          <w:rPr>
                            <w:sz w:val="24"/>
                            <w:szCs w:val="24"/>
                          </w:rPr>
                        </w:pPr>
                        <w:r>
                          <w:rPr>
                            <w:rFonts w:ascii="Arial" w:hAnsi="Arial" w:cs="Arial"/>
                            <w:b/>
                            <w:bCs/>
                            <w:color w:val="000000" w:themeColor="text1"/>
                            <w:spacing w:val="-20"/>
                            <w:kern w:val="24"/>
                            <w:sz w:val="12"/>
                            <w:szCs w:val="12"/>
                          </w:rPr>
                          <w:t>CPS.10</w:t>
                        </w:r>
                      </w:p>
                      <w:p w14:paraId="3C777D57" w14:textId="77777777" w:rsidR="00F8036B" w:rsidRDefault="00F8036B" w:rsidP="00CB38A7">
                        <w:pPr>
                          <w:pStyle w:val="NormalWeb"/>
                          <w:spacing w:before="0" w:beforeAutospacing="0" w:after="0" w:afterAutospacing="0" w:line="264" w:lineRule="auto"/>
                          <w:jc w:val="center"/>
                        </w:pPr>
                        <w:r>
                          <w:rPr>
                            <w:rFonts w:ascii="Arial" w:hAnsi="Arial" w:cs="Arial"/>
                            <w:b/>
                            <w:bCs/>
                            <w:color w:val="000000" w:themeColor="text1"/>
                            <w:spacing w:val="-20"/>
                            <w:kern w:val="24"/>
                            <w:sz w:val="12"/>
                            <w:szCs w:val="12"/>
                          </w:rPr>
                          <w:t>Manage User Help</w:t>
                        </w:r>
                      </w:p>
                    </w:txbxContent>
                  </v:textbox>
                </v:rect>
                <w10:anchorlock/>
              </v:group>
            </w:pict>
          </mc:Fallback>
        </mc:AlternateContent>
      </w:r>
    </w:p>
    <w:p w14:paraId="450A2D19" w14:textId="77777777" w:rsidR="00274376" w:rsidRDefault="00274376" w:rsidP="00274376">
      <w:pPr>
        <w:pStyle w:val="BodyText"/>
        <w:jc w:val="left"/>
        <w:rPr>
          <w:rFonts w:cs="Arial"/>
          <w:color w:val="000000"/>
          <w:sz w:val="22"/>
          <w:szCs w:val="22"/>
          <w:lang w:val="en-US" w:eastAsia="en-US"/>
        </w:rPr>
      </w:pPr>
    </w:p>
    <w:p w14:paraId="1D8DC62F" w14:textId="77777777" w:rsidR="00CB38A7" w:rsidRDefault="00CB38A7" w:rsidP="00274376">
      <w:pPr>
        <w:pStyle w:val="BodyText"/>
        <w:jc w:val="left"/>
        <w:rPr>
          <w:rFonts w:cs="Arial"/>
          <w:color w:val="000000"/>
          <w:sz w:val="22"/>
          <w:szCs w:val="22"/>
          <w:lang w:val="en-US" w:eastAsia="en-US"/>
        </w:rPr>
      </w:pPr>
    </w:p>
    <w:p w14:paraId="2997EF92" w14:textId="77777777" w:rsidR="000763CE" w:rsidRDefault="000763CE" w:rsidP="000763CE">
      <w:pPr>
        <w:pStyle w:val="BodyText"/>
        <w:jc w:val="left"/>
        <w:rPr>
          <w:rFonts w:cs="Arial"/>
          <w:color w:val="000000"/>
          <w:sz w:val="22"/>
          <w:szCs w:val="22"/>
          <w:lang w:val="en-US" w:eastAsia="en-US"/>
        </w:rPr>
      </w:pPr>
      <w:r w:rsidRPr="003A23C7">
        <w:rPr>
          <w:rFonts w:cs="Arial"/>
          <w:color w:val="000000"/>
          <w:sz w:val="22"/>
          <w:szCs w:val="22"/>
          <w:lang w:val="en-US" w:eastAsia="en-US"/>
        </w:rPr>
        <w:t>The seven sections of the function list reflect content from prior HL7 DSTUs (EHR Interoperability and Lifecycle Models), the Records Management/Evidentiary Support and other Functional Profiles (based on prior releases of the EHR System Functional Model).</w:t>
      </w:r>
    </w:p>
    <w:p w14:paraId="62F8BE15" w14:textId="77777777" w:rsidR="00CB38A7" w:rsidRPr="00274376" w:rsidRDefault="00CB38A7" w:rsidP="00274376">
      <w:pPr>
        <w:pStyle w:val="BodyText"/>
        <w:jc w:val="left"/>
        <w:rPr>
          <w:rFonts w:cs="Arial"/>
          <w:color w:val="000000"/>
          <w:sz w:val="22"/>
          <w:szCs w:val="22"/>
          <w:lang w:val="en-US" w:eastAsia="en-US"/>
        </w:rPr>
      </w:pPr>
    </w:p>
    <w:tbl>
      <w:tblPr>
        <w:tblW w:w="8647" w:type="dxa"/>
        <w:tblInd w:w="144" w:type="dxa"/>
        <w:tblCellMar>
          <w:left w:w="0" w:type="dxa"/>
          <w:right w:w="0" w:type="dxa"/>
        </w:tblCellMar>
        <w:tblLook w:val="0420" w:firstRow="1" w:lastRow="0" w:firstColumn="0" w:lastColumn="0" w:noHBand="0" w:noVBand="1"/>
      </w:tblPr>
      <w:tblGrid>
        <w:gridCol w:w="8647"/>
      </w:tblGrid>
      <w:tr w:rsidR="00274376" w:rsidRPr="00D13125" w14:paraId="2F65BA48" w14:textId="77777777" w:rsidTr="00BA4E6F">
        <w:tc>
          <w:tcPr>
            <w:tcW w:w="8647" w:type="dxa"/>
            <w:tcBorders>
              <w:top w:val="single" w:sz="8" w:space="0" w:color="FFFFFF"/>
              <w:left w:val="single" w:sz="8" w:space="0" w:color="FFFFFF"/>
              <w:bottom w:val="single" w:sz="24" w:space="0" w:color="FFFFFF"/>
              <w:right w:val="single" w:sz="8" w:space="0" w:color="FFFFFF"/>
            </w:tcBorders>
            <w:shd w:val="clear" w:color="auto" w:fill="0070C0"/>
            <w:tcMar>
              <w:top w:w="72" w:type="dxa"/>
              <w:left w:w="144" w:type="dxa"/>
              <w:bottom w:w="72" w:type="dxa"/>
              <w:right w:w="144" w:type="dxa"/>
            </w:tcMar>
            <w:hideMark/>
          </w:tcPr>
          <w:p w14:paraId="3270E09D" w14:textId="77777777" w:rsidR="00274376" w:rsidRPr="00D13125" w:rsidRDefault="00274376" w:rsidP="00BA4E6F">
            <w:pPr>
              <w:pStyle w:val="TableHeading"/>
              <w:jc w:val="center"/>
              <w:rPr>
                <w:lang w:val="en-CA"/>
              </w:rPr>
            </w:pPr>
            <w:r w:rsidRPr="00D13125">
              <w:rPr>
                <w:lang w:val="en-CA"/>
              </w:rPr>
              <w:t>Overarching (O</w:t>
            </w:r>
            <w:r>
              <w:rPr>
                <w:lang w:val="en-CA"/>
              </w:rPr>
              <w:t>V</w:t>
            </w:r>
            <w:r w:rsidRPr="00D13125">
              <w:rPr>
                <w:lang w:val="en-CA"/>
              </w:rPr>
              <w:t>)</w:t>
            </w:r>
          </w:p>
        </w:tc>
      </w:tr>
      <w:tr w:rsidR="00274376" w:rsidRPr="00D13125" w14:paraId="0B09F660" w14:textId="77777777" w:rsidTr="00BA4E6F">
        <w:tc>
          <w:tcPr>
            <w:tcW w:w="8647"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14:paraId="6CA82E6D" w14:textId="77777777" w:rsidR="00274376" w:rsidRPr="00D13125" w:rsidRDefault="00274376" w:rsidP="00BA4E6F">
            <w:pPr>
              <w:pStyle w:val="TableHeading"/>
              <w:jc w:val="center"/>
              <w:rPr>
                <w:lang w:val="en-CA"/>
              </w:rPr>
            </w:pPr>
            <w:r w:rsidRPr="00D13125">
              <w:rPr>
                <w:lang w:val="en-CA"/>
              </w:rPr>
              <w:t>Care Provision (CP)</w:t>
            </w:r>
          </w:p>
        </w:tc>
      </w:tr>
      <w:tr w:rsidR="00274376" w:rsidRPr="00D13125" w14:paraId="07B9BCFA"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83D6E36" w14:textId="77777777" w:rsidR="00274376" w:rsidRPr="00D13125" w:rsidRDefault="00274376" w:rsidP="00BA4E6F">
            <w:pPr>
              <w:pStyle w:val="TableHeading"/>
              <w:jc w:val="center"/>
              <w:rPr>
                <w:lang w:val="en-CA"/>
              </w:rPr>
            </w:pPr>
            <w:r w:rsidRPr="00D13125">
              <w:rPr>
                <w:lang w:val="en-CA"/>
              </w:rPr>
              <w:t>Care Provision Support (CPS)</w:t>
            </w:r>
          </w:p>
        </w:tc>
      </w:tr>
      <w:tr w:rsidR="00274376" w:rsidRPr="00D13125" w14:paraId="620320BB"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14:paraId="7B936E80" w14:textId="77777777" w:rsidR="00274376" w:rsidRPr="00D13125" w:rsidRDefault="00274376" w:rsidP="00BA4E6F">
            <w:pPr>
              <w:pStyle w:val="TableHeading"/>
              <w:jc w:val="center"/>
              <w:rPr>
                <w:lang w:val="en-CA"/>
              </w:rPr>
            </w:pPr>
            <w:r w:rsidRPr="00D13125">
              <w:rPr>
                <w:lang w:val="en-CA"/>
              </w:rPr>
              <w:t>Population Health Support (POP)</w:t>
            </w:r>
          </w:p>
        </w:tc>
      </w:tr>
      <w:tr w:rsidR="00274376" w:rsidRPr="00D13125" w14:paraId="2E2315BD"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7030A0"/>
            <w:tcMar>
              <w:top w:w="72" w:type="dxa"/>
              <w:left w:w="144" w:type="dxa"/>
              <w:bottom w:w="72" w:type="dxa"/>
              <w:right w:w="144" w:type="dxa"/>
            </w:tcMar>
          </w:tcPr>
          <w:p w14:paraId="2D0B8611" w14:textId="77777777" w:rsidR="00274376" w:rsidRPr="00D13125" w:rsidRDefault="00274376" w:rsidP="00BA4E6F">
            <w:pPr>
              <w:pStyle w:val="TableHeading"/>
              <w:jc w:val="center"/>
              <w:rPr>
                <w:lang w:val="en-CA"/>
              </w:rPr>
            </w:pPr>
            <w:r w:rsidRPr="00D13125">
              <w:rPr>
                <w:lang w:val="en-CA"/>
              </w:rPr>
              <w:t>Administrative Support (AS)</w:t>
            </w:r>
          </w:p>
        </w:tc>
      </w:tr>
      <w:tr w:rsidR="00274376" w:rsidRPr="00D13125" w14:paraId="6075BB80"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996633"/>
            <w:tcMar>
              <w:top w:w="72" w:type="dxa"/>
              <w:left w:w="144" w:type="dxa"/>
              <w:bottom w:w="72" w:type="dxa"/>
              <w:right w:w="144" w:type="dxa"/>
            </w:tcMar>
            <w:hideMark/>
          </w:tcPr>
          <w:p w14:paraId="1305CC27" w14:textId="77777777" w:rsidR="00274376" w:rsidRPr="00D13125" w:rsidRDefault="00274376" w:rsidP="00BA4E6F">
            <w:pPr>
              <w:pStyle w:val="TableHeading"/>
              <w:jc w:val="center"/>
              <w:rPr>
                <w:lang w:val="en-CA"/>
              </w:rPr>
            </w:pPr>
            <w:r w:rsidRPr="00D13125">
              <w:rPr>
                <w:lang w:val="en-CA"/>
              </w:rPr>
              <w:t>Record Infrastructure (RI)</w:t>
            </w:r>
          </w:p>
        </w:tc>
      </w:tr>
      <w:tr w:rsidR="00274376" w:rsidRPr="00D13125" w14:paraId="62F89B73" w14:textId="77777777" w:rsidTr="00BA4E6F">
        <w:tc>
          <w:tcPr>
            <w:tcW w:w="8647" w:type="dxa"/>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hideMark/>
          </w:tcPr>
          <w:p w14:paraId="1FA6F458" w14:textId="77777777" w:rsidR="00274376" w:rsidRPr="00D13125" w:rsidRDefault="00274376" w:rsidP="00CA7EE9">
            <w:pPr>
              <w:pStyle w:val="TableHeading"/>
              <w:keepNext/>
              <w:jc w:val="center"/>
              <w:rPr>
                <w:lang w:val="en-CA"/>
              </w:rPr>
            </w:pPr>
            <w:r w:rsidRPr="00D13125">
              <w:rPr>
                <w:lang w:val="en-CA"/>
              </w:rPr>
              <w:t>Trust Infrastructure (TI)</w:t>
            </w:r>
          </w:p>
        </w:tc>
      </w:tr>
    </w:tbl>
    <w:p w14:paraId="52748030" w14:textId="77777777" w:rsidR="00CA7EE9" w:rsidRDefault="00CA7EE9" w:rsidP="00A95CFD">
      <w:pPr>
        <w:pStyle w:val="Caption"/>
        <w:jc w:val="center"/>
      </w:pPr>
      <w:bookmarkStart w:id="49" w:name="_Toc351142217"/>
      <w:r>
        <w:t xml:space="preserve">Table </w:t>
      </w:r>
      <w:fldSimple w:instr=" SEQ Table \* ARABIC ">
        <w:r w:rsidR="0053464F">
          <w:rPr>
            <w:noProof/>
          </w:rPr>
          <w:t>1</w:t>
        </w:r>
      </w:fldSimple>
      <w:r>
        <w:t>: Function List Sections</w:t>
      </w:r>
      <w:bookmarkEnd w:id="49"/>
    </w:p>
    <w:p w14:paraId="1F9BE54A" w14:textId="77777777" w:rsidR="000763CE" w:rsidRDefault="000763CE">
      <w:pPr>
        <w:rPr>
          <w:rFonts w:ascii="Cambria" w:hAnsi="Cambria" w:cs="Times New Roman"/>
          <w:b/>
          <w:bCs/>
          <w:i/>
          <w:iCs/>
          <w:sz w:val="28"/>
          <w:szCs w:val="28"/>
          <w:lang w:val="x-none" w:eastAsia="x-none"/>
        </w:rPr>
      </w:pPr>
      <w:bookmarkStart w:id="50" w:name="_Toc350839612"/>
      <w:bookmarkStart w:id="51" w:name="_Toc257571638"/>
      <w:r>
        <w:br w:type="page"/>
      </w:r>
    </w:p>
    <w:p w14:paraId="2CBA604B" w14:textId="444ED706" w:rsidR="001B765E" w:rsidRDefault="001B765E" w:rsidP="001B765E">
      <w:pPr>
        <w:pStyle w:val="Heading2"/>
        <w:keepNext w:val="0"/>
        <w:widowControl w:val="0"/>
        <w:numPr>
          <w:ilvl w:val="1"/>
          <w:numId w:val="0"/>
        </w:numPr>
        <w:autoSpaceDE w:val="0"/>
        <w:autoSpaceDN w:val="0"/>
        <w:adjustRightInd w:val="0"/>
        <w:spacing w:after="100"/>
        <w:ind w:left="465" w:hanging="465"/>
      </w:pPr>
      <w:r>
        <w:lastRenderedPageBreak/>
        <w:t>Sections of the Function List</w:t>
      </w:r>
      <w:bookmarkEnd w:id="50"/>
      <w:bookmarkEnd w:id="51"/>
    </w:p>
    <w:p w14:paraId="050CD991" w14:textId="77777777" w:rsidR="001B765E" w:rsidRDefault="001B765E" w:rsidP="001B765E">
      <w:pPr>
        <w:pStyle w:val="Default"/>
        <w:tabs>
          <w:tab w:val="left" w:pos="0"/>
        </w:tabs>
        <w:rPr>
          <w:rFonts w:ascii="Arial" w:hAnsi="Arial" w:cs="Arial"/>
          <w:sz w:val="22"/>
          <w:szCs w:val="22"/>
        </w:rPr>
      </w:pPr>
      <w:r w:rsidRPr="00120656">
        <w:rPr>
          <w:rFonts w:ascii="Arial" w:hAnsi="Arial" w:cs="Arial"/>
          <w:sz w:val="22"/>
          <w:szCs w:val="22"/>
        </w:rPr>
        <w:t>The seven sections of the function list reflect content of the Interoperability Model, now integrated in the Functional Model, a</w:t>
      </w:r>
      <w:r w:rsidR="00120656">
        <w:rPr>
          <w:rFonts w:ascii="Arial" w:hAnsi="Arial" w:cs="Arial"/>
          <w:sz w:val="22"/>
          <w:szCs w:val="22"/>
        </w:rPr>
        <w:t>nd input from several profiles o</w:t>
      </w:r>
      <w:r w:rsidRPr="00120656">
        <w:rPr>
          <w:rFonts w:ascii="Arial" w:hAnsi="Arial" w:cs="Arial"/>
          <w:sz w:val="22"/>
          <w:szCs w:val="22"/>
        </w:rPr>
        <w:t xml:space="preserve">f the </w:t>
      </w:r>
      <w:r w:rsidR="00120656">
        <w:rPr>
          <w:rFonts w:ascii="Arial" w:hAnsi="Arial" w:cs="Arial"/>
          <w:sz w:val="22"/>
          <w:szCs w:val="22"/>
        </w:rPr>
        <w:t>earlier</w:t>
      </w:r>
      <w:r w:rsidRPr="00120656">
        <w:rPr>
          <w:rFonts w:ascii="Arial" w:hAnsi="Arial" w:cs="Arial"/>
          <w:sz w:val="22"/>
          <w:szCs w:val="22"/>
        </w:rPr>
        <w:t xml:space="preserve"> version</w:t>
      </w:r>
      <w:r w:rsidR="00120656">
        <w:rPr>
          <w:rFonts w:ascii="Arial" w:hAnsi="Arial" w:cs="Arial"/>
          <w:sz w:val="22"/>
          <w:szCs w:val="22"/>
        </w:rPr>
        <w:t>s</w:t>
      </w:r>
      <w:r w:rsidRPr="00120656">
        <w:rPr>
          <w:rFonts w:ascii="Arial" w:hAnsi="Arial" w:cs="Arial"/>
          <w:sz w:val="22"/>
          <w:szCs w:val="22"/>
        </w:rPr>
        <w:t xml:space="preserve"> of the Functional Model. Below is a summary description of each of the seven sections:</w:t>
      </w:r>
    </w:p>
    <w:p w14:paraId="2D84082F" w14:textId="77777777" w:rsidR="000F6E24" w:rsidRPr="00120656" w:rsidRDefault="000F6E24" w:rsidP="001B765E">
      <w:pPr>
        <w:pStyle w:val="Default"/>
        <w:tabs>
          <w:tab w:val="left" w:pos="0"/>
        </w:tabs>
        <w:rPr>
          <w:rFonts w:ascii="Arial" w:hAnsi="Arial" w:cs="Arial"/>
          <w:sz w:val="22"/>
          <w:szCs w:val="22"/>
        </w:rPr>
      </w:pPr>
    </w:p>
    <w:p w14:paraId="3D3AC040" w14:textId="0834BAE3" w:rsidR="000F6E24" w:rsidRPr="000F6E24" w:rsidRDefault="001B765E" w:rsidP="001B765E">
      <w:pPr>
        <w:pStyle w:val="Bullet"/>
        <w:rPr>
          <w:rFonts w:cs="Arial"/>
          <w:sz w:val="22"/>
          <w:szCs w:val="22"/>
        </w:rPr>
      </w:pPr>
      <w:r w:rsidRPr="000F6E24">
        <w:rPr>
          <w:rFonts w:cs="Arial"/>
          <w:b/>
          <w:sz w:val="22"/>
          <w:szCs w:val="22"/>
        </w:rPr>
        <w:t>Overarching</w:t>
      </w:r>
      <w:r w:rsidRPr="00120656">
        <w:rPr>
          <w:rFonts w:cs="Arial"/>
          <w:sz w:val="22"/>
          <w:szCs w:val="22"/>
        </w:rPr>
        <w:t>: The Overarching Section contains Conformance Criteria that apply to all EHR Systems and consequently must be included in a</w:t>
      </w:r>
      <w:r w:rsidR="003835C7" w:rsidRPr="00120656">
        <w:rPr>
          <w:rFonts w:cs="Arial"/>
          <w:sz w:val="22"/>
          <w:szCs w:val="22"/>
        </w:rPr>
        <w:t>ll EHR-S FM compliant profiles.</w:t>
      </w:r>
    </w:p>
    <w:p w14:paraId="6E78D239" w14:textId="77777777" w:rsidR="001B765E" w:rsidRPr="00120656" w:rsidRDefault="001B765E" w:rsidP="001B765E">
      <w:pPr>
        <w:pStyle w:val="Bullet"/>
        <w:rPr>
          <w:rFonts w:cs="Arial"/>
          <w:sz w:val="22"/>
          <w:szCs w:val="22"/>
        </w:rPr>
      </w:pPr>
      <w:r w:rsidRPr="000F6E24">
        <w:rPr>
          <w:rFonts w:cs="Arial"/>
          <w:b/>
          <w:sz w:val="22"/>
          <w:szCs w:val="22"/>
        </w:rPr>
        <w:t>Care Provision</w:t>
      </w:r>
      <w:r w:rsidRPr="00120656">
        <w:rPr>
          <w:rFonts w:cs="Arial"/>
          <w:sz w:val="22"/>
          <w:szCs w:val="22"/>
        </w:rPr>
        <w:t>: The Care Provision Section contains those functions and supporting Conformance Criteria that are required to provide direct care to a specific patient and enable hands-on delivery of healthcare. The functions are general and are not limited to a specific care setting and may be applied as part of an Electronic Health Record supporting healthcare offices, clinics, hospitals and specialty care centers.</w:t>
      </w:r>
    </w:p>
    <w:p w14:paraId="2C25CF24" w14:textId="77777777" w:rsidR="001B765E" w:rsidRPr="00120656" w:rsidRDefault="001B765E" w:rsidP="001B765E">
      <w:pPr>
        <w:pStyle w:val="Bullet"/>
        <w:rPr>
          <w:rFonts w:cs="Arial"/>
          <w:sz w:val="22"/>
          <w:szCs w:val="22"/>
        </w:rPr>
      </w:pPr>
      <w:r w:rsidRPr="000F6E24">
        <w:rPr>
          <w:rFonts w:cs="Arial"/>
          <w:b/>
          <w:sz w:val="22"/>
          <w:szCs w:val="22"/>
        </w:rPr>
        <w:t>Care Provision Support</w:t>
      </w:r>
      <w:r w:rsidRPr="00120656">
        <w:rPr>
          <w:rFonts w:cs="Arial"/>
          <w:sz w:val="22"/>
          <w:szCs w:val="22"/>
        </w:rPr>
        <w:t>: The Care Provision Support Section focuses on functions needed to enable the provision of care. This section is organized generally in alignment with Care Provision Section. For example, CP.4 (Manage Orders) is supported directly by CPS.4 (Support Orders).</w:t>
      </w:r>
    </w:p>
    <w:p w14:paraId="41886A6D" w14:textId="2D3215D8" w:rsidR="001B765E" w:rsidRPr="00120656" w:rsidRDefault="001B765E" w:rsidP="001B765E">
      <w:pPr>
        <w:pStyle w:val="Bullet"/>
        <w:rPr>
          <w:rFonts w:cs="Arial"/>
          <w:sz w:val="22"/>
          <w:szCs w:val="22"/>
        </w:rPr>
      </w:pPr>
      <w:r w:rsidRPr="000F6E24">
        <w:rPr>
          <w:rFonts w:cs="Arial"/>
          <w:b/>
          <w:sz w:val="22"/>
          <w:szCs w:val="22"/>
          <w:lang w:val="en-CA"/>
        </w:rPr>
        <w:t>Population Health Support</w:t>
      </w:r>
      <w:r w:rsidRPr="00120656">
        <w:rPr>
          <w:rFonts w:cs="Arial"/>
          <w:sz w:val="22"/>
          <w:szCs w:val="22"/>
          <w:lang w:val="en-CA"/>
        </w:rPr>
        <w:t xml:space="preserve">: </w:t>
      </w:r>
      <w:r w:rsidRPr="00120656">
        <w:rPr>
          <w:rFonts w:cs="Arial"/>
          <w:sz w:val="22"/>
          <w:szCs w:val="22"/>
        </w:rPr>
        <w:t>The Population Health Support Section focuses on those functions required of the EHR to support the prevention and control of disease among a group of people (as opposed to the direct care of a single patient</w:t>
      </w:r>
      <w:r w:rsidR="00631394">
        <w:rPr>
          <w:rFonts w:cs="Arial"/>
          <w:sz w:val="22"/>
          <w:szCs w:val="22"/>
        </w:rPr>
        <w:t>)</w:t>
      </w:r>
      <w:r w:rsidRPr="00120656">
        <w:rPr>
          <w:rFonts w:cs="Arial"/>
          <w:sz w:val="22"/>
          <w:szCs w:val="22"/>
        </w:rPr>
        <w:t>. This section includes functions to support input to systems that perform medical research, promote public health, &amp; improve the quality of care at a multi-patient level</w:t>
      </w:r>
      <w:r w:rsidR="003835C7" w:rsidRPr="00120656">
        <w:rPr>
          <w:rFonts w:cs="Arial"/>
          <w:sz w:val="22"/>
          <w:szCs w:val="22"/>
        </w:rPr>
        <w:t>.</w:t>
      </w:r>
    </w:p>
    <w:p w14:paraId="2967A2FA" w14:textId="77777777" w:rsidR="001B765E" w:rsidRPr="00120656" w:rsidRDefault="001B765E" w:rsidP="001B765E">
      <w:pPr>
        <w:pStyle w:val="Bullet"/>
        <w:rPr>
          <w:rFonts w:cs="Arial"/>
          <w:sz w:val="22"/>
          <w:szCs w:val="22"/>
        </w:rPr>
      </w:pPr>
      <w:r w:rsidRPr="000F6E24">
        <w:rPr>
          <w:rFonts w:cs="Arial"/>
          <w:b/>
          <w:sz w:val="22"/>
          <w:szCs w:val="22"/>
          <w:lang w:val="en-CA"/>
        </w:rPr>
        <w:t>Administrative Support:</w:t>
      </w:r>
      <w:r w:rsidRPr="00120656">
        <w:rPr>
          <w:rFonts w:cs="Arial"/>
          <w:sz w:val="22"/>
          <w:szCs w:val="22"/>
          <w:lang w:val="en-CA"/>
        </w:rPr>
        <w:t xml:space="preserve"> </w:t>
      </w:r>
      <w:r w:rsidRPr="00120656">
        <w:rPr>
          <w:rFonts w:cs="Arial"/>
          <w:sz w:val="22"/>
          <w:szCs w:val="22"/>
        </w:rPr>
        <w:t>The Administrative Support Section focuses on functions required in the EHR-S to enable the management of the clinical practice and to assist with the administrative and financial operations. This includes management of resources, workflow and communication with patients and providers as well as the management of non-clinical administrative information on patients and providers.</w:t>
      </w:r>
    </w:p>
    <w:p w14:paraId="07E42053" w14:textId="16B73833" w:rsidR="001B765E" w:rsidRPr="00120656" w:rsidRDefault="001B765E" w:rsidP="001B765E">
      <w:pPr>
        <w:pStyle w:val="Bullet"/>
        <w:rPr>
          <w:rFonts w:cs="Arial"/>
          <w:sz w:val="22"/>
          <w:szCs w:val="22"/>
        </w:rPr>
      </w:pPr>
      <w:r w:rsidRPr="000F6E24">
        <w:rPr>
          <w:rFonts w:cs="Arial"/>
          <w:b/>
          <w:sz w:val="22"/>
          <w:szCs w:val="22"/>
          <w:lang w:val="en-CA"/>
        </w:rPr>
        <w:t>Record Infrastructure</w:t>
      </w:r>
      <w:r w:rsidRPr="00120656">
        <w:rPr>
          <w:rFonts w:cs="Arial"/>
          <w:sz w:val="22"/>
          <w:szCs w:val="22"/>
          <w:lang w:val="en-CA"/>
        </w:rPr>
        <w:t xml:space="preserve">: </w:t>
      </w:r>
      <w:r w:rsidRPr="00120656">
        <w:rPr>
          <w:rFonts w:cs="Arial"/>
          <w:sz w:val="22"/>
          <w:szCs w:val="22"/>
        </w:rPr>
        <w:t xml:space="preserve">The Record Infrastructure </w:t>
      </w:r>
      <w:r w:rsidR="007B1EAB">
        <w:rPr>
          <w:rFonts w:cs="Arial"/>
          <w:sz w:val="22"/>
          <w:szCs w:val="22"/>
        </w:rPr>
        <w:t>Section</w:t>
      </w:r>
      <w:r w:rsidRPr="00120656">
        <w:rPr>
          <w:rFonts w:cs="Arial"/>
          <w:sz w:val="22"/>
          <w:szCs w:val="22"/>
        </w:rPr>
        <w:t xml:space="preserve"> consists of functions common to EHR System record management, particularly those functions foundational to managing record lifecycle (origination, attestation, amendment, access/use, translation, transmittal/disclosure, receipt, de-identification, archive…) and record lifespan (persistence, indelibility, continuity, audit, encryption). RI functions are core and foundational to all other functions of the Model (CP, CPS, POP, AS).</w:t>
      </w:r>
    </w:p>
    <w:p w14:paraId="55B8B8EA" w14:textId="5C8AFBCE" w:rsidR="001B765E" w:rsidRPr="00120656" w:rsidRDefault="001B765E" w:rsidP="001B765E">
      <w:pPr>
        <w:pStyle w:val="Bullet"/>
        <w:rPr>
          <w:rFonts w:cs="Arial"/>
          <w:sz w:val="22"/>
          <w:szCs w:val="22"/>
        </w:rPr>
      </w:pPr>
      <w:r w:rsidRPr="000F6E24">
        <w:rPr>
          <w:rFonts w:cs="Arial"/>
          <w:b/>
          <w:sz w:val="22"/>
          <w:szCs w:val="22"/>
          <w:lang w:val="en-CA"/>
        </w:rPr>
        <w:t>Trust Infrastructure</w:t>
      </w:r>
      <w:r w:rsidRPr="00120656">
        <w:rPr>
          <w:rFonts w:cs="Arial"/>
          <w:sz w:val="22"/>
          <w:szCs w:val="22"/>
          <w:lang w:val="en-CA"/>
        </w:rPr>
        <w:t xml:space="preserve">: </w:t>
      </w:r>
      <w:r w:rsidRPr="00120656">
        <w:rPr>
          <w:rFonts w:cs="Arial"/>
          <w:sz w:val="22"/>
          <w:szCs w:val="22"/>
        </w:rPr>
        <w:t xml:space="preserve">The Trust Infrastructure </w:t>
      </w:r>
      <w:r w:rsidR="007B1EAB">
        <w:rPr>
          <w:rFonts w:cs="Arial"/>
          <w:sz w:val="22"/>
          <w:szCs w:val="22"/>
        </w:rPr>
        <w:t>Section</w:t>
      </w:r>
      <w:r w:rsidRPr="00120656">
        <w:rPr>
          <w:rFonts w:cs="Arial"/>
          <w:sz w:val="22"/>
          <w:szCs w:val="22"/>
        </w:rPr>
        <w:t xml:space="preserve"> consists of functions common to an EHR System infrastructure, particularly those functions foundational to system operations, security, efficiency and data integrity assurance, safeguards for privacy and confidentiality, and interoperability with other systems. TI functions are core and foundational to all other functions of the Model (CP, CPS, POP, AS and RI).</w:t>
      </w:r>
    </w:p>
    <w:p w14:paraId="2A9ABBA8" w14:textId="77777777" w:rsidR="001B765E" w:rsidRPr="00380270" w:rsidRDefault="001B765E" w:rsidP="001B765E">
      <w:pPr>
        <w:pStyle w:val="Default"/>
        <w:rPr>
          <w:rFonts w:ascii="Arial" w:hAnsi="Arial" w:cs="Arial"/>
          <w:sz w:val="22"/>
          <w:szCs w:val="22"/>
        </w:rPr>
      </w:pPr>
    </w:p>
    <w:p w14:paraId="0D1DDCEC" w14:textId="77777777" w:rsidR="001B765E" w:rsidRPr="00120656" w:rsidRDefault="001B765E" w:rsidP="00380270">
      <w:r w:rsidRPr="00120656">
        <w:t>Each function in the HL7 EHR-S Functional Model is identified and described using a set of elements or components as detailed below.</w:t>
      </w:r>
    </w:p>
    <w:p w14:paraId="1BA97E60" w14:textId="02A3A584" w:rsidR="00063282" w:rsidRDefault="00063282"/>
    <w:p w14:paraId="79D8C0F8" w14:textId="1070DEB2" w:rsidR="00834E82" w:rsidRDefault="00834E82">
      <w:r>
        <w:br w:type="page"/>
      </w:r>
    </w:p>
    <w:p w14:paraId="551C06D0" w14:textId="77777777" w:rsidR="00CD4C08" w:rsidRDefault="00CD4C08" w:rsidP="00380270"/>
    <w:tbl>
      <w:tblPr>
        <w:tblW w:w="9146" w:type="dxa"/>
        <w:tblInd w:w="414" w:type="dxa"/>
        <w:tblLook w:val="04A0" w:firstRow="1" w:lastRow="0" w:firstColumn="1" w:lastColumn="0" w:noHBand="0" w:noVBand="1"/>
      </w:tblPr>
      <w:tblGrid>
        <w:gridCol w:w="8786"/>
        <w:gridCol w:w="360"/>
      </w:tblGrid>
      <w:tr w:rsidR="000C5CB7" w:rsidRPr="00604D62" w14:paraId="4E7CCFF1" w14:textId="77777777" w:rsidTr="001B765E">
        <w:trPr>
          <w:trHeight w:val="20"/>
        </w:trPr>
        <w:tc>
          <w:tcPr>
            <w:tcW w:w="7076" w:type="dxa"/>
          </w:tcPr>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706"/>
              <w:gridCol w:w="1003"/>
              <w:gridCol w:w="1363"/>
              <w:gridCol w:w="1768"/>
              <w:gridCol w:w="2786"/>
            </w:tblGrid>
            <w:tr w:rsidR="00380270" w:rsidRPr="00D13125" w14:paraId="59A7D040" w14:textId="77777777" w:rsidTr="00CD4C08">
              <w:trPr>
                <w:trHeight w:val="255"/>
              </w:trPr>
              <w:tc>
                <w:tcPr>
                  <w:tcW w:w="934" w:type="dxa"/>
                  <w:shd w:val="clear" w:color="auto" w:fill="C6D9F1"/>
                  <w:noWrap/>
                </w:tcPr>
                <w:p w14:paraId="5061ED6F" w14:textId="77777777" w:rsidR="001B765E" w:rsidRPr="00D13125" w:rsidRDefault="001B765E" w:rsidP="00380270">
                  <w:r w:rsidRPr="00D13125">
                    <w:t>ID</w:t>
                  </w:r>
                </w:p>
              </w:tc>
              <w:tc>
                <w:tcPr>
                  <w:tcW w:w="706" w:type="dxa"/>
                  <w:shd w:val="clear" w:color="auto" w:fill="C6D9F1"/>
                  <w:noWrap/>
                </w:tcPr>
                <w:p w14:paraId="57DE9CE1" w14:textId="77777777" w:rsidR="001B765E" w:rsidRPr="00D13125" w:rsidRDefault="001B765E" w:rsidP="00380270">
                  <w:r w:rsidRPr="00D13125">
                    <w:t>Type</w:t>
                  </w:r>
                </w:p>
              </w:tc>
              <w:tc>
                <w:tcPr>
                  <w:tcW w:w="1003" w:type="dxa"/>
                  <w:shd w:val="clear" w:color="auto" w:fill="C6D9F1"/>
                  <w:noWrap/>
                </w:tcPr>
                <w:p w14:paraId="1235509D" w14:textId="77777777" w:rsidR="001B765E" w:rsidRPr="00D13125" w:rsidRDefault="001B765E" w:rsidP="00380270">
                  <w:r w:rsidRPr="00D13125">
                    <w:t>Name</w:t>
                  </w:r>
                </w:p>
              </w:tc>
              <w:tc>
                <w:tcPr>
                  <w:tcW w:w="1363" w:type="dxa"/>
                  <w:shd w:val="clear" w:color="auto" w:fill="C6D9F1"/>
                  <w:noWrap/>
                </w:tcPr>
                <w:p w14:paraId="22624797" w14:textId="77777777" w:rsidR="001B765E" w:rsidRPr="00D13125" w:rsidRDefault="001B765E" w:rsidP="00380270">
                  <w:r w:rsidRPr="00D13125">
                    <w:t xml:space="preserve">Statement </w:t>
                  </w:r>
                </w:p>
              </w:tc>
              <w:tc>
                <w:tcPr>
                  <w:tcW w:w="1768" w:type="dxa"/>
                  <w:shd w:val="clear" w:color="auto" w:fill="C6D9F1"/>
                  <w:noWrap/>
                </w:tcPr>
                <w:p w14:paraId="2F613A4F" w14:textId="77777777" w:rsidR="001B765E" w:rsidRPr="00D13125" w:rsidRDefault="001B765E" w:rsidP="00380270">
                  <w:r w:rsidRPr="00D13125">
                    <w:t>Description</w:t>
                  </w:r>
                </w:p>
              </w:tc>
              <w:tc>
                <w:tcPr>
                  <w:tcW w:w="2786" w:type="dxa"/>
                  <w:shd w:val="clear" w:color="auto" w:fill="C6D9F1"/>
                  <w:noWrap/>
                </w:tcPr>
                <w:p w14:paraId="4006A2FE" w14:textId="77777777" w:rsidR="001B765E" w:rsidRPr="00D13125" w:rsidRDefault="001B765E" w:rsidP="00380270">
                  <w:r w:rsidRPr="00D13125">
                    <w:t>Conformance Criteria</w:t>
                  </w:r>
                </w:p>
              </w:tc>
            </w:tr>
            <w:tr w:rsidR="00380270" w:rsidRPr="00D13125" w14:paraId="2DA3A454" w14:textId="77777777" w:rsidTr="00CD4C08">
              <w:trPr>
                <w:trHeight w:val="2348"/>
              </w:trPr>
              <w:tc>
                <w:tcPr>
                  <w:tcW w:w="934" w:type="dxa"/>
                  <w:shd w:val="clear" w:color="auto" w:fill="auto"/>
                  <w:noWrap/>
                  <w:hideMark/>
                </w:tcPr>
                <w:p w14:paraId="15ED0942" w14:textId="77777777" w:rsidR="001B765E" w:rsidRPr="00380270" w:rsidRDefault="001B765E" w:rsidP="00380270">
                  <w:pPr>
                    <w:rPr>
                      <w:sz w:val="18"/>
                      <w:szCs w:val="18"/>
                    </w:rPr>
                  </w:pPr>
                  <w:bookmarkStart w:id="52" w:name="Function_CP.1"/>
                  <w:r w:rsidRPr="00380270">
                    <w:rPr>
                      <w:sz w:val="18"/>
                      <w:szCs w:val="18"/>
                    </w:rPr>
                    <w:t>CP.1</w:t>
                  </w:r>
                  <w:bookmarkEnd w:id="52"/>
                </w:p>
              </w:tc>
              <w:tc>
                <w:tcPr>
                  <w:tcW w:w="706" w:type="dxa"/>
                  <w:shd w:val="clear" w:color="auto" w:fill="auto"/>
                  <w:noWrap/>
                  <w:hideMark/>
                </w:tcPr>
                <w:p w14:paraId="4188F2EE" w14:textId="77777777" w:rsidR="001B765E" w:rsidRPr="00380270" w:rsidRDefault="00380270" w:rsidP="00380270">
                  <w:pPr>
                    <w:rPr>
                      <w:sz w:val="18"/>
                      <w:szCs w:val="18"/>
                    </w:rPr>
                  </w:pPr>
                  <w:r w:rsidRPr="00380270">
                    <w:rPr>
                      <w:sz w:val="18"/>
                      <w:szCs w:val="18"/>
                    </w:rPr>
                    <w:t>F</w:t>
                  </w:r>
                </w:p>
              </w:tc>
              <w:tc>
                <w:tcPr>
                  <w:tcW w:w="1003" w:type="dxa"/>
                  <w:shd w:val="clear" w:color="auto" w:fill="auto"/>
                  <w:noWrap/>
                  <w:hideMark/>
                </w:tcPr>
                <w:p w14:paraId="3DDC7904" w14:textId="77777777" w:rsidR="001B765E" w:rsidRPr="00380270" w:rsidRDefault="001B765E" w:rsidP="00380270">
                  <w:pPr>
                    <w:rPr>
                      <w:sz w:val="18"/>
                      <w:szCs w:val="18"/>
                    </w:rPr>
                  </w:pPr>
                  <w:r w:rsidRPr="00380270">
                    <w:rPr>
                      <w:sz w:val="18"/>
                      <w:szCs w:val="18"/>
                    </w:rPr>
                    <w:t>Manage Clinical History</w:t>
                  </w:r>
                </w:p>
              </w:tc>
              <w:tc>
                <w:tcPr>
                  <w:tcW w:w="1363" w:type="dxa"/>
                  <w:shd w:val="clear" w:color="auto" w:fill="auto"/>
                  <w:noWrap/>
                  <w:hideMark/>
                </w:tcPr>
                <w:p w14:paraId="4E1B5F26" w14:textId="77777777" w:rsidR="001B765E" w:rsidRPr="00380270" w:rsidRDefault="001B765E" w:rsidP="00380270">
                  <w:pPr>
                    <w:rPr>
                      <w:sz w:val="18"/>
                      <w:szCs w:val="18"/>
                    </w:rPr>
                  </w:pPr>
                  <w:r w:rsidRPr="00380270">
                    <w:rPr>
                      <w:sz w:val="18"/>
                      <w:szCs w:val="18"/>
                    </w:rPr>
                    <w:t>Manage the patient's clinical history lists used to present summary or detailed information on patient health history.</w:t>
                  </w:r>
                </w:p>
              </w:tc>
              <w:tc>
                <w:tcPr>
                  <w:tcW w:w="1768" w:type="dxa"/>
                  <w:shd w:val="clear" w:color="auto" w:fill="auto"/>
                  <w:noWrap/>
                  <w:hideMark/>
                </w:tcPr>
                <w:p w14:paraId="0B1E26B3" w14:textId="77777777" w:rsidR="001B765E" w:rsidRPr="00380270" w:rsidRDefault="001B765E" w:rsidP="00380270">
                  <w:pPr>
                    <w:rPr>
                      <w:sz w:val="18"/>
                      <w:szCs w:val="18"/>
                    </w:rPr>
                  </w:pPr>
                  <w:r w:rsidRPr="00380270">
                    <w:rPr>
                      <w:sz w:val="18"/>
                      <w:szCs w:val="18"/>
                    </w:rPr>
                    <w:t>Patient Clinical History lists are used to present succinct “snapshots” of critical health information including patient history; allergy intolerance and adverse reactions; medications; problems; strengths; immunizations; medical equipment/devices; and patient and family preferences.</w:t>
                  </w:r>
                </w:p>
              </w:tc>
              <w:tc>
                <w:tcPr>
                  <w:tcW w:w="2786" w:type="dxa"/>
                  <w:shd w:val="clear" w:color="auto" w:fill="auto"/>
                  <w:noWrap/>
                </w:tcPr>
                <w:p w14:paraId="1EBF581A" w14:textId="77777777" w:rsidR="001B765E" w:rsidRPr="00380270" w:rsidRDefault="001B765E" w:rsidP="00380270">
                  <w:pPr>
                    <w:rPr>
                      <w:sz w:val="18"/>
                      <w:szCs w:val="18"/>
                    </w:rPr>
                  </w:pPr>
                </w:p>
              </w:tc>
            </w:tr>
            <w:tr w:rsidR="00380270" w:rsidRPr="00D13125" w14:paraId="44EFD7D9" w14:textId="77777777" w:rsidTr="00CD4C08">
              <w:trPr>
                <w:trHeight w:val="255"/>
              </w:trPr>
              <w:tc>
                <w:tcPr>
                  <w:tcW w:w="934" w:type="dxa"/>
                  <w:shd w:val="clear" w:color="auto" w:fill="auto"/>
                  <w:noWrap/>
                  <w:hideMark/>
                </w:tcPr>
                <w:p w14:paraId="79E3FDE8"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14:paraId="3A90B3DA" w14:textId="77777777" w:rsidR="001B765E" w:rsidRPr="00380270" w:rsidRDefault="00380270" w:rsidP="00380270">
                  <w:pPr>
                    <w:rPr>
                      <w:sz w:val="18"/>
                      <w:szCs w:val="18"/>
                    </w:rPr>
                  </w:pPr>
                  <w:r w:rsidRPr="00380270">
                    <w:rPr>
                      <w:sz w:val="18"/>
                      <w:szCs w:val="18"/>
                    </w:rPr>
                    <w:t>F</w:t>
                  </w:r>
                </w:p>
              </w:tc>
              <w:tc>
                <w:tcPr>
                  <w:tcW w:w="1003" w:type="dxa"/>
                  <w:shd w:val="clear" w:color="auto" w:fill="auto"/>
                  <w:noWrap/>
                  <w:hideMark/>
                </w:tcPr>
                <w:p w14:paraId="5C5094BA" w14:textId="77777777" w:rsidR="001B765E" w:rsidRPr="00380270" w:rsidRDefault="001B765E" w:rsidP="00380270">
                  <w:pPr>
                    <w:rPr>
                      <w:sz w:val="18"/>
                      <w:szCs w:val="18"/>
                    </w:rPr>
                  </w:pPr>
                  <w:r w:rsidRPr="00380270">
                    <w:rPr>
                      <w:sz w:val="18"/>
                      <w:szCs w:val="18"/>
                    </w:rPr>
                    <w:t>Manage Problem List</w:t>
                  </w:r>
                </w:p>
              </w:tc>
              <w:tc>
                <w:tcPr>
                  <w:tcW w:w="1363" w:type="dxa"/>
                  <w:shd w:val="clear" w:color="auto" w:fill="auto"/>
                  <w:noWrap/>
                  <w:hideMark/>
                </w:tcPr>
                <w:p w14:paraId="1A6677F1" w14:textId="77777777" w:rsidR="001B765E" w:rsidRPr="00380270" w:rsidRDefault="001B765E" w:rsidP="00380270">
                  <w:pPr>
                    <w:rPr>
                      <w:sz w:val="18"/>
                      <w:szCs w:val="18"/>
                    </w:rPr>
                  </w:pPr>
                  <w:r w:rsidRPr="00380270">
                    <w:rPr>
                      <w:sz w:val="18"/>
                      <w:szCs w:val="18"/>
                    </w:rPr>
                    <w:t>Create and maintain patient- specific problem lists.</w:t>
                  </w:r>
                </w:p>
              </w:tc>
              <w:tc>
                <w:tcPr>
                  <w:tcW w:w="1768" w:type="dxa"/>
                  <w:shd w:val="clear" w:color="auto" w:fill="auto"/>
                  <w:noWrap/>
                  <w:hideMark/>
                </w:tcPr>
                <w:p w14:paraId="68142041" w14:textId="77777777" w:rsidR="001B765E" w:rsidRPr="00380270" w:rsidRDefault="001B765E" w:rsidP="00380270">
                  <w:pPr>
                    <w:rPr>
                      <w:sz w:val="18"/>
                      <w:szCs w:val="18"/>
                    </w:rPr>
                  </w:pPr>
                  <w:r w:rsidRPr="00380270">
                    <w:rPr>
                      <w:sz w:val="18"/>
                      <w:szCs w:val="18"/>
                    </w:rPr>
                    <w:t>A problem list may include, but is not limited to chronic conditions, diagnoses, or symptoms, injury/poisoning (both intentional and unintentional), adverse effects of medical care (e.g., drugs, surgical), functional limitations, visit or stay-specific conditions, diagnoses, or symptoms…</w:t>
                  </w:r>
                </w:p>
              </w:tc>
              <w:tc>
                <w:tcPr>
                  <w:tcW w:w="2786" w:type="dxa"/>
                  <w:shd w:val="clear" w:color="auto" w:fill="auto"/>
                  <w:noWrap/>
                </w:tcPr>
                <w:p w14:paraId="6726574B" w14:textId="77777777" w:rsidR="001B765E" w:rsidRPr="00380270" w:rsidRDefault="001B765E" w:rsidP="00380270">
                  <w:pPr>
                    <w:rPr>
                      <w:sz w:val="18"/>
                      <w:szCs w:val="18"/>
                    </w:rPr>
                  </w:pPr>
                </w:p>
              </w:tc>
            </w:tr>
            <w:tr w:rsidR="00380270" w:rsidRPr="00D13125" w14:paraId="516B0474" w14:textId="77777777" w:rsidTr="00CD4C08">
              <w:trPr>
                <w:trHeight w:val="255"/>
              </w:trPr>
              <w:tc>
                <w:tcPr>
                  <w:tcW w:w="934" w:type="dxa"/>
                  <w:shd w:val="clear" w:color="auto" w:fill="auto"/>
                  <w:noWrap/>
                  <w:hideMark/>
                </w:tcPr>
                <w:p w14:paraId="4038867C"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hideMark/>
                </w:tcPr>
                <w:p w14:paraId="538C170A" w14:textId="77777777" w:rsidR="001B765E" w:rsidRPr="00380270" w:rsidRDefault="001B765E" w:rsidP="00380270">
                  <w:pPr>
                    <w:rPr>
                      <w:sz w:val="18"/>
                      <w:szCs w:val="18"/>
                    </w:rPr>
                  </w:pPr>
                  <w:r w:rsidRPr="00380270">
                    <w:rPr>
                      <w:sz w:val="18"/>
                      <w:szCs w:val="18"/>
                    </w:rPr>
                    <w:t>C</w:t>
                  </w:r>
                </w:p>
              </w:tc>
              <w:tc>
                <w:tcPr>
                  <w:tcW w:w="1003" w:type="dxa"/>
                  <w:shd w:val="clear" w:color="auto" w:fill="auto"/>
                  <w:noWrap/>
                  <w:hideMark/>
                </w:tcPr>
                <w:p w14:paraId="405CCC39" w14:textId="77777777" w:rsidR="001B765E" w:rsidRPr="00380270" w:rsidRDefault="001B765E" w:rsidP="00380270">
                  <w:pPr>
                    <w:rPr>
                      <w:sz w:val="18"/>
                      <w:szCs w:val="18"/>
                    </w:rPr>
                  </w:pPr>
                  <w:r w:rsidRPr="00380270">
                    <w:rPr>
                      <w:sz w:val="18"/>
                      <w:szCs w:val="18"/>
                    </w:rPr>
                    <w:t> </w:t>
                  </w:r>
                </w:p>
              </w:tc>
              <w:tc>
                <w:tcPr>
                  <w:tcW w:w="1363" w:type="dxa"/>
                  <w:shd w:val="clear" w:color="auto" w:fill="auto"/>
                  <w:noWrap/>
                  <w:hideMark/>
                </w:tcPr>
                <w:p w14:paraId="43138EA2" w14:textId="77777777" w:rsidR="001B765E" w:rsidRPr="00380270" w:rsidRDefault="001B765E" w:rsidP="00380270">
                  <w:pPr>
                    <w:rPr>
                      <w:sz w:val="18"/>
                      <w:szCs w:val="18"/>
                    </w:rPr>
                  </w:pPr>
                  <w:r w:rsidRPr="00380270">
                    <w:rPr>
                      <w:sz w:val="18"/>
                      <w:szCs w:val="18"/>
                    </w:rPr>
                    <w:t> </w:t>
                  </w:r>
                </w:p>
              </w:tc>
              <w:tc>
                <w:tcPr>
                  <w:tcW w:w="1768" w:type="dxa"/>
                  <w:shd w:val="clear" w:color="auto" w:fill="auto"/>
                  <w:noWrap/>
                  <w:hideMark/>
                </w:tcPr>
                <w:p w14:paraId="6053B437" w14:textId="77777777" w:rsidR="001B765E" w:rsidRPr="00380270" w:rsidRDefault="001B765E" w:rsidP="00380270">
                  <w:pPr>
                    <w:rPr>
                      <w:sz w:val="18"/>
                      <w:szCs w:val="18"/>
                    </w:rPr>
                  </w:pPr>
                  <w:r w:rsidRPr="00380270">
                    <w:rPr>
                      <w:sz w:val="18"/>
                      <w:szCs w:val="18"/>
                    </w:rPr>
                    <w:t> </w:t>
                  </w:r>
                </w:p>
              </w:tc>
              <w:tc>
                <w:tcPr>
                  <w:tcW w:w="2786" w:type="dxa"/>
                  <w:shd w:val="clear" w:color="auto" w:fill="auto"/>
                  <w:noWrap/>
                </w:tcPr>
                <w:p w14:paraId="06359A3F" w14:textId="77777777" w:rsidR="001B765E" w:rsidRPr="00380270" w:rsidRDefault="001B765E" w:rsidP="00380270">
                  <w:pPr>
                    <w:rPr>
                      <w:sz w:val="18"/>
                      <w:szCs w:val="18"/>
                    </w:rPr>
                  </w:pPr>
                  <w:r w:rsidRPr="00380270">
                    <w:rPr>
                      <w:sz w:val="18"/>
                      <w:szCs w:val="18"/>
                    </w:rPr>
                    <w:t>1. The system SHALL provide the ability to manage, as discrete data, all active problems associated with a patient.</w:t>
                  </w:r>
                </w:p>
              </w:tc>
            </w:tr>
            <w:tr w:rsidR="00380270" w:rsidRPr="00D13125" w14:paraId="137D456B" w14:textId="77777777" w:rsidTr="00CD4C08">
              <w:trPr>
                <w:trHeight w:val="255"/>
              </w:trPr>
              <w:tc>
                <w:tcPr>
                  <w:tcW w:w="934" w:type="dxa"/>
                  <w:shd w:val="clear" w:color="auto" w:fill="auto"/>
                  <w:noWrap/>
                </w:tcPr>
                <w:p w14:paraId="1196BE5E"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tcPr>
                <w:p w14:paraId="5F11E906" w14:textId="77777777" w:rsidR="001B765E" w:rsidRPr="00380270" w:rsidRDefault="001B765E" w:rsidP="00380270">
                  <w:pPr>
                    <w:rPr>
                      <w:sz w:val="18"/>
                      <w:szCs w:val="18"/>
                    </w:rPr>
                  </w:pPr>
                  <w:r w:rsidRPr="00380270">
                    <w:rPr>
                      <w:sz w:val="18"/>
                      <w:szCs w:val="18"/>
                    </w:rPr>
                    <w:t>C</w:t>
                  </w:r>
                </w:p>
              </w:tc>
              <w:tc>
                <w:tcPr>
                  <w:tcW w:w="1003" w:type="dxa"/>
                  <w:shd w:val="clear" w:color="auto" w:fill="auto"/>
                  <w:noWrap/>
                </w:tcPr>
                <w:p w14:paraId="4D2572F4" w14:textId="77777777" w:rsidR="001B765E" w:rsidRPr="00380270" w:rsidRDefault="001B765E" w:rsidP="00380270">
                  <w:pPr>
                    <w:rPr>
                      <w:sz w:val="18"/>
                      <w:szCs w:val="18"/>
                    </w:rPr>
                  </w:pPr>
                </w:p>
              </w:tc>
              <w:tc>
                <w:tcPr>
                  <w:tcW w:w="1363" w:type="dxa"/>
                  <w:shd w:val="clear" w:color="auto" w:fill="auto"/>
                  <w:noWrap/>
                </w:tcPr>
                <w:p w14:paraId="30B7EA6F" w14:textId="77777777" w:rsidR="001B765E" w:rsidRPr="00380270" w:rsidRDefault="001B765E" w:rsidP="00380270">
                  <w:pPr>
                    <w:rPr>
                      <w:sz w:val="18"/>
                      <w:szCs w:val="18"/>
                    </w:rPr>
                  </w:pPr>
                </w:p>
              </w:tc>
              <w:tc>
                <w:tcPr>
                  <w:tcW w:w="1768" w:type="dxa"/>
                  <w:shd w:val="clear" w:color="auto" w:fill="auto"/>
                  <w:noWrap/>
                </w:tcPr>
                <w:p w14:paraId="1AA97E77" w14:textId="77777777" w:rsidR="001B765E" w:rsidRPr="00380270" w:rsidRDefault="001B765E" w:rsidP="00380270">
                  <w:pPr>
                    <w:rPr>
                      <w:sz w:val="18"/>
                      <w:szCs w:val="18"/>
                    </w:rPr>
                  </w:pPr>
                </w:p>
              </w:tc>
              <w:tc>
                <w:tcPr>
                  <w:tcW w:w="2786" w:type="dxa"/>
                  <w:shd w:val="clear" w:color="auto" w:fill="auto"/>
                  <w:noWrap/>
                </w:tcPr>
                <w:p w14:paraId="73656269" w14:textId="77777777" w:rsidR="001B765E" w:rsidRPr="00380270" w:rsidRDefault="001B765E" w:rsidP="00380270">
                  <w:pPr>
                    <w:rPr>
                      <w:sz w:val="18"/>
                      <w:szCs w:val="18"/>
                    </w:rPr>
                  </w:pPr>
                  <w:r w:rsidRPr="00380270">
                    <w:rPr>
                      <w:sz w:val="18"/>
                      <w:szCs w:val="18"/>
                    </w:rPr>
                    <w:t>2. The system SHALL capture and render a history of all problems associated with a patient.</w:t>
                  </w:r>
                </w:p>
              </w:tc>
            </w:tr>
            <w:tr w:rsidR="00380270" w:rsidRPr="00D13125" w14:paraId="37316B34" w14:textId="77777777" w:rsidTr="00CD4C08">
              <w:trPr>
                <w:trHeight w:val="255"/>
              </w:trPr>
              <w:tc>
                <w:tcPr>
                  <w:tcW w:w="934" w:type="dxa"/>
                  <w:shd w:val="clear" w:color="auto" w:fill="auto"/>
                  <w:noWrap/>
                </w:tcPr>
                <w:p w14:paraId="47DCC34E" w14:textId="77777777" w:rsidR="001B765E" w:rsidRPr="00380270" w:rsidRDefault="001B765E" w:rsidP="00380270">
                  <w:pPr>
                    <w:rPr>
                      <w:sz w:val="18"/>
                      <w:szCs w:val="18"/>
                    </w:rPr>
                  </w:pPr>
                  <w:r w:rsidRPr="00380270">
                    <w:rPr>
                      <w:sz w:val="18"/>
                      <w:szCs w:val="18"/>
                    </w:rPr>
                    <w:t>CP.1.4</w:t>
                  </w:r>
                </w:p>
              </w:tc>
              <w:tc>
                <w:tcPr>
                  <w:tcW w:w="706" w:type="dxa"/>
                  <w:shd w:val="clear" w:color="auto" w:fill="auto"/>
                  <w:noWrap/>
                </w:tcPr>
                <w:p w14:paraId="7B3D7255" w14:textId="77777777" w:rsidR="001B765E" w:rsidRPr="00380270" w:rsidRDefault="001B765E" w:rsidP="00380270">
                  <w:pPr>
                    <w:rPr>
                      <w:sz w:val="18"/>
                      <w:szCs w:val="18"/>
                    </w:rPr>
                  </w:pPr>
                  <w:r w:rsidRPr="00380270">
                    <w:rPr>
                      <w:sz w:val="18"/>
                      <w:szCs w:val="18"/>
                    </w:rPr>
                    <w:t>C</w:t>
                  </w:r>
                </w:p>
              </w:tc>
              <w:tc>
                <w:tcPr>
                  <w:tcW w:w="1003" w:type="dxa"/>
                  <w:shd w:val="clear" w:color="auto" w:fill="auto"/>
                  <w:noWrap/>
                </w:tcPr>
                <w:p w14:paraId="7F580F66" w14:textId="77777777" w:rsidR="001B765E" w:rsidRPr="00380270" w:rsidRDefault="001B765E" w:rsidP="00380270">
                  <w:pPr>
                    <w:rPr>
                      <w:sz w:val="18"/>
                      <w:szCs w:val="18"/>
                    </w:rPr>
                  </w:pPr>
                </w:p>
              </w:tc>
              <w:tc>
                <w:tcPr>
                  <w:tcW w:w="1363" w:type="dxa"/>
                  <w:shd w:val="clear" w:color="auto" w:fill="auto"/>
                  <w:noWrap/>
                </w:tcPr>
                <w:p w14:paraId="7053CB3D" w14:textId="77777777" w:rsidR="001B765E" w:rsidRPr="00380270" w:rsidRDefault="001B765E" w:rsidP="00380270">
                  <w:pPr>
                    <w:rPr>
                      <w:sz w:val="18"/>
                      <w:szCs w:val="18"/>
                    </w:rPr>
                  </w:pPr>
                </w:p>
              </w:tc>
              <w:tc>
                <w:tcPr>
                  <w:tcW w:w="1768" w:type="dxa"/>
                  <w:shd w:val="clear" w:color="auto" w:fill="auto"/>
                  <w:noWrap/>
                </w:tcPr>
                <w:p w14:paraId="59A8E7DB" w14:textId="77777777" w:rsidR="001B765E" w:rsidRPr="00380270" w:rsidRDefault="001B765E" w:rsidP="00380270">
                  <w:pPr>
                    <w:rPr>
                      <w:sz w:val="18"/>
                      <w:szCs w:val="18"/>
                    </w:rPr>
                  </w:pPr>
                </w:p>
              </w:tc>
              <w:tc>
                <w:tcPr>
                  <w:tcW w:w="2786" w:type="dxa"/>
                  <w:shd w:val="clear" w:color="auto" w:fill="auto"/>
                  <w:noWrap/>
                </w:tcPr>
                <w:p w14:paraId="3FD3B0C6" w14:textId="77777777" w:rsidR="001B765E" w:rsidRPr="00380270" w:rsidRDefault="001B765E" w:rsidP="00CA7EE9">
                  <w:pPr>
                    <w:keepNext/>
                    <w:rPr>
                      <w:sz w:val="18"/>
                      <w:szCs w:val="18"/>
                    </w:rPr>
                  </w:pPr>
                  <w:r w:rsidRPr="00380270">
                    <w:rPr>
                      <w:sz w:val="18"/>
                      <w:szCs w:val="18"/>
                    </w:rPr>
                    <w:t>3. The system SHALL provide the ability to manage relevant dates including the onset date and resolution date of problem.</w:t>
                  </w:r>
                </w:p>
              </w:tc>
            </w:tr>
          </w:tbl>
          <w:p w14:paraId="29CF22F8" w14:textId="77777777" w:rsidR="001B765E" w:rsidRPr="002E5789" w:rsidRDefault="00CA7EE9" w:rsidP="00A95CFD">
            <w:pPr>
              <w:pStyle w:val="Caption"/>
              <w:jc w:val="center"/>
              <w:rPr>
                <w:color w:val="auto"/>
              </w:rPr>
            </w:pPr>
            <w:bookmarkStart w:id="53" w:name="_Toc351142218"/>
            <w:r w:rsidRPr="002E5789">
              <w:rPr>
                <w:color w:val="auto"/>
              </w:rPr>
              <w:t xml:space="preserve">Table </w:t>
            </w:r>
            <w:r w:rsidRPr="002E5789">
              <w:rPr>
                <w:color w:val="auto"/>
              </w:rPr>
              <w:fldChar w:fldCharType="begin"/>
            </w:r>
            <w:r w:rsidRPr="002E5789">
              <w:rPr>
                <w:color w:val="auto"/>
              </w:rPr>
              <w:instrText xml:space="preserve"> SEQ Table \* ARABIC </w:instrText>
            </w:r>
            <w:r w:rsidRPr="002E5789">
              <w:rPr>
                <w:color w:val="auto"/>
              </w:rPr>
              <w:fldChar w:fldCharType="separate"/>
            </w:r>
            <w:r w:rsidR="0053464F">
              <w:rPr>
                <w:noProof/>
                <w:color w:val="auto"/>
              </w:rPr>
              <w:t>2</w:t>
            </w:r>
            <w:r w:rsidRPr="002E5789">
              <w:rPr>
                <w:color w:val="auto"/>
              </w:rPr>
              <w:fldChar w:fldCharType="end"/>
            </w:r>
            <w:r w:rsidRPr="002E5789">
              <w:rPr>
                <w:color w:val="auto"/>
              </w:rPr>
              <w:t>: Example of Functional Model Elements</w:t>
            </w:r>
            <w:bookmarkEnd w:id="53"/>
          </w:p>
          <w:p w14:paraId="0A7D43DC" w14:textId="77777777" w:rsidR="00CA7EE9" w:rsidRDefault="00CA7EE9" w:rsidP="00380270">
            <w:pPr>
              <w:rPr>
                <w:color w:val="000000"/>
              </w:rPr>
            </w:pPr>
          </w:p>
          <w:p w14:paraId="02A11881" w14:textId="77777777" w:rsidR="00EA73EE" w:rsidRPr="00CA7EE9" w:rsidRDefault="00EA73EE" w:rsidP="00380270">
            <w:pPr>
              <w:rPr>
                <w:b/>
              </w:rPr>
            </w:pPr>
            <w:bookmarkStart w:id="54" w:name="_Toc350839615"/>
            <w:r w:rsidRPr="00CA7EE9">
              <w:rPr>
                <w:b/>
              </w:rPr>
              <w:t>Function ID</w:t>
            </w:r>
            <w:bookmarkEnd w:id="54"/>
          </w:p>
          <w:p w14:paraId="7935CE92" w14:textId="7C00D013" w:rsidR="00615719" w:rsidRDefault="00EA73EE" w:rsidP="00380270">
            <w:r w:rsidRPr="00120656">
              <w:t>This is the unique identifier of a function in the Function List (e.g.</w:t>
            </w:r>
            <w:r w:rsidR="003835C7" w:rsidRPr="00120656">
              <w:t>,</w:t>
            </w:r>
            <w:r w:rsidRPr="00120656">
              <w:t xml:space="preserve"> CP.1.1) and should be used to </w:t>
            </w:r>
            <w:r w:rsidR="002E5789">
              <w:t xml:space="preserve">identify </w:t>
            </w:r>
            <w:r w:rsidRPr="00120656">
              <w:t>uniquely the function when referencing functions.</w:t>
            </w:r>
            <w:r w:rsidR="00615719" w:rsidRPr="00120656">
              <w:t xml:space="preserve"> </w:t>
            </w:r>
            <w:r w:rsidRPr="00120656">
              <w:t xml:space="preserve">The Function ID also serves to identify the section within which the function exists (CP = Care Provision Section) and the hierarchy or relationship between functions (CP.1.1 is at the same </w:t>
            </w:r>
            <w:r w:rsidRPr="00120656">
              <w:lastRenderedPageBreak/>
              <w:t>level as CP.1.2, CP.1.1 is also a parent of CP.1.1.1 and child of CP.1.</w:t>
            </w:r>
            <w:r w:rsidR="00615719" w:rsidRPr="00120656">
              <w:t xml:space="preserve"> </w:t>
            </w:r>
            <w:r w:rsidRPr="00120656">
              <w:t>In many cases the parent is f</w:t>
            </w:r>
            <w:r w:rsidR="00CD4C08">
              <w:t>ully expressed by the children.</w:t>
            </w:r>
          </w:p>
          <w:p w14:paraId="2042C2B6" w14:textId="77777777" w:rsidR="00CD4C08" w:rsidRPr="00120656" w:rsidRDefault="00CD4C08" w:rsidP="00380270"/>
          <w:p w14:paraId="3C347A7D" w14:textId="77777777" w:rsidR="00EA73EE" w:rsidRPr="00CA7EE9" w:rsidRDefault="00EA73EE" w:rsidP="00380270">
            <w:pPr>
              <w:rPr>
                <w:b/>
              </w:rPr>
            </w:pPr>
            <w:bookmarkStart w:id="55" w:name="_Toc350839616"/>
            <w:r w:rsidRPr="00CA7EE9">
              <w:rPr>
                <w:b/>
              </w:rPr>
              <w:t>Function Type</w:t>
            </w:r>
            <w:bookmarkEnd w:id="55"/>
          </w:p>
          <w:p w14:paraId="444BD3FE" w14:textId="77777777" w:rsidR="00EA73EE" w:rsidRPr="00120656" w:rsidRDefault="00EA73EE" w:rsidP="00380270">
            <w:r w:rsidRPr="00120656">
              <w:t>This is an indication of the line item as being a Header (H), Function (F) or Conformance Criteria (C). The Tag (T) is used to identify a new section in the spreadsheet and its related functions in the spreadsheet.</w:t>
            </w:r>
            <w:r w:rsidR="00615719" w:rsidRPr="00120656">
              <w:t xml:space="preserve"> </w:t>
            </w:r>
            <w:r w:rsidRPr="00120656">
              <w:t>A Tag has no directly associated Functions or Criteria.</w:t>
            </w:r>
          </w:p>
          <w:p w14:paraId="2C109529" w14:textId="77777777" w:rsidR="00615719" w:rsidRPr="00615719" w:rsidRDefault="00615719" w:rsidP="00380270"/>
          <w:p w14:paraId="1337103A" w14:textId="77777777" w:rsidR="00EA73EE" w:rsidRPr="00CA7EE9" w:rsidRDefault="00EA73EE" w:rsidP="00380270">
            <w:pPr>
              <w:rPr>
                <w:b/>
              </w:rPr>
            </w:pPr>
            <w:bookmarkStart w:id="56" w:name="_Toc350839617"/>
            <w:r w:rsidRPr="00CA7EE9">
              <w:rPr>
                <w:b/>
              </w:rPr>
              <w:t>Function Name</w:t>
            </w:r>
            <w:bookmarkEnd w:id="56"/>
          </w:p>
          <w:p w14:paraId="42763BBD" w14:textId="77777777" w:rsidR="00EA73EE" w:rsidRPr="00120656" w:rsidRDefault="00EA73EE" w:rsidP="00380270">
            <w:r w:rsidRPr="00120656">
              <w:t xml:space="preserve">This is the name of the Function and while expected to be unique within the Function List; it is not recommended to be used to identify the Function without being accompanied by the Function ID. </w:t>
            </w:r>
          </w:p>
          <w:p w14:paraId="4CDEA41E" w14:textId="77777777" w:rsidR="00615719" w:rsidRPr="00120656" w:rsidRDefault="00615719" w:rsidP="00380270"/>
          <w:p w14:paraId="144AE04D" w14:textId="4BD801E2" w:rsidR="00EA73EE" w:rsidRPr="00120656" w:rsidRDefault="00EA73EE" w:rsidP="00380270">
            <w:r w:rsidRPr="00120656">
              <w:rPr>
                <w:u w:val="single"/>
              </w:rPr>
              <w:t>Example</w:t>
            </w:r>
            <w:r w:rsidRPr="00120656">
              <w:t xml:space="preserve">: </w:t>
            </w:r>
            <w:r w:rsidR="007B1EAB">
              <w:t xml:space="preserve"> </w:t>
            </w:r>
            <w:r w:rsidR="007B1EAB" w:rsidRPr="007B1EAB">
              <w:rPr>
                <w:i/>
              </w:rPr>
              <w:t xml:space="preserve">CP.1.3, </w:t>
            </w:r>
            <w:r w:rsidRPr="00120656">
              <w:rPr>
                <w:i/>
              </w:rPr>
              <w:t>Manage Medication List</w:t>
            </w:r>
            <w:r w:rsidRPr="00120656">
              <w:t xml:space="preserve"> </w:t>
            </w:r>
          </w:p>
          <w:p w14:paraId="178BB5CE" w14:textId="77777777" w:rsidR="00615719" w:rsidRPr="00120656" w:rsidRDefault="00615719" w:rsidP="00380270"/>
          <w:p w14:paraId="65CA4C6B" w14:textId="77777777" w:rsidR="00EA73EE" w:rsidRPr="00CA7EE9" w:rsidRDefault="00EA73EE" w:rsidP="00380270">
            <w:pPr>
              <w:rPr>
                <w:b/>
              </w:rPr>
            </w:pPr>
            <w:bookmarkStart w:id="57" w:name="_Toc350839618"/>
            <w:r w:rsidRPr="00CA7EE9">
              <w:rPr>
                <w:b/>
              </w:rPr>
              <w:t>Function Statement</w:t>
            </w:r>
            <w:bookmarkEnd w:id="57"/>
          </w:p>
          <w:p w14:paraId="1CE281A3" w14:textId="77777777" w:rsidR="00EA73EE" w:rsidRPr="00120656" w:rsidRDefault="00EA73EE" w:rsidP="00380270">
            <w:r w:rsidRPr="00120656">
              <w:t>This is a brief statement of the purpose of this function.</w:t>
            </w:r>
            <w:r w:rsidR="00615719" w:rsidRPr="00120656">
              <w:t xml:space="preserve"> </w:t>
            </w:r>
            <w:r w:rsidRPr="00120656">
              <w:t>While not restricted to the use of structured language that is used in the Conformance Criteria (see below); the Statement should clearly identify the purpose and scope of the function.</w:t>
            </w:r>
            <w:r w:rsidR="00615719" w:rsidRPr="00120656">
              <w:t xml:space="preserve"> </w:t>
            </w:r>
          </w:p>
          <w:p w14:paraId="3893F8BF" w14:textId="77777777" w:rsidR="00615719" w:rsidRPr="00120656" w:rsidRDefault="00615719" w:rsidP="00380270"/>
          <w:p w14:paraId="1FBA8983" w14:textId="77777777" w:rsidR="00EA73EE" w:rsidRPr="00120656" w:rsidRDefault="00EA73EE" w:rsidP="00380270">
            <w:pPr>
              <w:rPr>
                <w:i/>
              </w:rPr>
            </w:pPr>
            <w:r w:rsidRPr="00120656">
              <w:rPr>
                <w:u w:val="single"/>
              </w:rPr>
              <w:t>Example</w:t>
            </w:r>
            <w:r w:rsidRPr="00120656">
              <w:t xml:space="preserve">: </w:t>
            </w:r>
            <w:r w:rsidRPr="00120656">
              <w:rPr>
                <w:i/>
              </w:rPr>
              <w:t>Create and maintain pa</w:t>
            </w:r>
            <w:r w:rsidR="00615719" w:rsidRPr="00120656">
              <w:rPr>
                <w:i/>
              </w:rPr>
              <w:t>tient-specific medication lists</w:t>
            </w:r>
          </w:p>
          <w:p w14:paraId="523A1D10" w14:textId="77777777" w:rsidR="00615719" w:rsidRPr="00120656" w:rsidRDefault="00615719" w:rsidP="00380270"/>
          <w:p w14:paraId="1A79CAAD" w14:textId="77777777" w:rsidR="00EA73EE" w:rsidRPr="00CA7EE9" w:rsidRDefault="00EA73EE" w:rsidP="00380270">
            <w:pPr>
              <w:rPr>
                <w:b/>
              </w:rPr>
            </w:pPr>
            <w:bookmarkStart w:id="58" w:name="_Toc350839619"/>
            <w:r w:rsidRPr="00CA7EE9">
              <w:rPr>
                <w:b/>
              </w:rPr>
              <w:t>Description</w:t>
            </w:r>
            <w:bookmarkEnd w:id="58"/>
          </w:p>
          <w:p w14:paraId="4D611CD9" w14:textId="77777777" w:rsidR="00EA73EE" w:rsidRPr="00120656" w:rsidRDefault="00EA73EE" w:rsidP="00380270">
            <w:r w:rsidRPr="00120656">
              <w:t>This is a more detailed description of the function, including examples if needed.</w:t>
            </w:r>
          </w:p>
          <w:p w14:paraId="219C8E0C" w14:textId="77777777" w:rsidR="00615719" w:rsidRPr="00120656" w:rsidRDefault="00615719" w:rsidP="00380270"/>
          <w:p w14:paraId="0E021457" w14:textId="77777777" w:rsidR="00EA73EE" w:rsidRPr="00120656" w:rsidRDefault="00EA73EE" w:rsidP="00380270">
            <w:r w:rsidRPr="00120656">
              <w:rPr>
                <w:u w:val="single"/>
              </w:rPr>
              <w:t>Example</w:t>
            </w:r>
            <w:r w:rsidRPr="00120656">
              <w:t xml:space="preserve">: </w:t>
            </w:r>
            <w:r w:rsidRPr="00120656">
              <w:rPr>
                <w:i/>
              </w:rPr>
              <w:t>Medication lists are managed over time, whether over the course of a visit or stay, or the lifetime of a patient. All pertinent dates, including medication start, modification, and end dates are stored. The entire medication history for any medication, including alternative supplements and herbal medications, is viewable. Medication lists are not limited to medication orders recorded by providers, but may include, for example, pharmacy dispense/supply records, patient-reported medications and additional information such as age specific dosage.</w:t>
            </w:r>
          </w:p>
          <w:p w14:paraId="00D30701" w14:textId="77777777" w:rsidR="00615719" w:rsidRPr="00120656" w:rsidRDefault="00615719" w:rsidP="00380270"/>
          <w:p w14:paraId="3AC06A16" w14:textId="77777777" w:rsidR="00EA73EE" w:rsidRPr="00CA7EE9" w:rsidRDefault="00EA73EE" w:rsidP="00380270">
            <w:pPr>
              <w:rPr>
                <w:b/>
              </w:rPr>
            </w:pPr>
            <w:bookmarkStart w:id="59" w:name="_Toc350839620"/>
            <w:r w:rsidRPr="00CA7EE9">
              <w:rPr>
                <w:b/>
              </w:rPr>
              <w:t>Conformance Criteria</w:t>
            </w:r>
            <w:bookmarkEnd w:id="59"/>
          </w:p>
          <w:p w14:paraId="02B294BB" w14:textId="77777777" w:rsidR="00615719" w:rsidRDefault="00EA73EE" w:rsidP="00380270">
            <w:r w:rsidRPr="00120656">
              <w:t>Each function in the Function List includes one or more Conformance Criteria.</w:t>
            </w:r>
            <w:r w:rsidR="00615719" w:rsidRPr="00120656">
              <w:t xml:space="preserve"> </w:t>
            </w:r>
            <w:r w:rsidRPr="00120656">
              <w:t>A Conformance Criteria, which exists as normative language in this standard, defines the requirements for conforming to the function.</w:t>
            </w:r>
            <w:r w:rsidR="00615719" w:rsidRPr="00120656">
              <w:t xml:space="preserve"> </w:t>
            </w:r>
            <w:r w:rsidRPr="00120656">
              <w:t>The language used to express a conformance criterion is highly structured with standardized components with set meanings.</w:t>
            </w:r>
          </w:p>
          <w:p w14:paraId="1800747F" w14:textId="77777777" w:rsidR="00CD4C08" w:rsidRPr="00120656" w:rsidRDefault="00CD4C08" w:rsidP="00380270"/>
          <w:p w14:paraId="66696754" w14:textId="2F3E4396" w:rsidR="00EA73EE" w:rsidRPr="00834E82" w:rsidRDefault="00615719" w:rsidP="00380270">
            <w:r w:rsidRPr="00120656">
              <w:rPr>
                <w:u w:val="single"/>
              </w:rPr>
              <w:t>Example</w:t>
            </w:r>
            <w:r w:rsidRPr="00120656">
              <w:t xml:space="preserve">: </w:t>
            </w:r>
            <w:r w:rsidRPr="00120656">
              <w:rPr>
                <w:i/>
              </w:rPr>
              <w:t>1. The system SHALL provide the ability to manage, as discrete data, all active problems associated with a patient.</w:t>
            </w:r>
          </w:p>
        </w:tc>
        <w:tc>
          <w:tcPr>
            <w:tcW w:w="2070" w:type="dxa"/>
          </w:tcPr>
          <w:p w14:paraId="74ADE6D1" w14:textId="77777777" w:rsidR="000C5CB7" w:rsidRPr="00604D62" w:rsidRDefault="000C5CB7" w:rsidP="00380270">
            <w:pPr>
              <w:rPr>
                <w:color w:val="000000"/>
              </w:rPr>
            </w:pPr>
          </w:p>
        </w:tc>
      </w:tr>
    </w:tbl>
    <w:p w14:paraId="25423FAC" w14:textId="77777777" w:rsidR="00D05EB8" w:rsidRPr="00152966" w:rsidRDefault="00D05EB8" w:rsidP="003C4D48">
      <w:pPr>
        <w:pStyle w:val="Heading2"/>
        <w:rPr>
          <w:lang w:val="en-US"/>
        </w:rPr>
      </w:pPr>
      <w:bookmarkStart w:id="60" w:name="_Toc311206812"/>
      <w:bookmarkStart w:id="61" w:name="_Toc257571639"/>
      <w:r w:rsidRPr="003B7474">
        <w:lastRenderedPageBreak/>
        <w:t>Conformance Clause</w:t>
      </w:r>
      <w:bookmarkEnd w:id="60"/>
      <w:bookmarkEnd w:id="61"/>
    </w:p>
    <w:p w14:paraId="79916B45" w14:textId="75A63310" w:rsidR="00CB0E76" w:rsidRDefault="00230D03" w:rsidP="00CB0E76">
      <w:pPr>
        <w:autoSpaceDE w:val="0"/>
        <w:autoSpaceDN w:val="0"/>
        <w:adjustRightInd w:val="0"/>
      </w:pPr>
      <w:r w:rsidRPr="00D05EB8">
        <w:rPr>
          <w:color w:val="000000"/>
        </w:rPr>
        <w:t>Th</w:t>
      </w:r>
      <w:r>
        <w:rPr>
          <w:color w:val="000000"/>
        </w:rPr>
        <w:t>ese</w:t>
      </w:r>
      <w:r w:rsidRPr="00D05EB8">
        <w:rPr>
          <w:color w:val="000000"/>
        </w:rPr>
        <w:t xml:space="preserve"> </w:t>
      </w:r>
      <w:r w:rsidR="00D05EB8" w:rsidRPr="00D05EB8">
        <w:rPr>
          <w:color w:val="000000"/>
        </w:rPr>
        <w:t>profile</w:t>
      </w:r>
      <w:r>
        <w:rPr>
          <w:color w:val="000000"/>
        </w:rPr>
        <w:t>s are</w:t>
      </w:r>
      <w:r w:rsidR="00D05EB8" w:rsidRPr="00D05EB8">
        <w:rPr>
          <w:color w:val="000000"/>
        </w:rPr>
        <w:t xml:space="preserve"> based </w:t>
      </w:r>
      <w:r w:rsidR="00CB0E76" w:rsidRPr="00CB0E76">
        <w:t xml:space="preserve">on </w:t>
      </w:r>
      <w:r w:rsidR="0032228A">
        <w:t xml:space="preserve">the </w:t>
      </w:r>
      <w:r w:rsidR="00CB0E76" w:rsidRPr="00CB0E76">
        <w:t>HL7 EHR</w:t>
      </w:r>
      <w:r w:rsidR="001B765E">
        <w:t>-S Func</w:t>
      </w:r>
      <w:r w:rsidR="00CD4C08">
        <w:t xml:space="preserve">tional Model, Release 2, </w:t>
      </w:r>
      <w:r w:rsidR="00595561">
        <w:t>April</w:t>
      </w:r>
      <w:r w:rsidR="00CD4C08">
        <w:t xml:space="preserve"> 2014</w:t>
      </w:r>
      <w:r w:rsidR="00CB0E76" w:rsidRPr="00CB0E76">
        <w:t>.</w:t>
      </w:r>
    </w:p>
    <w:p w14:paraId="5ACD2256" w14:textId="77777777" w:rsidR="005F6CDA" w:rsidRPr="00CB0E76" w:rsidRDefault="005F6CDA" w:rsidP="00CB0E76">
      <w:pPr>
        <w:autoSpaceDE w:val="0"/>
        <w:autoSpaceDN w:val="0"/>
        <w:adjustRightInd w:val="0"/>
      </w:pPr>
    </w:p>
    <w:p w14:paraId="0AAB2938" w14:textId="77376949" w:rsidR="00D05EB8" w:rsidRDefault="00D05EB8" w:rsidP="00D05EB8">
      <w:pPr>
        <w:autoSpaceDE w:val="0"/>
        <w:autoSpaceDN w:val="0"/>
        <w:adjustRightInd w:val="0"/>
        <w:rPr>
          <w:color w:val="000000"/>
        </w:rPr>
      </w:pPr>
      <w:r w:rsidRPr="00D05EB8">
        <w:rPr>
          <w:color w:val="000000"/>
        </w:rPr>
        <w:t xml:space="preserve">Key to the Functional Model and derived profiles is the concept of </w:t>
      </w:r>
      <w:r w:rsidRPr="00D05EB8">
        <w:rPr>
          <w:i/>
          <w:iCs/>
          <w:color w:val="000000"/>
        </w:rPr>
        <w:t xml:space="preserve">conformance, </w:t>
      </w:r>
      <w:r w:rsidRPr="00D05EB8">
        <w:rPr>
          <w:color w:val="000000"/>
        </w:rPr>
        <w:t xml:space="preserve">which </w:t>
      </w:r>
      <w:r>
        <w:rPr>
          <w:color w:val="000000"/>
        </w:rPr>
        <w:t>is</w:t>
      </w:r>
      <w:r w:rsidRPr="00D05EB8">
        <w:rPr>
          <w:color w:val="000000"/>
        </w:rPr>
        <w:t xml:space="preserve"> defined </w:t>
      </w:r>
      <w:r w:rsidR="00BA13BB">
        <w:rPr>
          <w:color w:val="000000"/>
        </w:rPr>
        <w:t xml:space="preserve">(by the EHR-S FM) </w:t>
      </w:r>
      <w:r w:rsidRPr="00D05EB8">
        <w:rPr>
          <w:color w:val="000000"/>
        </w:rPr>
        <w:t xml:space="preserve">as </w:t>
      </w:r>
      <w:r w:rsidRPr="00D05EB8">
        <w:rPr>
          <w:i/>
          <w:iCs/>
          <w:color w:val="000000"/>
        </w:rPr>
        <w:t xml:space="preserve">“verification that an implementation </w:t>
      </w:r>
      <w:r w:rsidR="00BA13BB">
        <w:rPr>
          <w:i/>
          <w:iCs/>
          <w:color w:val="000000"/>
        </w:rPr>
        <w:t>meets</w:t>
      </w:r>
      <w:r w:rsidRPr="00D05EB8">
        <w:rPr>
          <w:i/>
          <w:iCs/>
          <w:color w:val="000000"/>
        </w:rPr>
        <w:t xml:space="preserve"> the requirements of a standard or specification”</w:t>
      </w:r>
      <w:r w:rsidRPr="00D05EB8">
        <w:rPr>
          <w:color w:val="000000"/>
        </w:rPr>
        <w:t>.</w:t>
      </w:r>
      <w:r w:rsidR="00CD4C08">
        <w:rPr>
          <w:color w:val="000000"/>
        </w:rPr>
        <w:t xml:space="preserve">  </w:t>
      </w:r>
      <w:r w:rsidRPr="00D05EB8">
        <w:rPr>
          <w:color w:val="000000"/>
        </w:rPr>
        <w:t xml:space="preserve">In the Functional Model and in derived profiles, the general concept </w:t>
      </w:r>
      <w:r w:rsidRPr="00D05EB8">
        <w:rPr>
          <w:color w:val="000000"/>
        </w:rPr>
        <w:lastRenderedPageBreak/>
        <w:t xml:space="preserve">of conformance may be expressed in a number of forms. For instance, a profile can be </w:t>
      </w:r>
      <w:r w:rsidR="006964D1">
        <w:rPr>
          <w:color w:val="000000"/>
        </w:rPr>
        <w:t>said to conform to the F</w:t>
      </w:r>
      <w:r w:rsidRPr="00D05EB8">
        <w:rPr>
          <w:color w:val="000000"/>
        </w:rPr>
        <w:t xml:space="preserve">unctional </w:t>
      </w:r>
      <w:r w:rsidR="006964D1">
        <w:rPr>
          <w:color w:val="000000"/>
        </w:rPr>
        <w:t>M</w:t>
      </w:r>
      <w:r w:rsidRPr="00D05EB8">
        <w:rPr>
          <w:color w:val="000000"/>
        </w:rPr>
        <w:t xml:space="preserve">odel if it adheres to the </w:t>
      </w:r>
      <w:r w:rsidR="006964D1">
        <w:rPr>
          <w:color w:val="000000"/>
        </w:rPr>
        <w:t>defined rules specified by the F</w:t>
      </w:r>
      <w:r w:rsidRPr="00D05EB8">
        <w:rPr>
          <w:color w:val="000000"/>
        </w:rPr>
        <w:t xml:space="preserve">unctional </w:t>
      </w:r>
      <w:r w:rsidR="006964D1">
        <w:rPr>
          <w:color w:val="000000"/>
        </w:rPr>
        <w:t>M</w:t>
      </w:r>
      <w:r w:rsidRPr="00D05EB8">
        <w:rPr>
          <w:color w:val="000000"/>
        </w:rPr>
        <w:t>odel specification. Similarly, an EHR system</w:t>
      </w:r>
      <w:r w:rsidR="002E5789">
        <w:rPr>
          <w:color w:val="000000"/>
        </w:rPr>
        <w:t xml:space="preserve"> </w:t>
      </w:r>
      <w:r>
        <w:rPr>
          <w:color w:val="000000"/>
        </w:rPr>
        <w:t xml:space="preserve">may </w:t>
      </w:r>
      <w:r w:rsidRPr="00D05EB8">
        <w:rPr>
          <w:color w:val="000000"/>
        </w:rPr>
        <w:t xml:space="preserve">claim conformance to </w:t>
      </w:r>
      <w:r w:rsidR="00230D03">
        <w:rPr>
          <w:color w:val="000000"/>
        </w:rPr>
        <w:t>one of these</w:t>
      </w:r>
      <w:r w:rsidR="00230D03" w:rsidRPr="00D05EB8">
        <w:rPr>
          <w:color w:val="000000"/>
        </w:rPr>
        <w:t xml:space="preserve"> </w:t>
      </w:r>
      <w:r w:rsidRPr="00D05EB8">
        <w:rPr>
          <w:color w:val="000000"/>
        </w:rPr>
        <w:t>profile</w:t>
      </w:r>
      <w:r w:rsidR="00230D03">
        <w:rPr>
          <w:color w:val="000000"/>
        </w:rPr>
        <w:t>s</w:t>
      </w:r>
      <w:r w:rsidRPr="00D05EB8">
        <w:rPr>
          <w:color w:val="000000"/>
        </w:rPr>
        <w:t xml:space="preserve"> if it meets all the requirements outlined in the profile.</w:t>
      </w:r>
    </w:p>
    <w:p w14:paraId="6358F301" w14:textId="77777777" w:rsidR="00D05EB8" w:rsidRPr="00152966" w:rsidRDefault="00D05EB8" w:rsidP="003C4D48">
      <w:pPr>
        <w:pStyle w:val="Heading2"/>
        <w:rPr>
          <w:lang w:val="en-US"/>
        </w:rPr>
      </w:pPr>
      <w:bookmarkStart w:id="62" w:name="_Toc311206813"/>
      <w:bookmarkStart w:id="63" w:name="_Toc257571640"/>
      <w:r w:rsidRPr="003B7474">
        <w:t>Conformance Criteria</w:t>
      </w:r>
      <w:bookmarkEnd w:id="62"/>
      <w:bookmarkEnd w:id="63"/>
    </w:p>
    <w:p w14:paraId="666F46E7" w14:textId="77777777" w:rsidR="00D05EB8" w:rsidRDefault="00D05EB8" w:rsidP="00D05EB8">
      <w:pPr>
        <w:autoSpaceDE w:val="0"/>
        <w:autoSpaceDN w:val="0"/>
        <w:adjustRightInd w:val="0"/>
        <w:rPr>
          <w:color w:val="000000"/>
        </w:rPr>
      </w:pPr>
      <w:r w:rsidRPr="00D05EB8">
        <w:rPr>
          <w:color w:val="000000"/>
        </w:rPr>
        <w:t xml:space="preserve">Each function defined in the </w:t>
      </w:r>
      <w:r w:rsidR="006964D1">
        <w:rPr>
          <w:color w:val="000000"/>
        </w:rPr>
        <w:t xml:space="preserve">Functional </w:t>
      </w:r>
      <w:r w:rsidR="006964D1" w:rsidRPr="006964D1">
        <w:rPr>
          <w:color w:val="000000"/>
        </w:rPr>
        <w:t>M</w:t>
      </w:r>
      <w:r w:rsidRPr="006964D1">
        <w:rPr>
          <w:color w:val="000000"/>
        </w:rPr>
        <w:t>odel</w:t>
      </w:r>
      <w:r w:rsidRPr="00D05EB8">
        <w:rPr>
          <w:color w:val="000000"/>
        </w:rPr>
        <w:t xml:space="preserve"> or profiles is associated with specific </w:t>
      </w:r>
      <w:r w:rsidRPr="00D05EB8">
        <w:rPr>
          <w:i/>
          <w:iCs/>
          <w:color w:val="000000"/>
        </w:rPr>
        <w:t>conformance criteria</w:t>
      </w:r>
      <w:r w:rsidR="00230D03">
        <w:rPr>
          <w:i/>
          <w:iCs/>
          <w:color w:val="000000"/>
        </w:rPr>
        <w:t>,</w:t>
      </w:r>
      <w:r w:rsidRPr="00D05EB8">
        <w:rPr>
          <w:i/>
          <w:iCs/>
          <w:color w:val="000000"/>
        </w:rPr>
        <w:t xml:space="preserve"> </w:t>
      </w:r>
      <w:r w:rsidRPr="00D05EB8">
        <w:rPr>
          <w:color w:val="000000"/>
        </w:rPr>
        <w:t>which are statements used to determine if a particular function is met (</w:t>
      </w:r>
      <w:r w:rsidR="00A360D4">
        <w:rPr>
          <w:color w:val="000000"/>
        </w:rPr>
        <w:t xml:space="preserve">i.e., </w:t>
      </w:r>
      <w:r w:rsidRPr="00D05EB8">
        <w:rPr>
          <w:color w:val="000000"/>
        </w:rPr>
        <w:t xml:space="preserve">“the system SHALL capture, display and report all </w:t>
      </w:r>
      <w:r w:rsidR="00993399">
        <w:rPr>
          <w:color w:val="000000"/>
        </w:rPr>
        <w:t xml:space="preserve">hearing tests </w:t>
      </w:r>
      <w:r w:rsidRPr="00D05EB8">
        <w:rPr>
          <w:color w:val="000000"/>
        </w:rPr>
        <w:t xml:space="preserve">associated with a patient”). Conformance criteria have been developed in accordance with the standards set forth by the </w:t>
      </w:r>
      <w:r w:rsidR="00016A8D">
        <w:rPr>
          <w:color w:val="000000"/>
        </w:rPr>
        <w:t>EHR</w:t>
      </w:r>
      <w:r w:rsidR="00E331B1">
        <w:rPr>
          <w:color w:val="000000"/>
        </w:rPr>
        <w:t xml:space="preserve"> Work Group</w:t>
      </w:r>
      <w:r w:rsidRPr="00D05EB8">
        <w:rPr>
          <w:color w:val="000000"/>
        </w:rPr>
        <w:t xml:space="preserve">. In order to ensure consistent, unambiguous understanding and application of the Functional Profile, a consistent set of keywords (normative verbs) </w:t>
      </w:r>
      <w:r w:rsidR="00230D03">
        <w:rPr>
          <w:color w:val="000000"/>
        </w:rPr>
        <w:t>has</w:t>
      </w:r>
      <w:r w:rsidR="00230D03" w:rsidRPr="00D05EB8">
        <w:rPr>
          <w:color w:val="000000"/>
        </w:rPr>
        <w:t xml:space="preserve"> </w:t>
      </w:r>
      <w:r w:rsidRPr="00D05EB8">
        <w:rPr>
          <w:color w:val="000000"/>
        </w:rPr>
        <w:t xml:space="preserve">been employed to describe conformance requirements. </w:t>
      </w:r>
    </w:p>
    <w:p w14:paraId="55FFE814" w14:textId="77777777" w:rsidR="00993399" w:rsidRPr="00D05EB8" w:rsidRDefault="00993399" w:rsidP="00D05EB8">
      <w:pPr>
        <w:autoSpaceDE w:val="0"/>
        <w:autoSpaceDN w:val="0"/>
        <w:adjustRightInd w:val="0"/>
        <w:rPr>
          <w:color w:val="000000"/>
        </w:rPr>
      </w:pPr>
    </w:p>
    <w:p w14:paraId="55773123" w14:textId="588440F6" w:rsidR="008C301D" w:rsidRPr="008C301D" w:rsidRDefault="008C301D" w:rsidP="008C301D">
      <w:r w:rsidRPr="008C301D">
        <w:t>The key words SHALL, SHALL NOT, SHOULD, and MAY in this document are to be interpreted as described in HL7 E</w:t>
      </w:r>
      <w:r w:rsidR="001B765E">
        <w:t>HR-S F</w:t>
      </w:r>
      <w:r w:rsidR="00615719">
        <w:t xml:space="preserve">unctional Model, Release 2, </w:t>
      </w:r>
      <w:r w:rsidR="00595561">
        <w:t>April 2014</w:t>
      </w:r>
      <w:r w:rsidRPr="008C301D">
        <w:t xml:space="preserve"> Conformance Clause:</w:t>
      </w:r>
    </w:p>
    <w:p w14:paraId="58A4FECE" w14:textId="77777777" w:rsidR="008C301D" w:rsidRPr="00837404" w:rsidRDefault="008C301D" w:rsidP="00837404">
      <w:pPr>
        <w:rPr>
          <w:szCs w:val="20"/>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037"/>
      </w:tblGrid>
      <w:tr w:rsidR="008C301D" w14:paraId="183C3BB5" w14:textId="77777777" w:rsidTr="008C301D">
        <w:tc>
          <w:tcPr>
            <w:tcW w:w="1683" w:type="dxa"/>
          </w:tcPr>
          <w:p w14:paraId="4CCFFEAD" w14:textId="77777777" w:rsidR="008C301D" w:rsidRDefault="008C301D" w:rsidP="008A5DFC">
            <w:pPr>
              <w:rPr>
                <w:sz w:val="20"/>
                <w:szCs w:val="20"/>
              </w:rPr>
            </w:pPr>
            <w:r>
              <w:rPr>
                <w:b/>
                <w:sz w:val="20"/>
                <w:szCs w:val="20"/>
              </w:rPr>
              <w:t>SHALL</w:t>
            </w:r>
          </w:p>
        </w:tc>
        <w:tc>
          <w:tcPr>
            <w:tcW w:w="7037" w:type="dxa"/>
          </w:tcPr>
          <w:p w14:paraId="626A0485" w14:textId="77777777" w:rsidR="008C301D" w:rsidRDefault="008C301D" w:rsidP="008A5DFC">
            <w:pPr>
              <w:rPr>
                <w:sz w:val="20"/>
                <w:szCs w:val="20"/>
              </w:rPr>
            </w:pPr>
            <w:r>
              <w:rPr>
                <w:sz w:val="20"/>
                <w:szCs w:val="20"/>
              </w:rPr>
              <w:t>Indicates a mandatory requirement to be followed (implemented) in order to conform. Synonymous with ‘is required to’ and ‘must’.</w:t>
            </w:r>
          </w:p>
        </w:tc>
      </w:tr>
      <w:tr w:rsidR="008C301D" w14:paraId="3F87C72A" w14:textId="77777777" w:rsidTr="008C301D">
        <w:tc>
          <w:tcPr>
            <w:tcW w:w="1683" w:type="dxa"/>
          </w:tcPr>
          <w:p w14:paraId="59CB5CFA" w14:textId="77777777" w:rsidR="008C301D" w:rsidRDefault="008C301D" w:rsidP="008A5DFC">
            <w:pPr>
              <w:rPr>
                <w:sz w:val="20"/>
                <w:szCs w:val="20"/>
              </w:rPr>
            </w:pPr>
            <w:r>
              <w:rPr>
                <w:b/>
                <w:sz w:val="20"/>
                <w:szCs w:val="20"/>
              </w:rPr>
              <w:t>SHOULD</w:t>
            </w:r>
          </w:p>
        </w:tc>
        <w:tc>
          <w:tcPr>
            <w:tcW w:w="7037" w:type="dxa"/>
          </w:tcPr>
          <w:p w14:paraId="69BAD4EF" w14:textId="77777777" w:rsidR="008C301D" w:rsidRDefault="008C301D" w:rsidP="008A5DFC">
            <w:pPr>
              <w:rPr>
                <w:sz w:val="20"/>
                <w:szCs w:val="20"/>
              </w:rPr>
            </w:pPr>
            <w:r>
              <w:rPr>
                <w:sz w:val="20"/>
                <w:szCs w:val="20"/>
              </w:rPr>
              <w:t>Indicates an optional recommended action, one that is particularly suitable, without mentioning or excluding others. Synonymous with ‘is permitted and recommended’.</w:t>
            </w:r>
          </w:p>
        </w:tc>
      </w:tr>
      <w:tr w:rsidR="008C301D" w14:paraId="38E0E73A" w14:textId="77777777" w:rsidTr="008C301D">
        <w:tc>
          <w:tcPr>
            <w:tcW w:w="1683" w:type="dxa"/>
          </w:tcPr>
          <w:p w14:paraId="56F07724" w14:textId="77777777" w:rsidR="008C301D" w:rsidRDefault="008C301D" w:rsidP="008A5DFC">
            <w:pPr>
              <w:rPr>
                <w:sz w:val="20"/>
                <w:szCs w:val="20"/>
              </w:rPr>
            </w:pPr>
            <w:r>
              <w:rPr>
                <w:b/>
                <w:sz w:val="20"/>
                <w:szCs w:val="20"/>
              </w:rPr>
              <w:t>MAY</w:t>
            </w:r>
          </w:p>
        </w:tc>
        <w:tc>
          <w:tcPr>
            <w:tcW w:w="7037" w:type="dxa"/>
          </w:tcPr>
          <w:p w14:paraId="62177498" w14:textId="77777777" w:rsidR="008C301D" w:rsidRDefault="008C301D" w:rsidP="004C3A1F">
            <w:pPr>
              <w:keepNext/>
              <w:rPr>
                <w:sz w:val="20"/>
                <w:szCs w:val="20"/>
              </w:rPr>
            </w:pPr>
            <w:r>
              <w:rPr>
                <w:sz w:val="20"/>
                <w:szCs w:val="20"/>
              </w:rPr>
              <w:t>Indicates an optional, permissible action. Synonymous with ‘is permitted’.</w:t>
            </w:r>
          </w:p>
        </w:tc>
      </w:tr>
    </w:tbl>
    <w:p w14:paraId="2E68F6CC" w14:textId="77777777" w:rsidR="004C3A1F" w:rsidRDefault="004C3A1F" w:rsidP="00CD4C08">
      <w:pPr>
        <w:pStyle w:val="Caption"/>
        <w:spacing w:after="0"/>
        <w:jc w:val="center"/>
        <w:rPr>
          <w:b w:val="0"/>
          <w:i/>
        </w:rPr>
      </w:pPr>
      <w:bookmarkStart w:id="64" w:name="_Toc351142219"/>
      <w:bookmarkStart w:id="65" w:name="_Toc350839622"/>
      <w:bookmarkStart w:id="66" w:name="_Toc311206814"/>
      <w:r w:rsidRPr="00CD4C08">
        <w:rPr>
          <w:color w:val="auto"/>
        </w:rPr>
        <w:t xml:space="preserve">Table </w:t>
      </w:r>
      <w:r w:rsidRPr="00CD4C08">
        <w:rPr>
          <w:color w:val="auto"/>
        </w:rPr>
        <w:fldChar w:fldCharType="begin"/>
      </w:r>
      <w:r w:rsidRPr="00CD4C08">
        <w:rPr>
          <w:color w:val="auto"/>
        </w:rPr>
        <w:instrText xml:space="preserve"> SEQ Table \* ARABIC </w:instrText>
      </w:r>
      <w:r w:rsidRPr="00CD4C08">
        <w:rPr>
          <w:color w:val="auto"/>
        </w:rPr>
        <w:fldChar w:fldCharType="separate"/>
      </w:r>
      <w:r w:rsidR="0053464F">
        <w:rPr>
          <w:noProof/>
          <w:color w:val="auto"/>
        </w:rPr>
        <w:t>3</w:t>
      </w:r>
      <w:r w:rsidRPr="00CD4C08">
        <w:rPr>
          <w:color w:val="auto"/>
        </w:rPr>
        <w:fldChar w:fldCharType="end"/>
      </w:r>
      <w:r w:rsidRPr="00CD4C08">
        <w:rPr>
          <w:color w:val="auto"/>
        </w:rPr>
        <w:t>: Optionality key words</w:t>
      </w:r>
      <w:bookmarkEnd w:id="64"/>
    </w:p>
    <w:p w14:paraId="0BD0A95C" w14:textId="77777777" w:rsidR="004C3A1F" w:rsidRPr="004C3A1F" w:rsidRDefault="004C3A1F" w:rsidP="004C3A1F">
      <w:pPr>
        <w:autoSpaceDE w:val="0"/>
        <w:autoSpaceDN w:val="0"/>
        <w:adjustRightInd w:val="0"/>
        <w:rPr>
          <w:b/>
          <w:i/>
        </w:rPr>
      </w:pPr>
    </w:p>
    <w:p w14:paraId="5EFDD934" w14:textId="77777777" w:rsidR="00244B96" w:rsidRPr="00B3195E" w:rsidRDefault="00244B96" w:rsidP="00244B96">
      <w:pPr>
        <w:pStyle w:val="Heading2"/>
      </w:pPr>
      <w:bookmarkStart w:id="67" w:name="_Toc257571641"/>
      <w:r w:rsidRPr="00B3195E">
        <w:t>Functional Profiles</w:t>
      </w:r>
      <w:bookmarkEnd w:id="65"/>
      <w:bookmarkEnd w:id="67"/>
      <w:r w:rsidRPr="00B3195E">
        <w:t xml:space="preserve"> </w:t>
      </w:r>
    </w:p>
    <w:p w14:paraId="4B82953A" w14:textId="77777777" w:rsidR="00244B96" w:rsidRPr="00120656" w:rsidRDefault="00244B96" w:rsidP="00244B96">
      <w:pPr>
        <w:pStyle w:val="BodyText"/>
        <w:jc w:val="left"/>
        <w:rPr>
          <w:sz w:val="22"/>
          <w:lang w:val="en-US"/>
        </w:rPr>
      </w:pPr>
      <w:r w:rsidRPr="00120656">
        <w:rPr>
          <w:sz w:val="22"/>
        </w:rPr>
        <w:t>A “Functional Profile" is a selected set of functions that are applicable for a particular purpose,</w:t>
      </w:r>
      <w:r w:rsidR="00434590">
        <w:rPr>
          <w:sz w:val="22"/>
        </w:rPr>
        <w:t xml:space="preserve"> user, care setting, domain, et</w:t>
      </w:r>
      <w:r w:rsidR="00434590">
        <w:rPr>
          <w:sz w:val="22"/>
          <w:lang w:val="en-US"/>
        </w:rPr>
        <w:t>c</w:t>
      </w:r>
      <w:r w:rsidRPr="00120656">
        <w:rPr>
          <w:sz w:val="22"/>
        </w:rPr>
        <w:t>.</w:t>
      </w:r>
      <w:r w:rsidR="00615719" w:rsidRPr="00120656">
        <w:rPr>
          <w:sz w:val="22"/>
        </w:rPr>
        <w:t xml:space="preserve"> </w:t>
      </w:r>
      <w:r w:rsidRPr="00120656">
        <w:rPr>
          <w:sz w:val="22"/>
        </w:rPr>
        <w:t>Functional profiles help to manage the master list of functions.</w:t>
      </w:r>
      <w:r w:rsidR="00615719" w:rsidRPr="00120656">
        <w:rPr>
          <w:sz w:val="22"/>
        </w:rPr>
        <w:t xml:space="preserve"> </w:t>
      </w:r>
      <w:r w:rsidRPr="00120656">
        <w:rPr>
          <w:sz w:val="22"/>
        </w:rPr>
        <w:t>It is not anticipated that the full Functional Model will apply to any single EHR-S implementation. As such, an EHR system does not conform directly to the Functional Model; rather, it conforms to one or more Functional Profiles.</w:t>
      </w:r>
    </w:p>
    <w:p w14:paraId="6BA3BD24" w14:textId="77777777" w:rsidR="00837404" w:rsidRPr="00120656" w:rsidRDefault="00837404" w:rsidP="00244B96">
      <w:pPr>
        <w:pStyle w:val="BodyText"/>
        <w:jc w:val="left"/>
        <w:rPr>
          <w:sz w:val="22"/>
          <w:lang w:val="en-US"/>
        </w:rPr>
      </w:pPr>
    </w:p>
    <w:p w14:paraId="4FFBD1F0" w14:textId="2F22AD5A" w:rsidR="00C54383" w:rsidRDefault="00C54383" w:rsidP="00244B96">
      <w:pPr>
        <w:pStyle w:val="BodyText"/>
        <w:jc w:val="left"/>
        <w:rPr>
          <w:sz w:val="22"/>
          <w:lang w:val="en-US"/>
        </w:rPr>
      </w:pPr>
      <w:r w:rsidRPr="00C54383">
        <w:rPr>
          <w:sz w:val="22"/>
          <w:lang w:val="en-US"/>
        </w:rPr>
        <w:t>Functional profiles are the expression of usable subsets of, or modifications or additions to</w:t>
      </w:r>
      <w:r>
        <w:rPr>
          <w:sz w:val="22"/>
          <w:lang w:val="en-US"/>
        </w:rPr>
        <w:t>,</w:t>
      </w:r>
      <w:r w:rsidRPr="00C54383">
        <w:rPr>
          <w:sz w:val="22"/>
          <w:lang w:val="en-US"/>
        </w:rPr>
        <w:t xml:space="preserve"> functions and criteria of the EHR-S Functional Model.</w:t>
      </w:r>
    </w:p>
    <w:p w14:paraId="4CA3488A" w14:textId="77777777" w:rsidR="00C54383" w:rsidRDefault="00C54383" w:rsidP="00244B96">
      <w:pPr>
        <w:pStyle w:val="BodyText"/>
        <w:jc w:val="left"/>
        <w:rPr>
          <w:sz w:val="22"/>
          <w:lang w:val="en-US"/>
        </w:rPr>
      </w:pPr>
    </w:p>
    <w:p w14:paraId="039BFD93" w14:textId="0AB1C380" w:rsidR="00244B96" w:rsidRPr="00120656" w:rsidRDefault="00244B96" w:rsidP="00244B96">
      <w:pPr>
        <w:pStyle w:val="BodyText"/>
        <w:jc w:val="left"/>
        <w:rPr>
          <w:rFonts w:cs="Arial"/>
          <w:b/>
          <w:bCs/>
          <w:i/>
          <w:iCs/>
          <w:color w:val="000000"/>
          <w:sz w:val="24"/>
          <w:szCs w:val="22"/>
          <w:lang w:val="en-US" w:eastAsia="en-US"/>
        </w:rPr>
      </w:pPr>
      <w:r w:rsidRPr="00120656">
        <w:rPr>
          <w:sz w:val="22"/>
        </w:rPr>
        <w:t>The act of creating a Functional Profile is to support a business case for EHR-S use by selecting an applicable subset of functions from the EHR-S Functional Model list of functions, in effect constraining the model to meet specific requirements.</w:t>
      </w:r>
      <w:r w:rsidR="00615719" w:rsidRPr="00120656">
        <w:rPr>
          <w:sz w:val="22"/>
        </w:rPr>
        <w:t xml:space="preserve"> </w:t>
      </w:r>
      <w:r w:rsidRPr="00120656">
        <w:rPr>
          <w:sz w:val="22"/>
        </w:rPr>
        <w:t>For example, a Functional Profile may be created by a purchaser, to indicate requirements; by a vendor, to indicate the capability of specific products; or by any person/entity wishing to stipulate a desired subset of functions for a particular purpose, including a care setting within a specific realm.</w:t>
      </w:r>
    </w:p>
    <w:p w14:paraId="6248ADC9" w14:textId="2ED2977D" w:rsidR="00470E02" w:rsidRPr="003C5917" w:rsidRDefault="003C4D48" w:rsidP="003C5917">
      <w:pPr>
        <w:pStyle w:val="Heading2"/>
      </w:pPr>
      <w:bookmarkStart w:id="68" w:name="_Toc311206815"/>
      <w:bookmarkStart w:id="69" w:name="_Toc257571642"/>
      <w:bookmarkEnd w:id="66"/>
      <w:r w:rsidRPr="00E17B5E">
        <w:t>Conformance of Derived</w:t>
      </w:r>
      <w:r w:rsidR="00BE2AA3">
        <w:rPr>
          <w:lang w:val="en-US"/>
        </w:rPr>
        <w:t xml:space="preserve"> Functional</w:t>
      </w:r>
      <w:r w:rsidRPr="00E17B5E">
        <w:t xml:space="preserve"> Profiles</w:t>
      </w:r>
      <w:bookmarkEnd w:id="68"/>
      <w:bookmarkEnd w:id="69"/>
    </w:p>
    <w:p w14:paraId="193FE5CB" w14:textId="77777777" w:rsidR="00E17B5E" w:rsidRPr="00E17B5E" w:rsidRDefault="00E17B5E" w:rsidP="00E17B5E">
      <w:pPr>
        <w:autoSpaceDE w:val="0"/>
        <w:autoSpaceDN w:val="0"/>
        <w:adjustRightInd w:val="0"/>
        <w:rPr>
          <w:color w:val="000000"/>
        </w:rPr>
      </w:pPr>
      <w:r w:rsidRPr="00E17B5E">
        <w:rPr>
          <w:color w:val="000000"/>
        </w:rPr>
        <w:t>Derived profiles may prove valuable for:</w:t>
      </w:r>
    </w:p>
    <w:p w14:paraId="435F5431" w14:textId="77777777" w:rsidR="00E17B5E" w:rsidRPr="00E17B5E" w:rsidRDefault="00E17B5E" w:rsidP="00E17B5E">
      <w:pPr>
        <w:numPr>
          <w:ilvl w:val="0"/>
          <w:numId w:val="10"/>
        </w:numPr>
        <w:autoSpaceDE w:val="0"/>
        <w:autoSpaceDN w:val="0"/>
        <w:adjustRightInd w:val="0"/>
        <w:rPr>
          <w:i/>
          <w:iCs/>
          <w:color w:val="000000"/>
          <w:u w:val="single"/>
        </w:rPr>
      </w:pPr>
      <w:r w:rsidRPr="00E17B5E">
        <w:rPr>
          <w:color w:val="000000"/>
        </w:rPr>
        <w:t xml:space="preserve">specifying certain subsets of EHR systems used to care for specific groups of population, e.g., children, adults, women, </w:t>
      </w:r>
      <w:r>
        <w:rPr>
          <w:color w:val="000000"/>
        </w:rPr>
        <w:t xml:space="preserve">or </w:t>
      </w:r>
      <w:r w:rsidRPr="00E17B5E">
        <w:rPr>
          <w:color w:val="000000"/>
        </w:rPr>
        <w:t xml:space="preserve">geriatrics; and/or specific care settings, e.g., acute care, ambulatory care, specialty care, pharmacy, laboratory, </w:t>
      </w:r>
      <w:r>
        <w:rPr>
          <w:color w:val="000000"/>
        </w:rPr>
        <w:t xml:space="preserve">or </w:t>
      </w:r>
      <w:r w:rsidRPr="00E17B5E">
        <w:rPr>
          <w:color w:val="000000"/>
        </w:rPr>
        <w:t>radiology.</w:t>
      </w:r>
    </w:p>
    <w:p w14:paraId="3B2DC586" w14:textId="77777777" w:rsidR="00E17B5E" w:rsidRPr="00E17B5E" w:rsidRDefault="00E17B5E" w:rsidP="00E17B5E">
      <w:pPr>
        <w:numPr>
          <w:ilvl w:val="0"/>
          <w:numId w:val="10"/>
        </w:numPr>
        <w:autoSpaceDE w:val="0"/>
        <w:autoSpaceDN w:val="0"/>
        <w:adjustRightInd w:val="0"/>
        <w:rPr>
          <w:iCs/>
          <w:color w:val="000000"/>
        </w:rPr>
      </w:pPr>
      <w:r w:rsidRPr="00E17B5E">
        <w:rPr>
          <w:color w:val="000000"/>
        </w:rPr>
        <w:t>s</w:t>
      </w:r>
      <w:r w:rsidRPr="00E17B5E">
        <w:rPr>
          <w:iCs/>
          <w:color w:val="000000"/>
        </w:rPr>
        <w:t>upporting information exchanges between clinical care and public health information systems.</w:t>
      </w:r>
    </w:p>
    <w:p w14:paraId="65FF8AD5" w14:textId="77777777" w:rsidR="00E17B5E" w:rsidRPr="00BE2AA3" w:rsidRDefault="00E17B5E" w:rsidP="00E17B5E">
      <w:pPr>
        <w:autoSpaceDE w:val="0"/>
        <w:autoSpaceDN w:val="0"/>
        <w:adjustRightInd w:val="0"/>
        <w:rPr>
          <w:i/>
          <w:iCs/>
          <w:color w:val="000000"/>
        </w:rPr>
      </w:pPr>
    </w:p>
    <w:p w14:paraId="177DEF76" w14:textId="0FF74396" w:rsidR="00770C09" w:rsidRDefault="00E17B5E" w:rsidP="00E17B5E">
      <w:r w:rsidRPr="00BE2AA3">
        <w:rPr>
          <w:color w:val="000000"/>
        </w:rPr>
        <w:t xml:space="preserve">In order for a derived </w:t>
      </w:r>
      <w:r w:rsidR="00BE2AA3">
        <w:rPr>
          <w:color w:val="000000"/>
        </w:rPr>
        <w:t xml:space="preserve">functional </w:t>
      </w:r>
      <w:r w:rsidRPr="00BE2AA3">
        <w:rPr>
          <w:color w:val="000000"/>
        </w:rPr>
        <w:t xml:space="preserve">profile to claim conformance with one or more domain’s listed in the </w:t>
      </w:r>
      <w:r w:rsidR="004446D2">
        <w:rPr>
          <w:color w:val="000000"/>
        </w:rPr>
        <w:t>I</w:t>
      </w:r>
      <w:r w:rsidR="00CD4C08">
        <w:rPr>
          <w:color w:val="000000"/>
        </w:rPr>
        <w:t>FP</w:t>
      </w:r>
      <w:r w:rsidRPr="00BE2AA3">
        <w:rPr>
          <w:color w:val="000000"/>
        </w:rPr>
        <w:t xml:space="preserve">, the derived profile </w:t>
      </w:r>
      <w:r w:rsidRPr="00BE2AA3">
        <w:rPr>
          <w:b/>
          <w:bCs/>
          <w:color w:val="000000"/>
        </w:rPr>
        <w:t>SHALL</w:t>
      </w:r>
      <w:r w:rsidRPr="00BE2AA3">
        <w:rPr>
          <w:bCs/>
          <w:color w:val="000000"/>
        </w:rPr>
        <w:t xml:space="preserve"> adhere to the principles and methods detailed in the Conformance Clause of the EHR-S FM</w:t>
      </w:r>
      <w:r w:rsidRPr="00BE2AA3">
        <w:rPr>
          <w:color w:val="000000"/>
        </w:rPr>
        <w:t>.</w:t>
      </w:r>
    </w:p>
    <w:p w14:paraId="555852CA" w14:textId="77777777" w:rsidR="00D05EB8" w:rsidRPr="009273EE" w:rsidRDefault="00D05EB8" w:rsidP="00302297">
      <w:pPr>
        <w:pStyle w:val="Heading2"/>
      </w:pPr>
      <w:bookmarkStart w:id="70" w:name="_Toc311206816"/>
      <w:bookmarkStart w:id="71" w:name="_Toc257571643"/>
      <w:r w:rsidRPr="009273EE">
        <w:t>Normative Language</w:t>
      </w:r>
      <w:bookmarkEnd w:id="70"/>
      <w:bookmarkEnd w:id="71"/>
    </w:p>
    <w:p w14:paraId="386CEFD1" w14:textId="77777777" w:rsidR="00D05EB8" w:rsidRPr="009273EE" w:rsidRDefault="00D05EB8" w:rsidP="00D05EB8">
      <w:pPr>
        <w:autoSpaceDE w:val="0"/>
        <w:autoSpaceDN w:val="0"/>
        <w:adjustRightInd w:val="0"/>
        <w:rPr>
          <w:color w:val="000000"/>
        </w:rPr>
      </w:pPr>
      <w:r w:rsidRPr="009273EE">
        <w:rPr>
          <w:color w:val="000000"/>
        </w:rPr>
        <w:t xml:space="preserve">Additional clarification is necessary to understand the standardized nomenclature used to describe the </w:t>
      </w:r>
      <w:r w:rsidR="009273EE">
        <w:rPr>
          <w:color w:val="000000"/>
        </w:rPr>
        <w:t>actions performed by</w:t>
      </w:r>
      <w:r w:rsidRPr="009273EE">
        <w:rPr>
          <w:color w:val="000000"/>
        </w:rPr>
        <w:t xml:space="preserve"> a system. The following </w:t>
      </w:r>
      <w:r w:rsidR="009273EE" w:rsidRPr="009273EE">
        <w:rPr>
          <w:color w:val="000000"/>
        </w:rPr>
        <w:t xml:space="preserve">excerpt </w:t>
      </w:r>
      <w:r w:rsidRPr="009273EE">
        <w:rPr>
          <w:color w:val="000000"/>
        </w:rPr>
        <w:t>from the EHR-S FM</w:t>
      </w:r>
      <w:r w:rsidR="009273EE" w:rsidRPr="009273EE">
        <w:rPr>
          <w:color w:val="000000"/>
        </w:rPr>
        <w:t xml:space="preserve"> R2 Glossary</w:t>
      </w:r>
      <w:r w:rsidR="009273EE">
        <w:rPr>
          <w:color w:val="000000"/>
        </w:rPr>
        <w:t>, illustrates the hierarchical nature</w:t>
      </w:r>
      <w:r w:rsidRPr="009273EE">
        <w:rPr>
          <w:color w:val="000000"/>
        </w:rPr>
        <w:t xml:space="preserve"> of </w:t>
      </w:r>
      <w:r w:rsidR="009273EE">
        <w:rPr>
          <w:color w:val="000000"/>
        </w:rPr>
        <w:t xml:space="preserve">the </w:t>
      </w:r>
      <w:r w:rsidRPr="009273EE">
        <w:rPr>
          <w:color w:val="000000"/>
        </w:rPr>
        <w:t xml:space="preserve">nomenclature. For example, </w:t>
      </w:r>
      <w:r w:rsidR="009273EE">
        <w:rPr>
          <w:color w:val="000000"/>
        </w:rPr>
        <w:t>the term “C</w:t>
      </w:r>
      <w:r w:rsidRPr="009273EE">
        <w:rPr>
          <w:color w:val="000000"/>
        </w:rPr>
        <w:t xml:space="preserve">apture” is used to describe a function that includes both direct </w:t>
      </w:r>
      <w:r w:rsidR="009273EE" w:rsidRPr="009273EE">
        <w:rPr>
          <w:color w:val="000000"/>
        </w:rPr>
        <w:t>data entry (“Enter”)</w:t>
      </w:r>
      <w:r w:rsidRPr="009273EE">
        <w:rPr>
          <w:color w:val="000000"/>
        </w:rPr>
        <w:t xml:space="preserve"> and indirect </w:t>
      </w:r>
      <w:r w:rsidR="009273EE" w:rsidRPr="009273EE">
        <w:rPr>
          <w:color w:val="000000"/>
        </w:rPr>
        <w:t>data entry (e.g., “Import” from another system. Similarly, “M</w:t>
      </w:r>
      <w:r w:rsidRPr="009273EE">
        <w:rPr>
          <w:color w:val="000000"/>
        </w:rPr>
        <w:t>aintain” is used to describe a function that e</w:t>
      </w:r>
      <w:r w:rsidR="009273EE" w:rsidRPr="009273EE">
        <w:rPr>
          <w:color w:val="000000"/>
        </w:rPr>
        <w:t>ntails storing, updating, and/or removing</w:t>
      </w:r>
      <w:r w:rsidRPr="009273EE">
        <w:rPr>
          <w:color w:val="000000"/>
        </w:rPr>
        <w:t xml:space="preserve"> data.</w:t>
      </w:r>
    </w:p>
    <w:p w14:paraId="12422602" w14:textId="77777777" w:rsidR="00C47A81" w:rsidRDefault="00C47A81" w:rsidP="00654B3E">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850"/>
        <w:gridCol w:w="1038"/>
        <w:gridCol w:w="850"/>
        <w:gridCol w:w="746"/>
        <w:gridCol w:w="802"/>
        <w:gridCol w:w="878"/>
        <w:gridCol w:w="939"/>
        <w:gridCol w:w="821"/>
        <w:gridCol w:w="746"/>
        <w:gridCol w:w="957"/>
      </w:tblGrid>
      <w:tr w:rsidR="00C47A81" w:rsidRPr="005D3254" w14:paraId="65FEADB4" w14:textId="77777777" w:rsidTr="00434590">
        <w:trPr>
          <w:trHeight w:val="268"/>
          <w:jc w:val="center"/>
        </w:trPr>
        <w:tc>
          <w:tcPr>
            <w:tcW w:w="8856" w:type="dxa"/>
            <w:gridSpan w:val="11"/>
            <w:shd w:val="clear" w:color="auto" w:fill="FFFF00"/>
          </w:tcPr>
          <w:p w14:paraId="0EB8E38F" w14:textId="77777777" w:rsidR="00C47A81" w:rsidRPr="005D3254" w:rsidRDefault="00C47A81" w:rsidP="00434590">
            <w:pPr>
              <w:pStyle w:val="TableHeading"/>
              <w:jc w:val="center"/>
              <w:rPr>
                <w:sz w:val="18"/>
              </w:rPr>
            </w:pPr>
            <w:r w:rsidRPr="005D3254">
              <w:rPr>
                <w:sz w:val="18"/>
              </w:rPr>
              <w:t>Manage (Data)</w:t>
            </w:r>
          </w:p>
        </w:tc>
      </w:tr>
      <w:tr w:rsidR="00C47A81" w:rsidRPr="005D3254" w14:paraId="4060FEE1" w14:textId="77777777" w:rsidTr="00434590">
        <w:trPr>
          <w:trHeight w:val="254"/>
          <w:jc w:val="center"/>
        </w:trPr>
        <w:tc>
          <w:tcPr>
            <w:tcW w:w="959" w:type="dxa"/>
            <w:shd w:val="clear" w:color="auto" w:fill="FF3300"/>
            <w:vAlign w:val="center"/>
          </w:tcPr>
          <w:p w14:paraId="765ABA8A" w14:textId="77777777" w:rsidR="00C47A81" w:rsidRPr="005D3254" w:rsidRDefault="00C47A81" w:rsidP="00434590">
            <w:pPr>
              <w:pStyle w:val="TableHeading"/>
              <w:jc w:val="center"/>
              <w:rPr>
                <w:b w:val="0"/>
                <w:bCs/>
                <w:sz w:val="15"/>
              </w:rPr>
            </w:pPr>
            <w:r w:rsidRPr="005D3254">
              <w:rPr>
                <w:bCs/>
                <w:sz w:val="15"/>
              </w:rPr>
              <w:t>Capture</w:t>
            </w:r>
          </w:p>
        </w:tc>
        <w:tc>
          <w:tcPr>
            <w:tcW w:w="2397" w:type="dxa"/>
            <w:gridSpan w:val="3"/>
            <w:shd w:val="clear" w:color="auto" w:fill="D6E3BC"/>
            <w:vAlign w:val="center"/>
          </w:tcPr>
          <w:p w14:paraId="11B32C68" w14:textId="77777777" w:rsidR="00C47A81" w:rsidRPr="005D3254" w:rsidRDefault="00C47A81" w:rsidP="00434590">
            <w:pPr>
              <w:pStyle w:val="TableHeading"/>
              <w:jc w:val="center"/>
              <w:rPr>
                <w:sz w:val="15"/>
              </w:rPr>
            </w:pPr>
            <w:r w:rsidRPr="005D3254">
              <w:rPr>
                <w:sz w:val="15"/>
              </w:rPr>
              <w:t>Maintain</w:t>
            </w:r>
          </w:p>
        </w:tc>
        <w:tc>
          <w:tcPr>
            <w:tcW w:w="2254" w:type="dxa"/>
            <w:gridSpan w:val="3"/>
            <w:shd w:val="clear" w:color="auto" w:fill="00FF00"/>
            <w:vAlign w:val="center"/>
          </w:tcPr>
          <w:p w14:paraId="21BB5764" w14:textId="77777777" w:rsidR="00C47A81" w:rsidRPr="005D3254" w:rsidRDefault="00C47A81" w:rsidP="00434590">
            <w:pPr>
              <w:pStyle w:val="TableHeading"/>
              <w:jc w:val="center"/>
              <w:rPr>
                <w:bCs/>
                <w:color w:val="000000"/>
                <w:sz w:val="15"/>
              </w:rPr>
            </w:pPr>
            <w:r w:rsidRPr="005D3254">
              <w:rPr>
                <w:bCs/>
                <w:sz w:val="15"/>
              </w:rPr>
              <w:t>Render</w:t>
            </w:r>
          </w:p>
        </w:tc>
        <w:tc>
          <w:tcPr>
            <w:tcW w:w="941" w:type="dxa"/>
            <w:shd w:val="clear" w:color="auto" w:fill="00B0F0"/>
            <w:vAlign w:val="center"/>
          </w:tcPr>
          <w:p w14:paraId="2B14675A" w14:textId="77777777" w:rsidR="00C47A81" w:rsidRPr="005D3254" w:rsidRDefault="00C47A81" w:rsidP="00434590">
            <w:pPr>
              <w:pStyle w:val="TableHeading"/>
              <w:jc w:val="center"/>
              <w:rPr>
                <w:bCs/>
                <w:sz w:val="15"/>
              </w:rPr>
            </w:pPr>
            <w:r w:rsidRPr="005D3254">
              <w:rPr>
                <w:bCs/>
                <w:sz w:val="15"/>
              </w:rPr>
              <w:t>Exchange</w:t>
            </w:r>
          </w:p>
        </w:tc>
        <w:tc>
          <w:tcPr>
            <w:tcW w:w="1458" w:type="dxa"/>
            <w:gridSpan w:val="2"/>
            <w:shd w:val="clear" w:color="auto" w:fill="00B0F0"/>
            <w:vAlign w:val="center"/>
          </w:tcPr>
          <w:p w14:paraId="48CDC13C" w14:textId="77777777" w:rsidR="00C47A81" w:rsidRPr="005D3254" w:rsidRDefault="00C47A81" w:rsidP="00434590">
            <w:pPr>
              <w:pStyle w:val="TableHeading"/>
              <w:jc w:val="center"/>
              <w:rPr>
                <w:bCs/>
                <w:sz w:val="15"/>
              </w:rPr>
            </w:pPr>
            <w:r w:rsidRPr="005D3254">
              <w:rPr>
                <w:bCs/>
                <w:sz w:val="15"/>
              </w:rPr>
              <w:t>Determine</w:t>
            </w:r>
          </w:p>
        </w:tc>
        <w:tc>
          <w:tcPr>
            <w:tcW w:w="847" w:type="dxa"/>
            <w:shd w:val="clear" w:color="auto" w:fill="FABF8F"/>
          </w:tcPr>
          <w:p w14:paraId="187AF6F6" w14:textId="77777777" w:rsidR="00C47A81" w:rsidRPr="005D3254" w:rsidRDefault="00C47A81" w:rsidP="00434590">
            <w:pPr>
              <w:pStyle w:val="TableHeading"/>
              <w:jc w:val="center"/>
              <w:rPr>
                <w:bCs/>
                <w:color w:val="000000"/>
                <w:sz w:val="18"/>
              </w:rPr>
            </w:pPr>
            <w:r w:rsidRPr="005D3254">
              <w:rPr>
                <w:bCs/>
                <w:sz w:val="18"/>
              </w:rPr>
              <w:t>Manage-Data-Visibility</w:t>
            </w:r>
          </w:p>
        </w:tc>
      </w:tr>
      <w:tr w:rsidR="00C47A81" w:rsidRPr="005D3254" w14:paraId="5C523DE2" w14:textId="77777777" w:rsidTr="00434590">
        <w:trPr>
          <w:trHeight w:val="268"/>
          <w:jc w:val="center"/>
        </w:trPr>
        <w:tc>
          <w:tcPr>
            <w:tcW w:w="959" w:type="dxa"/>
            <w:vMerge w:val="restart"/>
          </w:tcPr>
          <w:p w14:paraId="641ECA7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Auto-Populate</w:t>
            </w:r>
          </w:p>
          <w:p w14:paraId="0C4A111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Enter</w:t>
            </w:r>
          </w:p>
          <w:p w14:paraId="107DB13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Import</w:t>
            </w:r>
          </w:p>
          <w:p w14:paraId="41043E0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Receive</w:t>
            </w:r>
          </w:p>
        </w:tc>
        <w:tc>
          <w:tcPr>
            <w:tcW w:w="650" w:type="dxa"/>
          </w:tcPr>
          <w:p w14:paraId="5ACBA0F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Store</w:t>
            </w:r>
          </w:p>
        </w:tc>
        <w:tc>
          <w:tcPr>
            <w:tcW w:w="959" w:type="dxa"/>
          </w:tcPr>
          <w:p w14:paraId="50EA7C6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Update</w:t>
            </w:r>
          </w:p>
        </w:tc>
        <w:tc>
          <w:tcPr>
            <w:tcW w:w="788" w:type="dxa"/>
          </w:tcPr>
          <w:p w14:paraId="4EB2FAAB"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Remove</w:t>
            </w:r>
          </w:p>
        </w:tc>
        <w:tc>
          <w:tcPr>
            <w:tcW w:w="694" w:type="dxa"/>
            <w:vMerge w:val="restart"/>
          </w:tcPr>
          <w:p w14:paraId="43475301"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Extract</w:t>
            </w:r>
          </w:p>
        </w:tc>
        <w:tc>
          <w:tcPr>
            <w:tcW w:w="746" w:type="dxa"/>
            <w:vMerge w:val="restart"/>
          </w:tcPr>
          <w:p w14:paraId="224821E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Present</w:t>
            </w:r>
          </w:p>
        </w:tc>
        <w:tc>
          <w:tcPr>
            <w:tcW w:w="814" w:type="dxa"/>
            <w:vMerge w:val="restart"/>
          </w:tcPr>
          <w:p w14:paraId="4448B0B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Transmit</w:t>
            </w:r>
          </w:p>
        </w:tc>
        <w:tc>
          <w:tcPr>
            <w:tcW w:w="941" w:type="dxa"/>
            <w:vMerge w:val="restart"/>
          </w:tcPr>
          <w:p w14:paraId="33B15A7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Export</w:t>
            </w:r>
          </w:p>
          <w:p w14:paraId="35E86138"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Import</w:t>
            </w:r>
          </w:p>
          <w:p w14:paraId="2EE680F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Receive</w:t>
            </w:r>
          </w:p>
          <w:p w14:paraId="5BEDE1C9"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Transmit</w:t>
            </w:r>
          </w:p>
        </w:tc>
        <w:tc>
          <w:tcPr>
            <w:tcW w:w="763" w:type="dxa"/>
            <w:vMerge w:val="restart"/>
          </w:tcPr>
          <w:p w14:paraId="4FFBD15B"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Analyze</w:t>
            </w:r>
          </w:p>
        </w:tc>
        <w:tc>
          <w:tcPr>
            <w:tcW w:w="695" w:type="dxa"/>
            <w:vMerge w:val="restart"/>
          </w:tcPr>
          <w:p w14:paraId="0A9B7B2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Decide</w:t>
            </w:r>
          </w:p>
        </w:tc>
        <w:tc>
          <w:tcPr>
            <w:tcW w:w="847" w:type="dxa"/>
            <w:vMerge w:val="restart"/>
          </w:tcPr>
          <w:p w14:paraId="09CF907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De-Identify</w:t>
            </w:r>
          </w:p>
          <w:p w14:paraId="7AE6A34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Hide</w:t>
            </w:r>
          </w:p>
          <w:p w14:paraId="7D140BBA"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Mask</w:t>
            </w:r>
          </w:p>
          <w:p w14:paraId="0512CC7E"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Re-Identify</w:t>
            </w:r>
          </w:p>
          <w:p w14:paraId="3D3BC33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Unhide</w:t>
            </w:r>
          </w:p>
          <w:p w14:paraId="38BD96E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Unmask</w:t>
            </w:r>
          </w:p>
        </w:tc>
      </w:tr>
      <w:tr w:rsidR="00C47A81" w:rsidRPr="005D3254" w14:paraId="1997AD52" w14:textId="77777777" w:rsidTr="00434590">
        <w:trPr>
          <w:trHeight w:val="1097"/>
          <w:jc w:val="center"/>
        </w:trPr>
        <w:tc>
          <w:tcPr>
            <w:tcW w:w="959" w:type="dxa"/>
            <w:vMerge/>
          </w:tcPr>
          <w:p w14:paraId="5A1CE283" w14:textId="77777777" w:rsidR="00C47A81" w:rsidRPr="005D3254" w:rsidRDefault="00C47A81" w:rsidP="00434590">
            <w:pPr>
              <w:jc w:val="center"/>
              <w:rPr>
                <w:sz w:val="17"/>
                <w:szCs w:val="17"/>
              </w:rPr>
            </w:pPr>
          </w:p>
        </w:tc>
        <w:tc>
          <w:tcPr>
            <w:tcW w:w="650" w:type="dxa"/>
          </w:tcPr>
          <w:p w14:paraId="212AAC8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Archive</w:t>
            </w:r>
          </w:p>
          <w:p w14:paraId="7D28C6CC"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Backup</w:t>
            </w:r>
          </w:p>
          <w:p w14:paraId="205F7C91"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Decrypt</w:t>
            </w:r>
          </w:p>
          <w:p w14:paraId="0A3A954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Encrypt</w:t>
            </w:r>
          </w:p>
          <w:p w14:paraId="047D8D07"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Recover</w:t>
            </w:r>
          </w:p>
          <w:p w14:paraId="5F97FCEA"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Restore</w:t>
            </w:r>
          </w:p>
          <w:p w14:paraId="64CE7FC3"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Save</w:t>
            </w:r>
          </w:p>
        </w:tc>
        <w:tc>
          <w:tcPr>
            <w:tcW w:w="959" w:type="dxa"/>
          </w:tcPr>
          <w:p w14:paraId="6108451D"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Annotate</w:t>
            </w:r>
          </w:p>
          <w:p w14:paraId="15504B3F"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Attest</w:t>
            </w:r>
          </w:p>
          <w:p w14:paraId="44635DF8"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Edit</w:t>
            </w:r>
          </w:p>
          <w:p w14:paraId="3318C1C5"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Harmonize</w:t>
            </w:r>
          </w:p>
          <w:p w14:paraId="57CE71C4"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Integrate</w:t>
            </w:r>
          </w:p>
          <w:p w14:paraId="25EF45D2"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Link</w:t>
            </w:r>
          </w:p>
          <w:p w14:paraId="6756460E" w14:textId="77777777" w:rsidR="00C47A81" w:rsidRPr="005D3254" w:rsidRDefault="00C47A81" w:rsidP="00434590">
            <w:pPr>
              <w:pStyle w:val="TableText"/>
              <w:rPr>
                <w:rFonts w:ascii="Arial" w:hAnsi="Arial" w:cs="Arial"/>
                <w:color w:val="000000"/>
                <w:sz w:val="17"/>
                <w:szCs w:val="17"/>
              </w:rPr>
            </w:pPr>
            <w:r w:rsidRPr="005D3254">
              <w:rPr>
                <w:rFonts w:ascii="Arial" w:hAnsi="Arial" w:cs="Arial"/>
                <w:sz w:val="17"/>
                <w:szCs w:val="17"/>
              </w:rPr>
              <w:t>Tag</w:t>
            </w:r>
          </w:p>
        </w:tc>
        <w:tc>
          <w:tcPr>
            <w:tcW w:w="788" w:type="dxa"/>
          </w:tcPr>
          <w:p w14:paraId="73CA6CD6"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Delete</w:t>
            </w:r>
          </w:p>
          <w:p w14:paraId="37BE4135" w14:textId="77777777" w:rsidR="00C47A81" w:rsidRPr="005D3254" w:rsidRDefault="00C47A81" w:rsidP="00434590">
            <w:pPr>
              <w:pStyle w:val="TableText"/>
              <w:rPr>
                <w:rFonts w:ascii="Arial" w:hAnsi="Arial" w:cs="Arial"/>
                <w:sz w:val="17"/>
                <w:szCs w:val="17"/>
              </w:rPr>
            </w:pPr>
            <w:r w:rsidRPr="005D3254">
              <w:rPr>
                <w:rFonts w:ascii="Arial" w:hAnsi="Arial" w:cs="Arial"/>
                <w:sz w:val="17"/>
                <w:szCs w:val="17"/>
              </w:rPr>
              <w:t>Purge</w:t>
            </w:r>
          </w:p>
        </w:tc>
        <w:tc>
          <w:tcPr>
            <w:tcW w:w="694" w:type="dxa"/>
            <w:vMerge/>
            <w:vAlign w:val="center"/>
          </w:tcPr>
          <w:p w14:paraId="18D864A6" w14:textId="77777777" w:rsidR="00C47A81" w:rsidRPr="005D3254" w:rsidRDefault="00C47A81" w:rsidP="00434590">
            <w:pPr>
              <w:jc w:val="center"/>
              <w:rPr>
                <w:sz w:val="17"/>
                <w:szCs w:val="17"/>
              </w:rPr>
            </w:pPr>
          </w:p>
        </w:tc>
        <w:tc>
          <w:tcPr>
            <w:tcW w:w="746" w:type="dxa"/>
            <w:vMerge/>
          </w:tcPr>
          <w:p w14:paraId="4099F857" w14:textId="77777777" w:rsidR="00C47A81" w:rsidRPr="005D3254" w:rsidRDefault="00C47A81" w:rsidP="00434590">
            <w:pPr>
              <w:rPr>
                <w:color w:val="000000"/>
                <w:sz w:val="17"/>
                <w:szCs w:val="17"/>
              </w:rPr>
            </w:pPr>
          </w:p>
        </w:tc>
        <w:tc>
          <w:tcPr>
            <w:tcW w:w="814" w:type="dxa"/>
            <w:vMerge/>
          </w:tcPr>
          <w:p w14:paraId="6DD8F8BF" w14:textId="77777777" w:rsidR="00C47A81" w:rsidRPr="005D3254" w:rsidRDefault="00C47A81" w:rsidP="00434590">
            <w:pPr>
              <w:rPr>
                <w:color w:val="000000"/>
                <w:sz w:val="17"/>
                <w:szCs w:val="17"/>
              </w:rPr>
            </w:pPr>
          </w:p>
        </w:tc>
        <w:tc>
          <w:tcPr>
            <w:tcW w:w="941" w:type="dxa"/>
            <w:vMerge/>
          </w:tcPr>
          <w:p w14:paraId="37CB9ABE" w14:textId="77777777" w:rsidR="00C47A81" w:rsidRPr="005D3254" w:rsidRDefault="00C47A81" w:rsidP="00434590">
            <w:pPr>
              <w:rPr>
                <w:color w:val="000000"/>
                <w:sz w:val="17"/>
                <w:szCs w:val="17"/>
              </w:rPr>
            </w:pPr>
          </w:p>
        </w:tc>
        <w:tc>
          <w:tcPr>
            <w:tcW w:w="763" w:type="dxa"/>
            <w:vMerge/>
          </w:tcPr>
          <w:p w14:paraId="18FC3F78" w14:textId="77777777" w:rsidR="00C47A81" w:rsidRPr="005D3254" w:rsidRDefault="00C47A81" w:rsidP="00434590">
            <w:pPr>
              <w:rPr>
                <w:color w:val="000000"/>
                <w:sz w:val="17"/>
                <w:szCs w:val="17"/>
              </w:rPr>
            </w:pPr>
          </w:p>
        </w:tc>
        <w:tc>
          <w:tcPr>
            <w:tcW w:w="695" w:type="dxa"/>
            <w:vMerge/>
          </w:tcPr>
          <w:p w14:paraId="201BAD45" w14:textId="77777777" w:rsidR="00C47A81" w:rsidRPr="005D3254" w:rsidRDefault="00C47A81" w:rsidP="00434590">
            <w:pPr>
              <w:rPr>
                <w:color w:val="000000"/>
                <w:sz w:val="17"/>
                <w:szCs w:val="17"/>
                <w:u w:val="single"/>
              </w:rPr>
            </w:pPr>
          </w:p>
        </w:tc>
        <w:tc>
          <w:tcPr>
            <w:tcW w:w="847" w:type="dxa"/>
            <w:vMerge/>
          </w:tcPr>
          <w:p w14:paraId="60D2FF44" w14:textId="77777777" w:rsidR="00C47A81" w:rsidRPr="005D3254" w:rsidRDefault="00C47A81" w:rsidP="00D765C8">
            <w:pPr>
              <w:keepNext/>
              <w:rPr>
                <w:color w:val="000000"/>
                <w:sz w:val="17"/>
                <w:szCs w:val="17"/>
                <w:u w:val="single"/>
              </w:rPr>
            </w:pPr>
          </w:p>
        </w:tc>
      </w:tr>
    </w:tbl>
    <w:p w14:paraId="6AE0DF8E" w14:textId="77777777" w:rsidR="00C47A81" w:rsidRPr="00CD4C08" w:rsidRDefault="00D765C8" w:rsidP="00CD4C08">
      <w:pPr>
        <w:pStyle w:val="Caption"/>
        <w:spacing w:after="0"/>
        <w:jc w:val="center"/>
        <w:rPr>
          <w:color w:val="auto"/>
          <w:highlight w:val="yellow"/>
        </w:rPr>
      </w:pPr>
      <w:bookmarkStart w:id="72" w:name="_Toc351142220"/>
      <w:r w:rsidRPr="00CD4C08">
        <w:rPr>
          <w:color w:val="auto"/>
        </w:rPr>
        <w:t xml:space="preserve">Table </w:t>
      </w:r>
      <w:r w:rsidRPr="00CD4C08">
        <w:rPr>
          <w:color w:val="auto"/>
        </w:rPr>
        <w:fldChar w:fldCharType="begin"/>
      </w:r>
      <w:r w:rsidRPr="00CD4C08">
        <w:rPr>
          <w:color w:val="auto"/>
        </w:rPr>
        <w:instrText xml:space="preserve"> SEQ Table \* ARABIC </w:instrText>
      </w:r>
      <w:r w:rsidRPr="00CD4C08">
        <w:rPr>
          <w:color w:val="auto"/>
        </w:rPr>
        <w:fldChar w:fldCharType="separate"/>
      </w:r>
      <w:r w:rsidR="0053464F">
        <w:rPr>
          <w:noProof/>
          <w:color w:val="auto"/>
        </w:rPr>
        <w:t>4</w:t>
      </w:r>
      <w:r w:rsidRPr="00CD4C08">
        <w:rPr>
          <w:color w:val="auto"/>
        </w:rPr>
        <w:fldChar w:fldCharType="end"/>
      </w:r>
      <w:r w:rsidRPr="00CD4C08">
        <w:rPr>
          <w:color w:val="auto"/>
        </w:rPr>
        <w:t>: "Manage Data" Action-Verbs</w:t>
      </w:r>
      <w:bookmarkEnd w:id="72"/>
    </w:p>
    <w:p w14:paraId="4FED3057" w14:textId="77777777" w:rsidR="00B149AC" w:rsidRPr="007B2B56" w:rsidRDefault="00CD4C08" w:rsidP="00CD4C08">
      <w:pPr>
        <w:pStyle w:val="Heading1"/>
        <w:rPr>
          <w:szCs w:val="24"/>
        </w:rPr>
      </w:pPr>
      <w:r w:rsidRPr="007B2B56">
        <w:rPr>
          <w:szCs w:val="24"/>
        </w:rPr>
        <w:t xml:space="preserve"> </w:t>
      </w:r>
    </w:p>
    <w:p w14:paraId="596446DB" w14:textId="77777777" w:rsidR="007B2B56" w:rsidRPr="007B2B56" w:rsidRDefault="007B2B56" w:rsidP="00B149AC">
      <w:pPr>
        <w:rPr>
          <w:sz w:val="20"/>
        </w:rPr>
      </w:pPr>
      <w:r w:rsidRPr="007B2B56">
        <w:rPr>
          <w:szCs w:val="24"/>
        </w:rPr>
        <w:t>&lt; End of Document &gt;</w:t>
      </w:r>
    </w:p>
    <w:sectPr w:rsidR="007B2B56" w:rsidRPr="007B2B56" w:rsidSect="00F75784">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6A1F" w14:textId="77777777" w:rsidR="001F0D0A" w:rsidRDefault="001F0D0A">
      <w:r>
        <w:separator/>
      </w:r>
    </w:p>
  </w:endnote>
  <w:endnote w:type="continuationSeparator" w:id="0">
    <w:p w14:paraId="17721E69" w14:textId="77777777" w:rsidR="001F0D0A" w:rsidRDefault="001F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1716" w14:textId="13F149A9" w:rsidR="00F8036B" w:rsidRPr="00C041A8" w:rsidRDefault="00F8036B" w:rsidP="00F75784">
    <w:pPr>
      <w:pStyle w:val="Footer"/>
      <w:tabs>
        <w:tab w:val="clear" w:pos="4320"/>
        <w:tab w:val="clear" w:pos="8640"/>
        <w:tab w:val="center" w:pos="4680"/>
        <w:tab w:val="right" w:pos="9360"/>
      </w:tabs>
      <w:rPr>
        <w:sz w:val="18"/>
        <w:szCs w:val="18"/>
        <w:lang w:val="en-US"/>
      </w:rPr>
    </w:pPr>
    <w:r>
      <w:rPr>
        <w:b/>
        <w:lang w:val="en-US"/>
      </w:rPr>
      <w:t>EHR-S Immunization</w:t>
    </w:r>
    <w:r>
      <w:rPr>
        <w:b/>
        <w:szCs w:val="18"/>
      </w:rPr>
      <w:t xml:space="preserve"> </w:t>
    </w:r>
    <w:r w:rsidRPr="007B1EAB">
      <w:rPr>
        <w:b/>
        <w:szCs w:val="18"/>
      </w:rPr>
      <w:t>Functional Profile</w:t>
    </w:r>
    <w:r w:rsidRPr="00C041A8">
      <w:rPr>
        <w:sz w:val="18"/>
        <w:szCs w:val="18"/>
      </w:rPr>
      <w:tab/>
    </w:r>
    <w:r>
      <w:rPr>
        <w:sz w:val="18"/>
        <w:szCs w:val="18"/>
      </w:rPr>
      <w:tab/>
    </w:r>
    <w:r w:rsidRPr="00C041A8">
      <w:rPr>
        <w:sz w:val="18"/>
        <w:szCs w:val="18"/>
      </w:rPr>
      <w:t xml:space="preserve">Page </w:t>
    </w:r>
    <w:r w:rsidRPr="00C041A8">
      <w:rPr>
        <w:sz w:val="18"/>
        <w:szCs w:val="18"/>
      </w:rPr>
      <w:fldChar w:fldCharType="begin"/>
    </w:r>
    <w:r w:rsidRPr="00C041A8">
      <w:rPr>
        <w:sz w:val="18"/>
        <w:szCs w:val="18"/>
      </w:rPr>
      <w:instrText xml:space="preserve"> PAGE </w:instrText>
    </w:r>
    <w:r w:rsidRPr="00C041A8">
      <w:rPr>
        <w:sz w:val="18"/>
        <w:szCs w:val="18"/>
      </w:rPr>
      <w:fldChar w:fldCharType="separate"/>
    </w:r>
    <w:r w:rsidR="00C717D0">
      <w:rPr>
        <w:noProof/>
        <w:sz w:val="18"/>
        <w:szCs w:val="18"/>
      </w:rPr>
      <w:t>3</w:t>
    </w:r>
    <w:r w:rsidRPr="00C041A8">
      <w:rPr>
        <w:sz w:val="18"/>
        <w:szCs w:val="18"/>
      </w:rPr>
      <w:fldChar w:fldCharType="end"/>
    </w:r>
    <w:r w:rsidRPr="00C041A8">
      <w:rPr>
        <w:sz w:val="18"/>
        <w:szCs w:val="18"/>
      </w:rPr>
      <w:t xml:space="preserve"> of </w:t>
    </w:r>
    <w:r w:rsidRPr="00C041A8">
      <w:rPr>
        <w:sz w:val="18"/>
        <w:szCs w:val="18"/>
      </w:rPr>
      <w:fldChar w:fldCharType="begin"/>
    </w:r>
    <w:r w:rsidRPr="00C041A8">
      <w:rPr>
        <w:sz w:val="18"/>
        <w:szCs w:val="18"/>
      </w:rPr>
      <w:instrText xml:space="preserve"> NUMPAGES  </w:instrText>
    </w:r>
    <w:r w:rsidRPr="00C041A8">
      <w:rPr>
        <w:sz w:val="18"/>
        <w:szCs w:val="18"/>
      </w:rPr>
      <w:fldChar w:fldCharType="separate"/>
    </w:r>
    <w:r w:rsidR="00C717D0">
      <w:rPr>
        <w:noProof/>
        <w:sz w:val="18"/>
        <w:szCs w:val="18"/>
      </w:rPr>
      <w:t>12</w:t>
    </w:r>
    <w:r w:rsidRPr="00C041A8">
      <w:rPr>
        <w:sz w:val="18"/>
        <w:szCs w:val="18"/>
      </w:rPr>
      <w:fldChar w:fldCharType="end"/>
    </w:r>
  </w:p>
  <w:p w14:paraId="6D56E519" w14:textId="2A4003A1" w:rsidR="00F8036B" w:rsidRDefault="00F8036B" w:rsidP="00F75784">
    <w:pPr>
      <w:pStyle w:val="Footer"/>
      <w:tabs>
        <w:tab w:val="clear" w:pos="4320"/>
        <w:tab w:val="clear" w:pos="8640"/>
        <w:tab w:val="center" w:pos="4680"/>
        <w:tab w:val="right" w:pos="9360"/>
      </w:tabs>
    </w:pPr>
    <w:r w:rsidRPr="007B1EAB">
      <w:rPr>
        <w:b/>
      </w:rPr>
      <w:t>Overview</w:t>
    </w:r>
    <w:r w:rsidRPr="00C041A8">
      <w:tab/>
    </w:r>
    <w:r w:rsidRPr="00C041A8">
      <w:rPr>
        <w:sz w:val="18"/>
      </w:rPr>
      <w:tab/>
      <w:t xml:space="preserve"> Copyright © </w:t>
    </w:r>
    <w:r>
      <w:rPr>
        <w:sz w:val="18"/>
      </w:rPr>
      <w:t>2017</w:t>
    </w:r>
    <w:r w:rsidRPr="00C041A8">
      <w:rPr>
        <w:sz w:val="18"/>
      </w:rPr>
      <w:t xml:space="preserve"> HL7,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9E49" w14:textId="77777777" w:rsidR="001F0D0A" w:rsidRDefault="001F0D0A">
      <w:r>
        <w:separator/>
      </w:r>
    </w:p>
  </w:footnote>
  <w:footnote w:type="continuationSeparator" w:id="0">
    <w:p w14:paraId="4A079B56" w14:textId="77777777" w:rsidR="001F0D0A" w:rsidRDefault="001F0D0A">
      <w:r>
        <w:continuationSeparator/>
      </w:r>
    </w:p>
  </w:footnote>
  <w:footnote w:id="1">
    <w:p w14:paraId="27CA3C6B" w14:textId="77777777" w:rsidR="00F8036B" w:rsidRPr="00CA270B" w:rsidRDefault="00F8036B" w:rsidP="00CA270B">
      <w:pPr>
        <w:pStyle w:val="Default"/>
        <w:rPr>
          <w:rFonts w:ascii="Arial" w:hAnsi="Arial" w:cs="Arial"/>
          <w:sz w:val="18"/>
          <w:szCs w:val="18"/>
        </w:rPr>
      </w:pPr>
      <w:r>
        <w:rPr>
          <w:rStyle w:val="FootnoteReference"/>
        </w:rPr>
        <w:footnoteRef/>
      </w:r>
      <w:r>
        <w:t xml:space="preserve"> </w:t>
      </w:r>
      <w:r w:rsidRPr="00CA270B">
        <w:rPr>
          <w:rFonts w:ascii="Arial" w:hAnsi="Arial" w:cs="Arial"/>
          <w:sz w:val="18"/>
          <w:szCs w:val="18"/>
        </w:rPr>
        <w:t xml:space="preserve">ISO/TR 20514: Health informatics -- Electronic health record -- Definition, scope and context. 2005-10-17 (Available at: http://www.iso.org) </w:t>
      </w:r>
    </w:p>
    <w:p w14:paraId="147C99E2" w14:textId="77777777" w:rsidR="00F8036B" w:rsidRPr="00CA270B" w:rsidRDefault="00F8036B">
      <w:pPr>
        <w:pStyle w:val="FootnoteText"/>
        <w:rPr>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281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970A0"/>
    <w:multiLevelType w:val="hybridMultilevel"/>
    <w:tmpl w:val="13A292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D84130"/>
    <w:multiLevelType w:val="multilevel"/>
    <w:tmpl w:val="3CD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DF66A7"/>
    <w:multiLevelType w:val="hybridMultilevel"/>
    <w:tmpl w:val="DBB44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38752A8"/>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5">
    <w:nsid w:val="1F6F2B64"/>
    <w:multiLevelType w:val="hybridMultilevel"/>
    <w:tmpl w:val="C556EA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881023"/>
    <w:multiLevelType w:val="multilevel"/>
    <w:tmpl w:val="88245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703E22"/>
    <w:multiLevelType w:val="hybridMultilevel"/>
    <w:tmpl w:val="ABAED02C"/>
    <w:lvl w:ilvl="0" w:tplc="E288FA94">
      <w:start w:val="1"/>
      <w:numFmt w:val="upperLetter"/>
      <w:lvlText w:val="%1)"/>
      <w:lvlJc w:val="left"/>
      <w:pPr>
        <w:ind w:left="1592" w:hanging="360"/>
      </w:pPr>
      <w:rPr>
        <w:rFonts w:hint="default"/>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8">
    <w:nsid w:val="37AE5B17"/>
    <w:multiLevelType w:val="hybridMultilevel"/>
    <w:tmpl w:val="B2C834A6"/>
    <w:name w:val="WW8Num212"/>
    <w:lvl w:ilvl="0" w:tplc="0000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04631"/>
    <w:multiLevelType w:val="hybridMultilevel"/>
    <w:tmpl w:val="1DFA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C1DA4"/>
    <w:multiLevelType w:val="hybridMultilevel"/>
    <w:tmpl w:val="19B20FCA"/>
    <w:lvl w:ilvl="0" w:tplc="DEF26AF2">
      <w:start w:val="1"/>
      <w:numFmt w:val="bullet"/>
      <w:pStyle w:val="04AZ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35A019B"/>
    <w:multiLevelType w:val="hybridMultilevel"/>
    <w:tmpl w:val="CE80A6A0"/>
    <w:lvl w:ilvl="0" w:tplc="E29AED6C">
      <w:start w:val="7"/>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3BC3FBF"/>
    <w:multiLevelType w:val="hybridMultilevel"/>
    <w:tmpl w:val="D92E5AB4"/>
    <w:lvl w:ilvl="0" w:tplc="0180C22C">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7"/>
  </w:num>
  <w:num w:numId="6">
    <w:abstractNumId w:val="4"/>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EA"/>
    <w:rsid w:val="00003F43"/>
    <w:rsid w:val="00003FD5"/>
    <w:rsid w:val="00010158"/>
    <w:rsid w:val="00010F88"/>
    <w:rsid w:val="00012D11"/>
    <w:rsid w:val="00013939"/>
    <w:rsid w:val="00013B22"/>
    <w:rsid w:val="00013F8D"/>
    <w:rsid w:val="0001408D"/>
    <w:rsid w:val="00014B55"/>
    <w:rsid w:val="000160DE"/>
    <w:rsid w:val="00016501"/>
    <w:rsid w:val="00016A5B"/>
    <w:rsid w:val="00016A8D"/>
    <w:rsid w:val="000177BD"/>
    <w:rsid w:val="00017A31"/>
    <w:rsid w:val="000200F6"/>
    <w:rsid w:val="000240D4"/>
    <w:rsid w:val="00024AB4"/>
    <w:rsid w:val="00025865"/>
    <w:rsid w:val="000263B5"/>
    <w:rsid w:val="00026DE8"/>
    <w:rsid w:val="0003115D"/>
    <w:rsid w:val="00031DBE"/>
    <w:rsid w:val="000328D8"/>
    <w:rsid w:val="000338A4"/>
    <w:rsid w:val="00033D5C"/>
    <w:rsid w:val="00035EB9"/>
    <w:rsid w:val="00036DCA"/>
    <w:rsid w:val="00036F0B"/>
    <w:rsid w:val="0003736D"/>
    <w:rsid w:val="00037CA7"/>
    <w:rsid w:val="00043029"/>
    <w:rsid w:val="000456CE"/>
    <w:rsid w:val="00045A67"/>
    <w:rsid w:val="00063282"/>
    <w:rsid w:val="00063EFD"/>
    <w:rsid w:val="0006525A"/>
    <w:rsid w:val="00066FA1"/>
    <w:rsid w:val="0006791B"/>
    <w:rsid w:val="00067BEF"/>
    <w:rsid w:val="00071C34"/>
    <w:rsid w:val="000721AB"/>
    <w:rsid w:val="00072997"/>
    <w:rsid w:val="00075193"/>
    <w:rsid w:val="000763CE"/>
    <w:rsid w:val="000763F5"/>
    <w:rsid w:val="000775D1"/>
    <w:rsid w:val="00077C15"/>
    <w:rsid w:val="0008457B"/>
    <w:rsid w:val="00084609"/>
    <w:rsid w:val="00084BCE"/>
    <w:rsid w:val="00087E93"/>
    <w:rsid w:val="00091E9A"/>
    <w:rsid w:val="0009278A"/>
    <w:rsid w:val="000948AD"/>
    <w:rsid w:val="00096582"/>
    <w:rsid w:val="00096794"/>
    <w:rsid w:val="000A3209"/>
    <w:rsid w:val="000A39EF"/>
    <w:rsid w:val="000A4EF7"/>
    <w:rsid w:val="000A548A"/>
    <w:rsid w:val="000A56F8"/>
    <w:rsid w:val="000A7AEF"/>
    <w:rsid w:val="000B3DEF"/>
    <w:rsid w:val="000C4812"/>
    <w:rsid w:val="000C52E6"/>
    <w:rsid w:val="000C5933"/>
    <w:rsid w:val="000C5CB7"/>
    <w:rsid w:val="000D0489"/>
    <w:rsid w:val="000D3053"/>
    <w:rsid w:val="000D3249"/>
    <w:rsid w:val="000D7580"/>
    <w:rsid w:val="000D7974"/>
    <w:rsid w:val="000E02E2"/>
    <w:rsid w:val="000E0332"/>
    <w:rsid w:val="000E1C42"/>
    <w:rsid w:val="000E3799"/>
    <w:rsid w:val="000E4375"/>
    <w:rsid w:val="000E56C2"/>
    <w:rsid w:val="000E7109"/>
    <w:rsid w:val="000F0F3A"/>
    <w:rsid w:val="000F1503"/>
    <w:rsid w:val="000F3625"/>
    <w:rsid w:val="000F4005"/>
    <w:rsid w:val="000F6E24"/>
    <w:rsid w:val="000F7239"/>
    <w:rsid w:val="000F7749"/>
    <w:rsid w:val="001001ED"/>
    <w:rsid w:val="00107F9E"/>
    <w:rsid w:val="001124AB"/>
    <w:rsid w:val="001130DE"/>
    <w:rsid w:val="0011469B"/>
    <w:rsid w:val="00114BEA"/>
    <w:rsid w:val="00114DDB"/>
    <w:rsid w:val="0011644A"/>
    <w:rsid w:val="00120656"/>
    <w:rsid w:val="0012214A"/>
    <w:rsid w:val="00122362"/>
    <w:rsid w:val="00123951"/>
    <w:rsid w:val="0012489B"/>
    <w:rsid w:val="00124C69"/>
    <w:rsid w:val="00130125"/>
    <w:rsid w:val="001316BA"/>
    <w:rsid w:val="0013261C"/>
    <w:rsid w:val="00132C5B"/>
    <w:rsid w:val="00135C15"/>
    <w:rsid w:val="00136279"/>
    <w:rsid w:val="00140F8D"/>
    <w:rsid w:val="00142CDF"/>
    <w:rsid w:val="00145875"/>
    <w:rsid w:val="00145ECF"/>
    <w:rsid w:val="001467F5"/>
    <w:rsid w:val="00146F41"/>
    <w:rsid w:val="0014761B"/>
    <w:rsid w:val="001510A2"/>
    <w:rsid w:val="00151FC7"/>
    <w:rsid w:val="00152279"/>
    <w:rsid w:val="00152966"/>
    <w:rsid w:val="00153D5C"/>
    <w:rsid w:val="0015586F"/>
    <w:rsid w:val="0015704B"/>
    <w:rsid w:val="00157BCD"/>
    <w:rsid w:val="001643D9"/>
    <w:rsid w:val="00165DF2"/>
    <w:rsid w:val="00165FB7"/>
    <w:rsid w:val="0017175D"/>
    <w:rsid w:val="001746FE"/>
    <w:rsid w:val="00174EC7"/>
    <w:rsid w:val="00176234"/>
    <w:rsid w:val="00176699"/>
    <w:rsid w:val="001770AE"/>
    <w:rsid w:val="00177DB2"/>
    <w:rsid w:val="0018133A"/>
    <w:rsid w:val="00181A0E"/>
    <w:rsid w:val="001828A9"/>
    <w:rsid w:val="00184AA0"/>
    <w:rsid w:val="00192F80"/>
    <w:rsid w:val="00193084"/>
    <w:rsid w:val="00193250"/>
    <w:rsid w:val="00196665"/>
    <w:rsid w:val="001A02D9"/>
    <w:rsid w:val="001A369D"/>
    <w:rsid w:val="001A3A4F"/>
    <w:rsid w:val="001A449D"/>
    <w:rsid w:val="001A44E0"/>
    <w:rsid w:val="001A4618"/>
    <w:rsid w:val="001A4B53"/>
    <w:rsid w:val="001A7C63"/>
    <w:rsid w:val="001B0602"/>
    <w:rsid w:val="001B765E"/>
    <w:rsid w:val="001C1058"/>
    <w:rsid w:val="001C1397"/>
    <w:rsid w:val="001C1A89"/>
    <w:rsid w:val="001C3A72"/>
    <w:rsid w:val="001C4514"/>
    <w:rsid w:val="001C47AC"/>
    <w:rsid w:val="001C7353"/>
    <w:rsid w:val="001C76AA"/>
    <w:rsid w:val="001C7B41"/>
    <w:rsid w:val="001D01BA"/>
    <w:rsid w:val="001D1434"/>
    <w:rsid w:val="001D1727"/>
    <w:rsid w:val="001D324B"/>
    <w:rsid w:val="001D56BF"/>
    <w:rsid w:val="001D728A"/>
    <w:rsid w:val="001E6A17"/>
    <w:rsid w:val="001F0D0A"/>
    <w:rsid w:val="001F11D8"/>
    <w:rsid w:val="001F51B8"/>
    <w:rsid w:val="001F62CE"/>
    <w:rsid w:val="001F6752"/>
    <w:rsid w:val="00200756"/>
    <w:rsid w:val="00204BC3"/>
    <w:rsid w:val="00204E08"/>
    <w:rsid w:val="0020531A"/>
    <w:rsid w:val="00205AB4"/>
    <w:rsid w:val="00207547"/>
    <w:rsid w:val="00207C8B"/>
    <w:rsid w:val="002100C1"/>
    <w:rsid w:val="00213BB3"/>
    <w:rsid w:val="0021735F"/>
    <w:rsid w:val="002209D2"/>
    <w:rsid w:val="00221292"/>
    <w:rsid w:val="0022192A"/>
    <w:rsid w:val="00222070"/>
    <w:rsid w:val="00223576"/>
    <w:rsid w:val="002236A1"/>
    <w:rsid w:val="00223D10"/>
    <w:rsid w:val="0022525D"/>
    <w:rsid w:val="00230B4D"/>
    <w:rsid w:val="00230D03"/>
    <w:rsid w:val="002349D8"/>
    <w:rsid w:val="00234AF8"/>
    <w:rsid w:val="002373CA"/>
    <w:rsid w:val="00240ED0"/>
    <w:rsid w:val="0024116B"/>
    <w:rsid w:val="002413D2"/>
    <w:rsid w:val="00241432"/>
    <w:rsid w:val="00241E93"/>
    <w:rsid w:val="002427BD"/>
    <w:rsid w:val="00242B0D"/>
    <w:rsid w:val="00242D44"/>
    <w:rsid w:val="00243184"/>
    <w:rsid w:val="00244B96"/>
    <w:rsid w:val="00244E2E"/>
    <w:rsid w:val="002463DD"/>
    <w:rsid w:val="00251055"/>
    <w:rsid w:val="00255352"/>
    <w:rsid w:val="00255A01"/>
    <w:rsid w:val="002568BB"/>
    <w:rsid w:val="00256FB9"/>
    <w:rsid w:val="00257954"/>
    <w:rsid w:val="00257A0D"/>
    <w:rsid w:val="00257B78"/>
    <w:rsid w:val="00257E16"/>
    <w:rsid w:val="00257E98"/>
    <w:rsid w:val="00262041"/>
    <w:rsid w:val="00262245"/>
    <w:rsid w:val="00262863"/>
    <w:rsid w:val="0026420B"/>
    <w:rsid w:val="00266532"/>
    <w:rsid w:val="0026704D"/>
    <w:rsid w:val="00270874"/>
    <w:rsid w:val="002709C3"/>
    <w:rsid w:val="00271C02"/>
    <w:rsid w:val="00274376"/>
    <w:rsid w:val="00275047"/>
    <w:rsid w:val="00275960"/>
    <w:rsid w:val="00276F4C"/>
    <w:rsid w:val="00277A91"/>
    <w:rsid w:val="00280A53"/>
    <w:rsid w:val="00280AFD"/>
    <w:rsid w:val="00281AE9"/>
    <w:rsid w:val="00284E7B"/>
    <w:rsid w:val="00293077"/>
    <w:rsid w:val="00293190"/>
    <w:rsid w:val="002946D1"/>
    <w:rsid w:val="00294FE6"/>
    <w:rsid w:val="00295A16"/>
    <w:rsid w:val="00296261"/>
    <w:rsid w:val="00297200"/>
    <w:rsid w:val="00297451"/>
    <w:rsid w:val="00297517"/>
    <w:rsid w:val="00297837"/>
    <w:rsid w:val="002A495C"/>
    <w:rsid w:val="002A5310"/>
    <w:rsid w:val="002B0774"/>
    <w:rsid w:val="002B1039"/>
    <w:rsid w:val="002B1085"/>
    <w:rsid w:val="002B1ECA"/>
    <w:rsid w:val="002B47F3"/>
    <w:rsid w:val="002B598A"/>
    <w:rsid w:val="002C2AF9"/>
    <w:rsid w:val="002C369B"/>
    <w:rsid w:val="002C47B7"/>
    <w:rsid w:val="002C68C9"/>
    <w:rsid w:val="002D0143"/>
    <w:rsid w:val="002D0260"/>
    <w:rsid w:val="002D3A13"/>
    <w:rsid w:val="002D682C"/>
    <w:rsid w:val="002D6F99"/>
    <w:rsid w:val="002D7B29"/>
    <w:rsid w:val="002E00C1"/>
    <w:rsid w:val="002E06D2"/>
    <w:rsid w:val="002E27EC"/>
    <w:rsid w:val="002E5789"/>
    <w:rsid w:val="002E6598"/>
    <w:rsid w:val="002E6D59"/>
    <w:rsid w:val="002F086A"/>
    <w:rsid w:val="002F0C62"/>
    <w:rsid w:val="002F0D75"/>
    <w:rsid w:val="002F1375"/>
    <w:rsid w:val="002F34B1"/>
    <w:rsid w:val="002F5F52"/>
    <w:rsid w:val="00302297"/>
    <w:rsid w:val="0030280A"/>
    <w:rsid w:val="003042BD"/>
    <w:rsid w:val="003107A3"/>
    <w:rsid w:val="00313AE5"/>
    <w:rsid w:val="00313C03"/>
    <w:rsid w:val="00315DD9"/>
    <w:rsid w:val="00317A62"/>
    <w:rsid w:val="00321C55"/>
    <w:rsid w:val="0032228A"/>
    <w:rsid w:val="0033019B"/>
    <w:rsid w:val="003358F6"/>
    <w:rsid w:val="00335F54"/>
    <w:rsid w:val="00336938"/>
    <w:rsid w:val="00336B96"/>
    <w:rsid w:val="00337A96"/>
    <w:rsid w:val="003410B2"/>
    <w:rsid w:val="00343624"/>
    <w:rsid w:val="00343C98"/>
    <w:rsid w:val="003476F5"/>
    <w:rsid w:val="00353D7B"/>
    <w:rsid w:val="003574DC"/>
    <w:rsid w:val="003613E0"/>
    <w:rsid w:val="00365631"/>
    <w:rsid w:val="00366435"/>
    <w:rsid w:val="00366538"/>
    <w:rsid w:val="003702D7"/>
    <w:rsid w:val="00373893"/>
    <w:rsid w:val="00373F66"/>
    <w:rsid w:val="00376CD0"/>
    <w:rsid w:val="00377487"/>
    <w:rsid w:val="0037759D"/>
    <w:rsid w:val="00380270"/>
    <w:rsid w:val="0038193F"/>
    <w:rsid w:val="00381E90"/>
    <w:rsid w:val="0038267F"/>
    <w:rsid w:val="00382BFC"/>
    <w:rsid w:val="003835C7"/>
    <w:rsid w:val="00383BF1"/>
    <w:rsid w:val="00383E45"/>
    <w:rsid w:val="003842C9"/>
    <w:rsid w:val="00387FCD"/>
    <w:rsid w:val="003969B4"/>
    <w:rsid w:val="0039754B"/>
    <w:rsid w:val="003A1689"/>
    <w:rsid w:val="003A18F3"/>
    <w:rsid w:val="003A1F49"/>
    <w:rsid w:val="003A23C7"/>
    <w:rsid w:val="003A33BB"/>
    <w:rsid w:val="003B0782"/>
    <w:rsid w:val="003B2843"/>
    <w:rsid w:val="003B631E"/>
    <w:rsid w:val="003B673A"/>
    <w:rsid w:val="003B7474"/>
    <w:rsid w:val="003C066C"/>
    <w:rsid w:val="003C31E0"/>
    <w:rsid w:val="003C3469"/>
    <w:rsid w:val="003C3563"/>
    <w:rsid w:val="003C3719"/>
    <w:rsid w:val="003C4D48"/>
    <w:rsid w:val="003C57FC"/>
    <w:rsid w:val="003C5917"/>
    <w:rsid w:val="003C71E4"/>
    <w:rsid w:val="003D0C41"/>
    <w:rsid w:val="003D1364"/>
    <w:rsid w:val="003D2954"/>
    <w:rsid w:val="003D398C"/>
    <w:rsid w:val="003D3ECC"/>
    <w:rsid w:val="003D605F"/>
    <w:rsid w:val="003D7731"/>
    <w:rsid w:val="003E0B6C"/>
    <w:rsid w:val="003E18F8"/>
    <w:rsid w:val="003E3F45"/>
    <w:rsid w:val="003E58A7"/>
    <w:rsid w:val="003E672E"/>
    <w:rsid w:val="003F0084"/>
    <w:rsid w:val="003F07C2"/>
    <w:rsid w:val="003F0950"/>
    <w:rsid w:val="003F208D"/>
    <w:rsid w:val="003F294A"/>
    <w:rsid w:val="003F3181"/>
    <w:rsid w:val="003F3E07"/>
    <w:rsid w:val="003F4682"/>
    <w:rsid w:val="003F5B89"/>
    <w:rsid w:val="00400BA4"/>
    <w:rsid w:val="00412C3E"/>
    <w:rsid w:val="00413356"/>
    <w:rsid w:val="004178C3"/>
    <w:rsid w:val="00421586"/>
    <w:rsid w:val="004259C0"/>
    <w:rsid w:val="00425FFE"/>
    <w:rsid w:val="00426700"/>
    <w:rsid w:val="00430511"/>
    <w:rsid w:val="00430786"/>
    <w:rsid w:val="0043144F"/>
    <w:rsid w:val="00431BE6"/>
    <w:rsid w:val="004335FF"/>
    <w:rsid w:val="00433912"/>
    <w:rsid w:val="00434590"/>
    <w:rsid w:val="004365E0"/>
    <w:rsid w:val="00440139"/>
    <w:rsid w:val="00443901"/>
    <w:rsid w:val="004446D2"/>
    <w:rsid w:val="004475B1"/>
    <w:rsid w:val="004515D3"/>
    <w:rsid w:val="0045180F"/>
    <w:rsid w:val="00453A1D"/>
    <w:rsid w:val="004555D3"/>
    <w:rsid w:val="00455A5F"/>
    <w:rsid w:val="00456814"/>
    <w:rsid w:val="00457367"/>
    <w:rsid w:val="00457CAB"/>
    <w:rsid w:val="00460731"/>
    <w:rsid w:val="00461CD1"/>
    <w:rsid w:val="0046208E"/>
    <w:rsid w:val="0046352B"/>
    <w:rsid w:val="00463B01"/>
    <w:rsid w:val="00465AFD"/>
    <w:rsid w:val="00470953"/>
    <w:rsid w:val="00470E02"/>
    <w:rsid w:val="0047200F"/>
    <w:rsid w:val="004722FE"/>
    <w:rsid w:val="00472CBC"/>
    <w:rsid w:val="00476824"/>
    <w:rsid w:val="0047763D"/>
    <w:rsid w:val="004804C2"/>
    <w:rsid w:val="004812B1"/>
    <w:rsid w:val="004814DD"/>
    <w:rsid w:val="00483CAF"/>
    <w:rsid w:val="0048493D"/>
    <w:rsid w:val="004867DF"/>
    <w:rsid w:val="00486F6C"/>
    <w:rsid w:val="00486F70"/>
    <w:rsid w:val="00487157"/>
    <w:rsid w:val="004871A2"/>
    <w:rsid w:val="0049288A"/>
    <w:rsid w:val="00493B10"/>
    <w:rsid w:val="00493FBF"/>
    <w:rsid w:val="004969E2"/>
    <w:rsid w:val="004A0DB4"/>
    <w:rsid w:val="004A236C"/>
    <w:rsid w:val="004A28B9"/>
    <w:rsid w:val="004A2FFB"/>
    <w:rsid w:val="004A32C4"/>
    <w:rsid w:val="004A3E24"/>
    <w:rsid w:val="004A7199"/>
    <w:rsid w:val="004B0303"/>
    <w:rsid w:val="004B4FFA"/>
    <w:rsid w:val="004B6DBE"/>
    <w:rsid w:val="004C1399"/>
    <w:rsid w:val="004C149F"/>
    <w:rsid w:val="004C22F3"/>
    <w:rsid w:val="004C3A1F"/>
    <w:rsid w:val="004C3EEB"/>
    <w:rsid w:val="004C511A"/>
    <w:rsid w:val="004C6545"/>
    <w:rsid w:val="004C7899"/>
    <w:rsid w:val="004D13F4"/>
    <w:rsid w:val="004D3D6C"/>
    <w:rsid w:val="004D61B7"/>
    <w:rsid w:val="004D6664"/>
    <w:rsid w:val="004D6833"/>
    <w:rsid w:val="004D7925"/>
    <w:rsid w:val="004D7D33"/>
    <w:rsid w:val="004E01C5"/>
    <w:rsid w:val="004E0E00"/>
    <w:rsid w:val="004E18F4"/>
    <w:rsid w:val="004E2ED3"/>
    <w:rsid w:val="004E2F4A"/>
    <w:rsid w:val="004E7098"/>
    <w:rsid w:val="004F348D"/>
    <w:rsid w:val="004F6D67"/>
    <w:rsid w:val="00500BCB"/>
    <w:rsid w:val="00501175"/>
    <w:rsid w:val="005013BE"/>
    <w:rsid w:val="00501936"/>
    <w:rsid w:val="00502748"/>
    <w:rsid w:val="005028E4"/>
    <w:rsid w:val="00506FF7"/>
    <w:rsid w:val="00510324"/>
    <w:rsid w:val="00510FCB"/>
    <w:rsid w:val="00511105"/>
    <w:rsid w:val="005139B1"/>
    <w:rsid w:val="00513E32"/>
    <w:rsid w:val="00514A23"/>
    <w:rsid w:val="00521DB6"/>
    <w:rsid w:val="00522A4D"/>
    <w:rsid w:val="00523AB2"/>
    <w:rsid w:val="00525934"/>
    <w:rsid w:val="0052657B"/>
    <w:rsid w:val="005268F1"/>
    <w:rsid w:val="0053464F"/>
    <w:rsid w:val="0053510F"/>
    <w:rsid w:val="0053528C"/>
    <w:rsid w:val="00541E0F"/>
    <w:rsid w:val="00545003"/>
    <w:rsid w:val="00545150"/>
    <w:rsid w:val="00546A1A"/>
    <w:rsid w:val="00547F90"/>
    <w:rsid w:val="00553C3B"/>
    <w:rsid w:val="00553D20"/>
    <w:rsid w:val="00556006"/>
    <w:rsid w:val="0055621F"/>
    <w:rsid w:val="00557354"/>
    <w:rsid w:val="00561C5D"/>
    <w:rsid w:val="00561C9A"/>
    <w:rsid w:val="005622D4"/>
    <w:rsid w:val="00562304"/>
    <w:rsid w:val="0056291C"/>
    <w:rsid w:val="00562F30"/>
    <w:rsid w:val="00563A51"/>
    <w:rsid w:val="00565F21"/>
    <w:rsid w:val="00566FC4"/>
    <w:rsid w:val="0056794E"/>
    <w:rsid w:val="005706FE"/>
    <w:rsid w:val="00571B7E"/>
    <w:rsid w:val="005734C4"/>
    <w:rsid w:val="00577DA3"/>
    <w:rsid w:val="00580896"/>
    <w:rsid w:val="00580D03"/>
    <w:rsid w:val="00582F2E"/>
    <w:rsid w:val="005847DE"/>
    <w:rsid w:val="00585D61"/>
    <w:rsid w:val="005908B1"/>
    <w:rsid w:val="005908EC"/>
    <w:rsid w:val="0059298D"/>
    <w:rsid w:val="0059498B"/>
    <w:rsid w:val="00595561"/>
    <w:rsid w:val="00595E6D"/>
    <w:rsid w:val="00596F71"/>
    <w:rsid w:val="005A6498"/>
    <w:rsid w:val="005A6EAA"/>
    <w:rsid w:val="005A727D"/>
    <w:rsid w:val="005A786B"/>
    <w:rsid w:val="005A7E0F"/>
    <w:rsid w:val="005B45B1"/>
    <w:rsid w:val="005B5FC7"/>
    <w:rsid w:val="005B67DC"/>
    <w:rsid w:val="005C09E0"/>
    <w:rsid w:val="005C1810"/>
    <w:rsid w:val="005C1D97"/>
    <w:rsid w:val="005C36BC"/>
    <w:rsid w:val="005C44BC"/>
    <w:rsid w:val="005C553C"/>
    <w:rsid w:val="005C6B96"/>
    <w:rsid w:val="005D0246"/>
    <w:rsid w:val="005D3254"/>
    <w:rsid w:val="005D6AED"/>
    <w:rsid w:val="005E10D0"/>
    <w:rsid w:val="005E2622"/>
    <w:rsid w:val="005E3A54"/>
    <w:rsid w:val="005E4F3E"/>
    <w:rsid w:val="005E6FC5"/>
    <w:rsid w:val="005E732C"/>
    <w:rsid w:val="005F393D"/>
    <w:rsid w:val="005F3D1D"/>
    <w:rsid w:val="005F6719"/>
    <w:rsid w:val="005F6CDA"/>
    <w:rsid w:val="00602975"/>
    <w:rsid w:val="006038AB"/>
    <w:rsid w:val="006068ED"/>
    <w:rsid w:val="0060760D"/>
    <w:rsid w:val="006104A9"/>
    <w:rsid w:val="00611BCD"/>
    <w:rsid w:val="00612122"/>
    <w:rsid w:val="006126A5"/>
    <w:rsid w:val="00612D4F"/>
    <w:rsid w:val="00615090"/>
    <w:rsid w:val="00615719"/>
    <w:rsid w:val="00615ABE"/>
    <w:rsid w:val="00615F34"/>
    <w:rsid w:val="006177C8"/>
    <w:rsid w:val="00621684"/>
    <w:rsid w:val="0062319F"/>
    <w:rsid w:val="00624986"/>
    <w:rsid w:val="00626256"/>
    <w:rsid w:val="00631394"/>
    <w:rsid w:val="00634B74"/>
    <w:rsid w:val="00635B6F"/>
    <w:rsid w:val="00636A30"/>
    <w:rsid w:val="006412E6"/>
    <w:rsid w:val="00642BEA"/>
    <w:rsid w:val="006430F7"/>
    <w:rsid w:val="006450CC"/>
    <w:rsid w:val="006467F1"/>
    <w:rsid w:val="006478CE"/>
    <w:rsid w:val="00650110"/>
    <w:rsid w:val="006503DF"/>
    <w:rsid w:val="00652694"/>
    <w:rsid w:val="00654B3E"/>
    <w:rsid w:val="00660E55"/>
    <w:rsid w:val="00664A44"/>
    <w:rsid w:val="00665D50"/>
    <w:rsid w:val="0067076F"/>
    <w:rsid w:val="00672676"/>
    <w:rsid w:val="00672843"/>
    <w:rsid w:val="00674233"/>
    <w:rsid w:val="006756A6"/>
    <w:rsid w:val="00680CF2"/>
    <w:rsid w:val="00682BC5"/>
    <w:rsid w:val="00685579"/>
    <w:rsid w:val="00685A68"/>
    <w:rsid w:val="00685F3C"/>
    <w:rsid w:val="0068600E"/>
    <w:rsid w:val="00686CBB"/>
    <w:rsid w:val="006901C5"/>
    <w:rsid w:val="006904EE"/>
    <w:rsid w:val="0069347D"/>
    <w:rsid w:val="006964D1"/>
    <w:rsid w:val="00697BDD"/>
    <w:rsid w:val="006A23E2"/>
    <w:rsid w:val="006A312C"/>
    <w:rsid w:val="006A4A27"/>
    <w:rsid w:val="006A6833"/>
    <w:rsid w:val="006A6CDF"/>
    <w:rsid w:val="006A6FF2"/>
    <w:rsid w:val="006B203E"/>
    <w:rsid w:val="006B22C1"/>
    <w:rsid w:val="006B2BE0"/>
    <w:rsid w:val="006B30B2"/>
    <w:rsid w:val="006C0ACF"/>
    <w:rsid w:val="006C5FAC"/>
    <w:rsid w:val="006D3572"/>
    <w:rsid w:val="006D3B07"/>
    <w:rsid w:val="006D4AC0"/>
    <w:rsid w:val="006D5B9B"/>
    <w:rsid w:val="006E08C9"/>
    <w:rsid w:val="006E545C"/>
    <w:rsid w:val="006E5599"/>
    <w:rsid w:val="006E5E0D"/>
    <w:rsid w:val="006E7B8E"/>
    <w:rsid w:val="006F1D50"/>
    <w:rsid w:val="006F4E9F"/>
    <w:rsid w:val="006F738A"/>
    <w:rsid w:val="00700369"/>
    <w:rsid w:val="00703D73"/>
    <w:rsid w:val="0070401B"/>
    <w:rsid w:val="00704AE3"/>
    <w:rsid w:val="00707FEA"/>
    <w:rsid w:val="00712414"/>
    <w:rsid w:val="00712D0B"/>
    <w:rsid w:val="007137FA"/>
    <w:rsid w:val="007145C0"/>
    <w:rsid w:val="00716240"/>
    <w:rsid w:val="00717561"/>
    <w:rsid w:val="00720160"/>
    <w:rsid w:val="0072110D"/>
    <w:rsid w:val="00722620"/>
    <w:rsid w:val="00723A0D"/>
    <w:rsid w:val="007245B8"/>
    <w:rsid w:val="00725723"/>
    <w:rsid w:val="007279CF"/>
    <w:rsid w:val="007329BF"/>
    <w:rsid w:val="00733856"/>
    <w:rsid w:val="00733916"/>
    <w:rsid w:val="0073665B"/>
    <w:rsid w:val="00736D2D"/>
    <w:rsid w:val="00737A86"/>
    <w:rsid w:val="00737F0F"/>
    <w:rsid w:val="007465BF"/>
    <w:rsid w:val="00750BF6"/>
    <w:rsid w:val="007549A1"/>
    <w:rsid w:val="00755153"/>
    <w:rsid w:val="00755A12"/>
    <w:rsid w:val="0076030E"/>
    <w:rsid w:val="00761713"/>
    <w:rsid w:val="00762648"/>
    <w:rsid w:val="00763EC9"/>
    <w:rsid w:val="00764160"/>
    <w:rsid w:val="00767462"/>
    <w:rsid w:val="00767F93"/>
    <w:rsid w:val="007709A2"/>
    <w:rsid w:val="00770B6C"/>
    <w:rsid w:val="00770C09"/>
    <w:rsid w:val="0077106F"/>
    <w:rsid w:val="007715CB"/>
    <w:rsid w:val="00773B66"/>
    <w:rsid w:val="00781B2E"/>
    <w:rsid w:val="00791BC9"/>
    <w:rsid w:val="00793365"/>
    <w:rsid w:val="007958BB"/>
    <w:rsid w:val="00795C82"/>
    <w:rsid w:val="00795E6D"/>
    <w:rsid w:val="00796033"/>
    <w:rsid w:val="007A12B2"/>
    <w:rsid w:val="007A7785"/>
    <w:rsid w:val="007B1EAB"/>
    <w:rsid w:val="007B2B56"/>
    <w:rsid w:val="007C2060"/>
    <w:rsid w:val="007C319F"/>
    <w:rsid w:val="007C47D7"/>
    <w:rsid w:val="007C4B56"/>
    <w:rsid w:val="007D0975"/>
    <w:rsid w:val="007D1724"/>
    <w:rsid w:val="007D3056"/>
    <w:rsid w:val="007D57DA"/>
    <w:rsid w:val="007E08F2"/>
    <w:rsid w:val="007E4791"/>
    <w:rsid w:val="007E7993"/>
    <w:rsid w:val="007F29BA"/>
    <w:rsid w:val="00802BF4"/>
    <w:rsid w:val="00802C30"/>
    <w:rsid w:val="00807805"/>
    <w:rsid w:val="00814E76"/>
    <w:rsid w:val="00816E27"/>
    <w:rsid w:val="0082066C"/>
    <w:rsid w:val="00823E5B"/>
    <w:rsid w:val="008270A1"/>
    <w:rsid w:val="00827122"/>
    <w:rsid w:val="00827A81"/>
    <w:rsid w:val="0083076A"/>
    <w:rsid w:val="00831926"/>
    <w:rsid w:val="00834E82"/>
    <w:rsid w:val="0083654D"/>
    <w:rsid w:val="00837404"/>
    <w:rsid w:val="008375C0"/>
    <w:rsid w:val="00841711"/>
    <w:rsid w:val="0084206B"/>
    <w:rsid w:val="0084503A"/>
    <w:rsid w:val="00845D8D"/>
    <w:rsid w:val="00850852"/>
    <w:rsid w:val="008521A5"/>
    <w:rsid w:val="00853FC4"/>
    <w:rsid w:val="00855CBD"/>
    <w:rsid w:val="00860DFB"/>
    <w:rsid w:val="00862F32"/>
    <w:rsid w:val="008635ED"/>
    <w:rsid w:val="008703D2"/>
    <w:rsid w:val="00870D26"/>
    <w:rsid w:val="00873175"/>
    <w:rsid w:val="00873E72"/>
    <w:rsid w:val="008802E9"/>
    <w:rsid w:val="0088032A"/>
    <w:rsid w:val="008804DB"/>
    <w:rsid w:val="00881E29"/>
    <w:rsid w:val="00881E83"/>
    <w:rsid w:val="0088395E"/>
    <w:rsid w:val="0088492F"/>
    <w:rsid w:val="00885762"/>
    <w:rsid w:val="008868C5"/>
    <w:rsid w:val="00891072"/>
    <w:rsid w:val="00894932"/>
    <w:rsid w:val="0089741A"/>
    <w:rsid w:val="008A143E"/>
    <w:rsid w:val="008A31CA"/>
    <w:rsid w:val="008A5C4F"/>
    <w:rsid w:val="008A5DFC"/>
    <w:rsid w:val="008A6E17"/>
    <w:rsid w:val="008B0DAE"/>
    <w:rsid w:val="008B189A"/>
    <w:rsid w:val="008B5824"/>
    <w:rsid w:val="008B6ED2"/>
    <w:rsid w:val="008C0303"/>
    <w:rsid w:val="008C2A1D"/>
    <w:rsid w:val="008C301D"/>
    <w:rsid w:val="008C4150"/>
    <w:rsid w:val="008C5849"/>
    <w:rsid w:val="008C6EAB"/>
    <w:rsid w:val="008D1B02"/>
    <w:rsid w:val="008D5569"/>
    <w:rsid w:val="008D5635"/>
    <w:rsid w:val="008D6200"/>
    <w:rsid w:val="008E1E88"/>
    <w:rsid w:val="008E2A02"/>
    <w:rsid w:val="008E3569"/>
    <w:rsid w:val="008E50A5"/>
    <w:rsid w:val="008E50AB"/>
    <w:rsid w:val="008F30C7"/>
    <w:rsid w:val="008F3537"/>
    <w:rsid w:val="008F37D0"/>
    <w:rsid w:val="008F5C53"/>
    <w:rsid w:val="008F5DCE"/>
    <w:rsid w:val="00901D77"/>
    <w:rsid w:val="00903674"/>
    <w:rsid w:val="00904A20"/>
    <w:rsid w:val="0090522B"/>
    <w:rsid w:val="009061BA"/>
    <w:rsid w:val="009124A1"/>
    <w:rsid w:val="00913EF2"/>
    <w:rsid w:val="009147D0"/>
    <w:rsid w:val="0091492E"/>
    <w:rsid w:val="00915213"/>
    <w:rsid w:val="009159DA"/>
    <w:rsid w:val="00916223"/>
    <w:rsid w:val="009165A4"/>
    <w:rsid w:val="00916DE5"/>
    <w:rsid w:val="0091758F"/>
    <w:rsid w:val="00917C7B"/>
    <w:rsid w:val="00921B5C"/>
    <w:rsid w:val="009254A0"/>
    <w:rsid w:val="00927293"/>
    <w:rsid w:val="009273EE"/>
    <w:rsid w:val="0093071A"/>
    <w:rsid w:val="00931C34"/>
    <w:rsid w:val="00931E99"/>
    <w:rsid w:val="00934455"/>
    <w:rsid w:val="009368BE"/>
    <w:rsid w:val="00936DFD"/>
    <w:rsid w:val="0094133C"/>
    <w:rsid w:val="009436B0"/>
    <w:rsid w:val="00951076"/>
    <w:rsid w:val="00951303"/>
    <w:rsid w:val="009519C1"/>
    <w:rsid w:val="00951F9D"/>
    <w:rsid w:val="0095228A"/>
    <w:rsid w:val="00953DC3"/>
    <w:rsid w:val="00953F49"/>
    <w:rsid w:val="00954823"/>
    <w:rsid w:val="009555FC"/>
    <w:rsid w:val="00956FF4"/>
    <w:rsid w:val="0095798F"/>
    <w:rsid w:val="00960B78"/>
    <w:rsid w:val="00961E8B"/>
    <w:rsid w:val="009653AF"/>
    <w:rsid w:val="00966830"/>
    <w:rsid w:val="00970B29"/>
    <w:rsid w:val="00970D2B"/>
    <w:rsid w:val="00971D10"/>
    <w:rsid w:val="009725A2"/>
    <w:rsid w:val="0097282C"/>
    <w:rsid w:val="00982409"/>
    <w:rsid w:val="00983994"/>
    <w:rsid w:val="00983A5E"/>
    <w:rsid w:val="009860EC"/>
    <w:rsid w:val="009869FC"/>
    <w:rsid w:val="00986E40"/>
    <w:rsid w:val="009930A9"/>
    <w:rsid w:val="00993399"/>
    <w:rsid w:val="0099451B"/>
    <w:rsid w:val="00996D40"/>
    <w:rsid w:val="009A1DF2"/>
    <w:rsid w:val="009A3148"/>
    <w:rsid w:val="009A511D"/>
    <w:rsid w:val="009A7879"/>
    <w:rsid w:val="009A7D84"/>
    <w:rsid w:val="009A7FE7"/>
    <w:rsid w:val="009B1B37"/>
    <w:rsid w:val="009B3E9C"/>
    <w:rsid w:val="009B483D"/>
    <w:rsid w:val="009B6289"/>
    <w:rsid w:val="009B6D4F"/>
    <w:rsid w:val="009B7183"/>
    <w:rsid w:val="009D21B5"/>
    <w:rsid w:val="009D30A9"/>
    <w:rsid w:val="009D35BE"/>
    <w:rsid w:val="009D5507"/>
    <w:rsid w:val="009E033B"/>
    <w:rsid w:val="009E358F"/>
    <w:rsid w:val="009E6A3B"/>
    <w:rsid w:val="009E7E37"/>
    <w:rsid w:val="009F01C7"/>
    <w:rsid w:val="009F25C6"/>
    <w:rsid w:val="009F3848"/>
    <w:rsid w:val="009F4734"/>
    <w:rsid w:val="009F5878"/>
    <w:rsid w:val="009F5E9A"/>
    <w:rsid w:val="009F682B"/>
    <w:rsid w:val="009F683E"/>
    <w:rsid w:val="009F7FBF"/>
    <w:rsid w:val="00A030D2"/>
    <w:rsid w:val="00A04C1D"/>
    <w:rsid w:val="00A0751C"/>
    <w:rsid w:val="00A1294F"/>
    <w:rsid w:val="00A12C05"/>
    <w:rsid w:val="00A12D04"/>
    <w:rsid w:val="00A17369"/>
    <w:rsid w:val="00A1790D"/>
    <w:rsid w:val="00A21A6E"/>
    <w:rsid w:val="00A26AB1"/>
    <w:rsid w:val="00A3073A"/>
    <w:rsid w:val="00A30B93"/>
    <w:rsid w:val="00A32060"/>
    <w:rsid w:val="00A360D4"/>
    <w:rsid w:val="00A40FBE"/>
    <w:rsid w:val="00A44DC5"/>
    <w:rsid w:val="00A50DE7"/>
    <w:rsid w:val="00A563A5"/>
    <w:rsid w:val="00A569F4"/>
    <w:rsid w:val="00A6175E"/>
    <w:rsid w:val="00A64147"/>
    <w:rsid w:val="00A64C65"/>
    <w:rsid w:val="00A66C61"/>
    <w:rsid w:val="00A6757E"/>
    <w:rsid w:val="00A70977"/>
    <w:rsid w:val="00A71CD1"/>
    <w:rsid w:val="00A73E96"/>
    <w:rsid w:val="00A76441"/>
    <w:rsid w:val="00A86F40"/>
    <w:rsid w:val="00A902F6"/>
    <w:rsid w:val="00A925FD"/>
    <w:rsid w:val="00A95CFD"/>
    <w:rsid w:val="00A96D34"/>
    <w:rsid w:val="00A97F2B"/>
    <w:rsid w:val="00AA0663"/>
    <w:rsid w:val="00AA31C6"/>
    <w:rsid w:val="00AA4635"/>
    <w:rsid w:val="00AA4A3E"/>
    <w:rsid w:val="00AA4DE1"/>
    <w:rsid w:val="00AA51F0"/>
    <w:rsid w:val="00AA7FB2"/>
    <w:rsid w:val="00AB11B2"/>
    <w:rsid w:val="00AB21F8"/>
    <w:rsid w:val="00AB2F5D"/>
    <w:rsid w:val="00AB6C1F"/>
    <w:rsid w:val="00AC08DC"/>
    <w:rsid w:val="00AC09C1"/>
    <w:rsid w:val="00AC159E"/>
    <w:rsid w:val="00AC2B7A"/>
    <w:rsid w:val="00AC2F25"/>
    <w:rsid w:val="00AC45E8"/>
    <w:rsid w:val="00AC7AC3"/>
    <w:rsid w:val="00AC7D90"/>
    <w:rsid w:val="00AD31BB"/>
    <w:rsid w:val="00AD4CA3"/>
    <w:rsid w:val="00AD601A"/>
    <w:rsid w:val="00AE1D0B"/>
    <w:rsid w:val="00AE1D97"/>
    <w:rsid w:val="00AE215C"/>
    <w:rsid w:val="00AE3181"/>
    <w:rsid w:val="00AE3995"/>
    <w:rsid w:val="00AE7DD2"/>
    <w:rsid w:val="00AF1406"/>
    <w:rsid w:val="00AF2154"/>
    <w:rsid w:val="00AF5CB5"/>
    <w:rsid w:val="00AF6242"/>
    <w:rsid w:val="00B01294"/>
    <w:rsid w:val="00B038FC"/>
    <w:rsid w:val="00B07855"/>
    <w:rsid w:val="00B121FB"/>
    <w:rsid w:val="00B13505"/>
    <w:rsid w:val="00B1442A"/>
    <w:rsid w:val="00B148D1"/>
    <w:rsid w:val="00B149AC"/>
    <w:rsid w:val="00B21A39"/>
    <w:rsid w:val="00B22D34"/>
    <w:rsid w:val="00B237A4"/>
    <w:rsid w:val="00B2429A"/>
    <w:rsid w:val="00B24759"/>
    <w:rsid w:val="00B2490A"/>
    <w:rsid w:val="00B254B1"/>
    <w:rsid w:val="00B25FF4"/>
    <w:rsid w:val="00B260BD"/>
    <w:rsid w:val="00B27AE6"/>
    <w:rsid w:val="00B306A1"/>
    <w:rsid w:val="00B36D7C"/>
    <w:rsid w:val="00B46271"/>
    <w:rsid w:val="00B51DC3"/>
    <w:rsid w:val="00B53291"/>
    <w:rsid w:val="00B54B0F"/>
    <w:rsid w:val="00B55A89"/>
    <w:rsid w:val="00B567BF"/>
    <w:rsid w:val="00B57ED9"/>
    <w:rsid w:val="00B62F70"/>
    <w:rsid w:val="00B63794"/>
    <w:rsid w:val="00B63B86"/>
    <w:rsid w:val="00B64916"/>
    <w:rsid w:val="00B7260E"/>
    <w:rsid w:val="00B73D56"/>
    <w:rsid w:val="00B74838"/>
    <w:rsid w:val="00B759A9"/>
    <w:rsid w:val="00B75C8A"/>
    <w:rsid w:val="00B80ECE"/>
    <w:rsid w:val="00B83860"/>
    <w:rsid w:val="00B83A0F"/>
    <w:rsid w:val="00B841A7"/>
    <w:rsid w:val="00B84508"/>
    <w:rsid w:val="00B90F9D"/>
    <w:rsid w:val="00B92F0A"/>
    <w:rsid w:val="00B950AA"/>
    <w:rsid w:val="00BA13BB"/>
    <w:rsid w:val="00BA4E6F"/>
    <w:rsid w:val="00BA597A"/>
    <w:rsid w:val="00BB557D"/>
    <w:rsid w:val="00BB5747"/>
    <w:rsid w:val="00BC338E"/>
    <w:rsid w:val="00BC6A5D"/>
    <w:rsid w:val="00BC7165"/>
    <w:rsid w:val="00BC7628"/>
    <w:rsid w:val="00BC7C55"/>
    <w:rsid w:val="00BD0FAD"/>
    <w:rsid w:val="00BD2F88"/>
    <w:rsid w:val="00BD6D01"/>
    <w:rsid w:val="00BD71A5"/>
    <w:rsid w:val="00BD73BF"/>
    <w:rsid w:val="00BD741B"/>
    <w:rsid w:val="00BE0613"/>
    <w:rsid w:val="00BE19B7"/>
    <w:rsid w:val="00BE2AA3"/>
    <w:rsid w:val="00BE2E0A"/>
    <w:rsid w:val="00BE3E60"/>
    <w:rsid w:val="00BE403C"/>
    <w:rsid w:val="00BE5272"/>
    <w:rsid w:val="00BE54BB"/>
    <w:rsid w:val="00BE5C22"/>
    <w:rsid w:val="00BF0809"/>
    <w:rsid w:val="00BF0CED"/>
    <w:rsid w:val="00BF341B"/>
    <w:rsid w:val="00BF7668"/>
    <w:rsid w:val="00C0104B"/>
    <w:rsid w:val="00C01FB6"/>
    <w:rsid w:val="00C041A8"/>
    <w:rsid w:val="00C07857"/>
    <w:rsid w:val="00C1026C"/>
    <w:rsid w:val="00C11ACB"/>
    <w:rsid w:val="00C151F7"/>
    <w:rsid w:val="00C20015"/>
    <w:rsid w:val="00C21E56"/>
    <w:rsid w:val="00C23BA3"/>
    <w:rsid w:val="00C25B5F"/>
    <w:rsid w:val="00C3101A"/>
    <w:rsid w:val="00C339BE"/>
    <w:rsid w:val="00C33FBF"/>
    <w:rsid w:val="00C36562"/>
    <w:rsid w:val="00C37984"/>
    <w:rsid w:val="00C4163B"/>
    <w:rsid w:val="00C42213"/>
    <w:rsid w:val="00C44354"/>
    <w:rsid w:val="00C472D4"/>
    <w:rsid w:val="00C47A81"/>
    <w:rsid w:val="00C52403"/>
    <w:rsid w:val="00C53CF1"/>
    <w:rsid w:val="00C54383"/>
    <w:rsid w:val="00C54E84"/>
    <w:rsid w:val="00C5512D"/>
    <w:rsid w:val="00C554D5"/>
    <w:rsid w:val="00C556C9"/>
    <w:rsid w:val="00C618D2"/>
    <w:rsid w:val="00C61DBC"/>
    <w:rsid w:val="00C61E23"/>
    <w:rsid w:val="00C624BD"/>
    <w:rsid w:val="00C63B1C"/>
    <w:rsid w:val="00C63EAB"/>
    <w:rsid w:val="00C70522"/>
    <w:rsid w:val="00C717D0"/>
    <w:rsid w:val="00C73EB0"/>
    <w:rsid w:val="00C75951"/>
    <w:rsid w:val="00C81809"/>
    <w:rsid w:val="00C82A3A"/>
    <w:rsid w:val="00C835E3"/>
    <w:rsid w:val="00C83C87"/>
    <w:rsid w:val="00C90D4A"/>
    <w:rsid w:val="00C91535"/>
    <w:rsid w:val="00C952AC"/>
    <w:rsid w:val="00C95AE5"/>
    <w:rsid w:val="00C9651E"/>
    <w:rsid w:val="00CA041B"/>
    <w:rsid w:val="00CA1CC5"/>
    <w:rsid w:val="00CA270B"/>
    <w:rsid w:val="00CA3598"/>
    <w:rsid w:val="00CA3964"/>
    <w:rsid w:val="00CA3D0E"/>
    <w:rsid w:val="00CA41D8"/>
    <w:rsid w:val="00CA606A"/>
    <w:rsid w:val="00CA7EE9"/>
    <w:rsid w:val="00CB0848"/>
    <w:rsid w:val="00CB0E76"/>
    <w:rsid w:val="00CB27C6"/>
    <w:rsid w:val="00CB38A7"/>
    <w:rsid w:val="00CB4725"/>
    <w:rsid w:val="00CB51A4"/>
    <w:rsid w:val="00CB549C"/>
    <w:rsid w:val="00CB5D38"/>
    <w:rsid w:val="00CB64D0"/>
    <w:rsid w:val="00CB6A6D"/>
    <w:rsid w:val="00CB7917"/>
    <w:rsid w:val="00CC02FE"/>
    <w:rsid w:val="00CC0D87"/>
    <w:rsid w:val="00CC187E"/>
    <w:rsid w:val="00CC3813"/>
    <w:rsid w:val="00CD0568"/>
    <w:rsid w:val="00CD4C08"/>
    <w:rsid w:val="00CD72B6"/>
    <w:rsid w:val="00CE5007"/>
    <w:rsid w:val="00CE5813"/>
    <w:rsid w:val="00CE720C"/>
    <w:rsid w:val="00CF15BE"/>
    <w:rsid w:val="00CF6672"/>
    <w:rsid w:val="00D01156"/>
    <w:rsid w:val="00D02D52"/>
    <w:rsid w:val="00D03B12"/>
    <w:rsid w:val="00D04B94"/>
    <w:rsid w:val="00D05C0B"/>
    <w:rsid w:val="00D05EB8"/>
    <w:rsid w:val="00D12A70"/>
    <w:rsid w:val="00D12BA5"/>
    <w:rsid w:val="00D13242"/>
    <w:rsid w:val="00D13F82"/>
    <w:rsid w:val="00D1458E"/>
    <w:rsid w:val="00D23BE6"/>
    <w:rsid w:val="00D23EF7"/>
    <w:rsid w:val="00D32A8C"/>
    <w:rsid w:val="00D361E3"/>
    <w:rsid w:val="00D41866"/>
    <w:rsid w:val="00D418E0"/>
    <w:rsid w:val="00D43254"/>
    <w:rsid w:val="00D43D90"/>
    <w:rsid w:val="00D44100"/>
    <w:rsid w:val="00D5099F"/>
    <w:rsid w:val="00D52DE0"/>
    <w:rsid w:val="00D531AD"/>
    <w:rsid w:val="00D54BB7"/>
    <w:rsid w:val="00D55D7D"/>
    <w:rsid w:val="00D562B7"/>
    <w:rsid w:val="00D57A02"/>
    <w:rsid w:val="00D57DB2"/>
    <w:rsid w:val="00D63BAA"/>
    <w:rsid w:val="00D66105"/>
    <w:rsid w:val="00D6713E"/>
    <w:rsid w:val="00D706E5"/>
    <w:rsid w:val="00D739E0"/>
    <w:rsid w:val="00D765C8"/>
    <w:rsid w:val="00D7680E"/>
    <w:rsid w:val="00D8368B"/>
    <w:rsid w:val="00D84AD6"/>
    <w:rsid w:val="00D87D44"/>
    <w:rsid w:val="00D900B0"/>
    <w:rsid w:val="00D91F37"/>
    <w:rsid w:val="00D931FE"/>
    <w:rsid w:val="00D976A1"/>
    <w:rsid w:val="00DA05E5"/>
    <w:rsid w:val="00DA2421"/>
    <w:rsid w:val="00DA7894"/>
    <w:rsid w:val="00DB359B"/>
    <w:rsid w:val="00DB45FB"/>
    <w:rsid w:val="00DB52C5"/>
    <w:rsid w:val="00DB531E"/>
    <w:rsid w:val="00DB53B5"/>
    <w:rsid w:val="00DB663E"/>
    <w:rsid w:val="00DB7D4E"/>
    <w:rsid w:val="00DC0E37"/>
    <w:rsid w:val="00DC55A3"/>
    <w:rsid w:val="00DC56E0"/>
    <w:rsid w:val="00DC56E7"/>
    <w:rsid w:val="00DC6A87"/>
    <w:rsid w:val="00DC6BC4"/>
    <w:rsid w:val="00DC6C6F"/>
    <w:rsid w:val="00DC7190"/>
    <w:rsid w:val="00DC72FC"/>
    <w:rsid w:val="00DD13F7"/>
    <w:rsid w:val="00DD2F31"/>
    <w:rsid w:val="00DD6709"/>
    <w:rsid w:val="00DE064C"/>
    <w:rsid w:val="00DE6591"/>
    <w:rsid w:val="00DE728D"/>
    <w:rsid w:val="00DE7AD8"/>
    <w:rsid w:val="00DF0092"/>
    <w:rsid w:val="00DF011A"/>
    <w:rsid w:val="00DF1237"/>
    <w:rsid w:val="00DF3FB9"/>
    <w:rsid w:val="00DF4EF9"/>
    <w:rsid w:val="00DF5675"/>
    <w:rsid w:val="00DF6150"/>
    <w:rsid w:val="00DF618B"/>
    <w:rsid w:val="00DF7341"/>
    <w:rsid w:val="00E017BA"/>
    <w:rsid w:val="00E01F76"/>
    <w:rsid w:val="00E026D3"/>
    <w:rsid w:val="00E028F2"/>
    <w:rsid w:val="00E109A4"/>
    <w:rsid w:val="00E1288C"/>
    <w:rsid w:val="00E14199"/>
    <w:rsid w:val="00E15779"/>
    <w:rsid w:val="00E166DE"/>
    <w:rsid w:val="00E17226"/>
    <w:rsid w:val="00E175E2"/>
    <w:rsid w:val="00E17721"/>
    <w:rsid w:val="00E17B5E"/>
    <w:rsid w:val="00E17CE5"/>
    <w:rsid w:val="00E216DB"/>
    <w:rsid w:val="00E2252E"/>
    <w:rsid w:val="00E22747"/>
    <w:rsid w:val="00E2299D"/>
    <w:rsid w:val="00E23B0D"/>
    <w:rsid w:val="00E23D8B"/>
    <w:rsid w:val="00E24E78"/>
    <w:rsid w:val="00E27A79"/>
    <w:rsid w:val="00E30C0E"/>
    <w:rsid w:val="00E31920"/>
    <w:rsid w:val="00E331B1"/>
    <w:rsid w:val="00E33812"/>
    <w:rsid w:val="00E34367"/>
    <w:rsid w:val="00E37DF5"/>
    <w:rsid w:val="00E4081E"/>
    <w:rsid w:val="00E40F8B"/>
    <w:rsid w:val="00E41D5C"/>
    <w:rsid w:val="00E4794A"/>
    <w:rsid w:val="00E511E8"/>
    <w:rsid w:val="00E5160B"/>
    <w:rsid w:val="00E52EEE"/>
    <w:rsid w:val="00E53A4B"/>
    <w:rsid w:val="00E53E30"/>
    <w:rsid w:val="00E55CFF"/>
    <w:rsid w:val="00E5658D"/>
    <w:rsid w:val="00E57B61"/>
    <w:rsid w:val="00E61180"/>
    <w:rsid w:val="00E62EE3"/>
    <w:rsid w:val="00E63BAD"/>
    <w:rsid w:val="00E65492"/>
    <w:rsid w:val="00E65852"/>
    <w:rsid w:val="00E65973"/>
    <w:rsid w:val="00E6736F"/>
    <w:rsid w:val="00E71050"/>
    <w:rsid w:val="00E73CF4"/>
    <w:rsid w:val="00E73F70"/>
    <w:rsid w:val="00E77FB9"/>
    <w:rsid w:val="00E83FC9"/>
    <w:rsid w:val="00E8665A"/>
    <w:rsid w:val="00E873E4"/>
    <w:rsid w:val="00E911FC"/>
    <w:rsid w:val="00E926DC"/>
    <w:rsid w:val="00E94137"/>
    <w:rsid w:val="00E95C20"/>
    <w:rsid w:val="00E971D6"/>
    <w:rsid w:val="00EA0FE8"/>
    <w:rsid w:val="00EA4856"/>
    <w:rsid w:val="00EA73EE"/>
    <w:rsid w:val="00EA78ED"/>
    <w:rsid w:val="00EB02EE"/>
    <w:rsid w:val="00EB4C47"/>
    <w:rsid w:val="00EC0A32"/>
    <w:rsid w:val="00EC4B81"/>
    <w:rsid w:val="00EC4BAA"/>
    <w:rsid w:val="00EC684B"/>
    <w:rsid w:val="00EC7E55"/>
    <w:rsid w:val="00ED0E6E"/>
    <w:rsid w:val="00ED26CD"/>
    <w:rsid w:val="00ED2B29"/>
    <w:rsid w:val="00EE13E8"/>
    <w:rsid w:val="00EE16E5"/>
    <w:rsid w:val="00EE17CD"/>
    <w:rsid w:val="00EE1F05"/>
    <w:rsid w:val="00EE269C"/>
    <w:rsid w:val="00EE30A2"/>
    <w:rsid w:val="00EE3D22"/>
    <w:rsid w:val="00EE6E0C"/>
    <w:rsid w:val="00EF4A77"/>
    <w:rsid w:val="00F00423"/>
    <w:rsid w:val="00F00805"/>
    <w:rsid w:val="00F01D8D"/>
    <w:rsid w:val="00F033C7"/>
    <w:rsid w:val="00F04DBD"/>
    <w:rsid w:val="00F069E9"/>
    <w:rsid w:val="00F06E1D"/>
    <w:rsid w:val="00F1121A"/>
    <w:rsid w:val="00F13D97"/>
    <w:rsid w:val="00F13FF8"/>
    <w:rsid w:val="00F153B0"/>
    <w:rsid w:val="00F16A1F"/>
    <w:rsid w:val="00F176CC"/>
    <w:rsid w:val="00F21823"/>
    <w:rsid w:val="00F26BA5"/>
    <w:rsid w:val="00F308B1"/>
    <w:rsid w:val="00F32434"/>
    <w:rsid w:val="00F33A48"/>
    <w:rsid w:val="00F35D20"/>
    <w:rsid w:val="00F36EF5"/>
    <w:rsid w:val="00F37536"/>
    <w:rsid w:val="00F375B4"/>
    <w:rsid w:val="00F37F17"/>
    <w:rsid w:val="00F41315"/>
    <w:rsid w:val="00F41B39"/>
    <w:rsid w:val="00F41D1E"/>
    <w:rsid w:val="00F42213"/>
    <w:rsid w:val="00F43706"/>
    <w:rsid w:val="00F50F7E"/>
    <w:rsid w:val="00F51392"/>
    <w:rsid w:val="00F52544"/>
    <w:rsid w:val="00F53D42"/>
    <w:rsid w:val="00F53D6B"/>
    <w:rsid w:val="00F55254"/>
    <w:rsid w:val="00F55E74"/>
    <w:rsid w:val="00F569C9"/>
    <w:rsid w:val="00F602E1"/>
    <w:rsid w:val="00F62477"/>
    <w:rsid w:val="00F67E71"/>
    <w:rsid w:val="00F701DF"/>
    <w:rsid w:val="00F70EBD"/>
    <w:rsid w:val="00F71BDC"/>
    <w:rsid w:val="00F71C7E"/>
    <w:rsid w:val="00F72BA7"/>
    <w:rsid w:val="00F734AB"/>
    <w:rsid w:val="00F73C91"/>
    <w:rsid w:val="00F74206"/>
    <w:rsid w:val="00F74527"/>
    <w:rsid w:val="00F75784"/>
    <w:rsid w:val="00F77508"/>
    <w:rsid w:val="00F7789C"/>
    <w:rsid w:val="00F8036B"/>
    <w:rsid w:val="00F80694"/>
    <w:rsid w:val="00F80CBC"/>
    <w:rsid w:val="00F85B8B"/>
    <w:rsid w:val="00F85E6C"/>
    <w:rsid w:val="00F9000E"/>
    <w:rsid w:val="00F94FFC"/>
    <w:rsid w:val="00FA0073"/>
    <w:rsid w:val="00FA0916"/>
    <w:rsid w:val="00FA6AB7"/>
    <w:rsid w:val="00FA7CE6"/>
    <w:rsid w:val="00FB379E"/>
    <w:rsid w:val="00FB67AE"/>
    <w:rsid w:val="00FC0151"/>
    <w:rsid w:val="00FC286B"/>
    <w:rsid w:val="00FC39A2"/>
    <w:rsid w:val="00FC3AA2"/>
    <w:rsid w:val="00FC5498"/>
    <w:rsid w:val="00FC7208"/>
    <w:rsid w:val="00FC73A5"/>
    <w:rsid w:val="00FC7B12"/>
    <w:rsid w:val="00FE4587"/>
    <w:rsid w:val="00FE4BC6"/>
    <w:rsid w:val="00FE4F1F"/>
    <w:rsid w:val="00FE627B"/>
    <w:rsid w:val="00FF1474"/>
    <w:rsid w:val="00FF2C91"/>
    <w:rsid w:val="00FF344F"/>
    <w:rsid w:val="00FF3E75"/>
    <w:rsid w:val="00FF5884"/>
    <w:rsid w:val="00FF5AD6"/>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3DB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950"/>
    <w:rPr>
      <w:rFonts w:ascii="Arial" w:hAnsi="Arial" w:cs="Arial"/>
      <w:sz w:val="22"/>
      <w:szCs w:val="22"/>
    </w:rPr>
  </w:style>
  <w:style w:type="paragraph" w:styleId="Heading1">
    <w:name w:val="heading 1"/>
    <w:basedOn w:val="Normal"/>
    <w:next w:val="Normal"/>
    <w:link w:val="Heading1Char"/>
    <w:uiPriority w:val="9"/>
    <w:qFormat/>
    <w:rsid w:val="0038267F"/>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38267F"/>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Default"/>
    <w:next w:val="Default"/>
    <w:link w:val="Heading3Char"/>
    <w:uiPriority w:val="99"/>
    <w:qFormat/>
    <w:rsid w:val="0038267F"/>
    <w:pPr>
      <w:spacing w:before="100" w:after="100"/>
      <w:outlineLvl w:val="2"/>
    </w:pPr>
    <w:rPr>
      <w:rFonts w:ascii="Cambria" w:hAnsi="Cambria"/>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8267F"/>
    <w:rPr>
      <w:rFonts w:ascii="Arial" w:hAnsi="Arial" w:cs="Arial"/>
      <w:b/>
      <w:bCs/>
      <w:kern w:val="32"/>
      <w:sz w:val="32"/>
      <w:szCs w:val="32"/>
      <w:lang w:val="en-US" w:eastAsia="en-US" w:bidi="ar-SA"/>
    </w:rPr>
  </w:style>
  <w:style w:type="character" w:customStyle="1" w:styleId="Heading2Char">
    <w:name w:val="Heading 2 Char"/>
    <w:link w:val="Heading2"/>
    <w:uiPriority w:val="9"/>
    <w:semiHidden/>
    <w:locked/>
    <w:rsid w:val="00894932"/>
    <w:rPr>
      <w:rFonts w:ascii="Cambria" w:eastAsia="Times New Roman" w:hAnsi="Cambria" w:cs="Times New Roman"/>
      <w:b/>
      <w:bCs/>
      <w:i/>
      <w:iCs/>
      <w:sz w:val="28"/>
      <w:szCs w:val="28"/>
    </w:rPr>
  </w:style>
  <w:style w:type="character" w:customStyle="1" w:styleId="Heading3Char">
    <w:name w:val="Heading 3 Char"/>
    <w:link w:val="Heading3"/>
    <w:uiPriority w:val="99"/>
    <w:locked/>
    <w:rsid w:val="00894932"/>
    <w:rPr>
      <w:rFonts w:ascii="Cambria" w:eastAsia="Times New Roman" w:hAnsi="Cambria" w:cs="Times New Roman"/>
      <w:b/>
      <w:bCs/>
      <w:sz w:val="26"/>
      <w:szCs w:val="26"/>
    </w:rPr>
  </w:style>
  <w:style w:type="paragraph" w:styleId="EnvelopeReturn">
    <w:name w:val="envelope return"/>
    <w:basedOn w:val="Normal"/>
    <w:uiPriority w:val="99"/>
    <w:rsid w:val="0038267F"/>
    <w:rPr>
      <w:sz w:val="20"/>
      <w:szCs w:val="20"/>
    </w:rPr>
  </w:style>
  <w:style w:type="paragraph" w:styleId="EnvelopeAddress">
    <w:name w:val="envelope address"/>
    <w:basedOn w:val="Normal"/>
    <w:uiPriority w:val="99"/>
    <w:rsid w:val="0038267F"/>
    <w:pPr>
      <w:framePr w:w="7920" w:h="1980" w:hRule="exact" w:hSpace="180" w:wrap="auto" w:hAnchor="page" w:xAlign="center" w:yAlign="bottom"/>
      <w:ind w:left="2880"/>
    </w:pPr>
    <w:rPr>
      <w:sz w:val="28"/>
      <w:szCs w:val="28"/>
    </w:rPr>
  </w:style>
  <w:style w:type="paragraph" w:styleId="Header">
    <w:name w:val="header"/>
    <w:basedOn w:val="Normal"/>
    <w:link w:val="HeaderChar"/>
    <w:uiPriority w:val="99"/>
    <w:rsid w:val="0038267F"/>
    <w:pPr>
      <w:tabs>
        <w:tab w:val="center" w:pos="4320"/>
        <w:tab w:val="right" w:pos="8640"/>
      </w:tabs>
    </w:pPr>
    <w:rPr>
      <w:rFonts w:cs="Times New Roman"/>
      <w:sz w:val="20"/>
      <w:szCs w:val="20"/>
      <w:lang w:val="x-none" w:eastAsia="x-none"/>
    </w:rPr>
  </w:style>
  <w:style w:type="character" w:customStyle="1" w:styleId="HeaderChar">
    <w:name w:val="Header Char"/>
    <w:link w:val="Header"/>
    <w:uiPriority w:val="99"/>
    <w:locked/>
    <w:rsid w:val="00894932"/>
    <w:rPr>
      <w:rFonts w:ascii="Arial" w:hAnsi="Arial" w:cs="Arial"/>
    </w:rPr>
  </w:style>
  <w:style w:type="paragraph" w:styleId="Footer">
    <w:name w:val="footer"/>
    <w:basedOn w:val="Normal"/>
    <w:link w:val="FooterChar"/>
    <w:uiPriority w:val="99"/>
    <w:rsid w:val="0038267F"/>
    <w:pPr>
      <w:tabs>
        <w:tab w:val="center" w:pos="4320"/>
        <w:tab w:val="right" w:pos="8640"/>
      </w:tabs>
    </w:pPr>
    <w:rPr>
      <w:rFonts w:cs="Times New Roman"/>
      <w:sz w:val="20"/>
      <w:szCs w:val="20"/>
      <w:lang w:val="x-none" w:eastAsia="x-none"/>
    </w:rPr>
  </w:style>
  <w:style w:type="character" w:customStyle="1" w:styleId="FooterChar">
    <w:name w:val="Footer Char"/>
    <w:link w:val="Footer"/>
    <w:uiPriority w:val="99"/>
    <w:locked/>
    <w:rsid w:val="00894932"/>
    <w:rPr>
      <w:rFonts w:ascii="Arial" w:hAnsi="Arial" w:cs="Arial"/>
    </w:rPr>
  </w:style>
  <w:style w:type="character" w:styleId="PageNumber">
    <w:name w:val="page number"/>
    <w:uiPriority w:val="99"/>
    <w:rsid w:val="0038267F"/>
    <w:rPr>
      <w:rFonts w:cs="Times New Roman"/>
    </w:rPr>
  </w:style>
  <w:style w:type="paragraph" w:customStyle="1" w:styleId="Editorlist">
    <w:name w:val="Editor list"/>
    <w:basedOn w:val="Default"/>
    <w:next w:val="Default"/>
    <w:uiPriority w:val="99"/>
    <w:rsid w:val="00936DFD"/>
    <w:pPr>
      <w:spacing w:before="120" w:after="120"/>
    </w:pPr>
    <w:rPr>
      <w:color w:val="auto"/>
    </w:rPr>
  </w:style>
  <w:style w:type="character" w:styleId="CommentReference">
    <w:name w:val="annotation reference"/>
    <w:uiPriority w:val="99"/>
    <w:semiHidden/>
    <w:rsid w:val="0038267F"/>
    <w:rPr>
      <w:rFonts w:cs="Times New Roman"/>
      <w:sz w:val="16"/>
      <w:szCs w:val="16"/>
    </w:rPr>
  </w:style>
  <w:style w:type="paragraph" w:styleId="CommentText">
    <w:name w:val="annotation text"/>
    <w:basedOn w:val="Normal"/>
    <w:link w:val="CommentTextChar"/>
    <w:uiPriority w:val="99"/>
    <w:semiHidden/>
    <w:rsid w:val="0038267F"/>
    <w:rPr>
      <w:rFonts w:cs="Times New Roman"/>
      <w:sz w:val="20"/>
      <w:szCs w:val="20"/>
      <w:lang w:val="x-none" w:eastAsia="x-none"/>
    </w:rPr>
  </w:style>
  <w:style w:type="character" w:customStyle="1" w:styleId="CommentTextChar">
    <w:name w:val="Comment Text Char"/>
    <w:link w:val="CommentText"/>
    <w:uiPriority w:val="99"/>
    <w:semiHidden/>
    <w:locked/>
    <w:rsid w:val="00894932"/>
    <w:rPr>
      <w:rFonts w:ascii="Arial" w:hAnsi="Arial" w:cs="Arial"/>
      <w:sz w:val="20"/>
      <w:szCs w:val="20"/>
    </w:rPr>
  </w:style>
  <w:style w:type="paragraph" w:styleId="CommentSubject">
    <w:name w:val="annotation subject"/>
    <w:basedOn w:val="CommentText"/>
    <w:next w:val="CommentText"/>
    <w:link w:val="CommentSubjectChar"/>
    <w:uiPriority w:val="99"/>
    <w:semiHidden/>
    <w:rsid w:val="0038267F"/>
    <w:rPr>
      <w:b/>
      <w:bCs/>
    </w:rPr>
  </w:style>
  <w:style w:type="character" w:customStyle="1" w:styleId="CommentSubjectChar">
    <w:name w:val="Comment Subject Char"/>
    <w:link w:val="CommentSubject"/>
    <w:uiPriority w:val="99"/>
    <w:semiHidden/>
    <w:locked/>
    <w:rsid w:val="00894932"/>
    <w:rPr>
      <w:rFonts w:ascii="Arial" w:hAnsi="Arial" w:cs="Arial"/>
      <w:b/>
      <w:bCs/>
      <w:sz w:val="20"/>
      <w:szCs w:val="20"/>
    </w:rPr>
  </w:style>
  <w:style w:type="paragraph" w:styleId="BalloonText">
    <w:name w:val="Balloon Text"/>
    <w:basedOn w:val="Normal"/>
    <w:link w:val="BalloonTextChar"/>
    <w:uiPriority w:val="99"/>
    <w:semiHidden/>
    <w:rsid w:val="0038267F"/>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894932"/>
    <w:rPr>
      <w:rFonts w:ascii="Tahoma" w:hAnsi="Tahoma" w:cs="Tahoma"/>
      <w:sz w:val="16"/>
      <w:szCs w:val="16"/>
    </w:rPr>
  </w:style>
  <w:style w:type="paragraph" w:customStyle="1" w:styleId="Default">
    <w:name w:val="Default"/>
    <w:rsid w:val="0038267F"/>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38267F"/>
    <w:rPr>
      <w:color w:val="auto"/>
    </w:rPr>
  </w:style>
  <w:style w:type="paragraph" w:styleId="BodyText">
    <w:name w:val="Body Text"/>
    <w:basedOn w:val="Normal"/>
    <w:link w:val="BodyTextChar"/>
    <w:uiPriority w:val="99"/>
    <w:rsid w:val="0038267F"/>
    <w:pPr>
      <w:autoSpaceDE w:val="0"/>
      <w:autoSpaceDN w:val="0"/>
      <w:adjustRightInd w:val="0"/>
      <w:jc w:val="right"/>
    </w:pPr>
    <w:rPr>
      <w:rFonts w:cs="Times New Roman"/>
      <w:sz w:val="20"/>
      <w:szCs w:val="20"/>
      <w:lang w:val="x-none" w:eastAsia="x-none"/>
    </w:rPr>
  </w:style>
  <w:style w:type="character" w:customStyle="1" w:styleId="BodyTextChar">
    <w:name w:val="Body Text Char"/>
    <w:link w:val="BodyText"/>
    <w:uiPriority w:val="99"/>
    <w:locked/>
    <w:rsid w:val="00894932"/>
    <w:rPr>
      <w:rFonts w:ascii="Arial" w:hAnsi="Arial" w:cs="Arial"/>
    </w:rPr>
  </w:style>
  <w:style w:type="paragraph" w:styleId="BodyText2">
    <w:name w:val="Body Text 2"/>
    <w:basedOn w:val="Normal"/>
    <w:link w:val="BodyText2Char"/>
    <w:uiPriority w:val="99"/>
    <w:rsid w:val="0038267F"/>
    <w:pPr>
      <w:autoSpaceDE w:val="0"/>
      <w:autoSpaceDN w:val="0"/>
      <w:adjustRightInd w:val="0"/>
      <w:jc w:val="right"/>
    </w:pPr>
    <w:rPr>
      <w:rFonts w:cs="Times New Roman"/>
      <w:sz w:val="20"/>
      <w:szCs w:val="20"/>
      <w:lang w:val="x-none" w:eastAsia="x-none"/>
    </w:rPr>
  </w:style>
  <w:style w:type="character" w:customStyle="1" w:styleId="BodyText2Char">
    <w:name w:val="Body Text 2 Char"/>
    <w:link w:val="BodyText2"/>
    <w:uiPriority w:val="99"/>
    <w:semiHidden/>
    <w:locked/>
    <w:rsid w:val="00894932"/>
    <w:rPr>
      <w:rFonts w:ascii="Arial" w:hAnsi="Arial" w:cs="Arial"/>
    </w:rPr>
  </w:style>
  <w:style w:type="paragraph" w:styleId="HTMLPreformatted">
    <w:name w:val="HTML Preformatted"/>
    <w:basedOn w:val="Normal"/>
    <w:link w:val="HTMLPreformattedChar"/>
    <w:uiPriority w:val="99"/>
    <w:rsid w:val="0038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semiHidden/>
    <w:locked/>
    <w:rsid w:val="00894932"/>
    <w:rPr>
      <w:rFonts w:ascii="Courier New" w:hAnsi="Courier New" w:cs="Courier New"/>
      <w:sz w:val="20"/>
      <w:szCs w:val="20"/>
    </w:rPr>
  </w:style>
  <w:style w:type="character" w:styleId="Hyperlink">
    <w:name w:val="Hyperlink"/>
    <w:uiPriority w:val="99"/>
    <w:rsid w:val="0038267F"/>
    <w:rPr>
      <w:rFonts w:cs="Times New Roman"/>
      <w:color w:val="0000FF"/>
      <w:u w:val="single"/>
    </w:rPr>
  </w:style>
  <w:style w:type="paragraph" w:styleId="TOC1">
    <w:name w:val="toc 1"/>
    <w:basedOn w:val="Default"/>
    <w:next w:val="Default"/>
    <w:autoRedefine/>
    <w:uiPriority w:val="39"/>
    <w:qFormat/>
    <w:rsid w:val="0038267F"/>
    <w:pPr>
      <w:widowControl/>
      <w:autoSpaceDE/>
      <w:autoSpaceDN/>
      <w:adjustRightInd/>
      <w:spacing w:before="120" w:after="120"/>
    </w:pPr>
    <w:rPr>
      <w:rFonts w:ascii="Arial" w:hAnsi="Arial"/>
      <w:b/>
      <w:bCs/>
      <w:caps/>
      <w:color w:val="auto"/>
      <w:sz w:val="20"/>
      <w:szCs w:val="20"/>
    </w:rPr>
  </w:style>
  <w:style w:type="paragraph" w:styleId="TOC2">
    <w:name w:val="toc 2"/>
    <w:basedOn w:val="Default"/>
    <w:next w:val="Default"/>
    <w:autoRedefine/>
    <w:uiPriority w:val="39"/>
    <w:qFormat/>
    <w:rsid w:val="005C36BC"/>
    <w:pPr>
      <w:widowControl/>
      <w:tabs>
        <w:tab w:val="right" w:leader="dot" w:pos="9350"/>
      </w:tabs>
      <w:autoSpaceDE/>
      <w:autoSpaceDN/>
      <w:adjustRightInd/>
      <w:spacing w:before="120"/>
      <w:ind w:left="216"/>
    </w:pPr>
    <w:rPr>
      <w:rFonts w:ascii="Arial" w:hAnsi="Arial"/>
      <w:smallCaps/>
      <w:noProof/>
      <w:color w:val="auto"/>
      <w:sz w:val="20"/>
      <w:szCs w:val="20"/>
    </w:rPr>
  </w:style>
  <w:style w:type="paragraph" w:styleId="TOC3">
    <w:name w:val="toc 3"/>
    <w:basedOn w:val="Default"/>
    <w:next w:val="Default"/>
    <w:autoRedefine/>
    <w:uiPriority w:val="39"/>
    <w:qFormat/>
    <w:rsid w:val="0038267F"/>
    <w:pPr>
      <w:widowControl/>
      <w:autoSpaceDE/>
      <w:autoSpaceDN/>
      <w:adjustRightInd/>
      <w:spacing w:before="120"/>
      <w:ind w:left="446"/>
    </w:pPr>
    <w:rPr>
      <w:rFonts w:ascii="Arial" w:hAnsi="Arial"/>
      <w:i/>
      <w:iCs/>
      <w:color w:val="auto"/>
      <w:sz w:val="20"/>
      <w:szCs w:val="20"/>
    </w:rPr>
  </w:style>
  <w:style w:type="paragraph" w:styleId="NormalWeb">
    <w:name w:val="Normal (Web)"/>
    <w:basedOn w:val="Normal"/>
    <w:uiPriority w:val="99"/>
    <w:rsid w:val="0038267F"/>
    <w:pPr>
      <w:spacing w:before="100" w:beforeAutospacing="1" w:after="100" w:afterAutospacing="1"/>
    </w:pPr>
    <w:rPr>
      <w:rFonts w:ascii="Verdana" w:hAnsi="Verdana" w:cs="Times New Roman"/>
      <w:sz w:val="20"/>
      <w:szCs w:val="20"/>
    </w:rPr>
  </w:style>
  <w:style w:type="character" w:styleId="Strong">
    <w:name w:val="Strong"/>
    <w:uiPriority w:val="99"/>
    <w:qFormat/>
    <w:rsid w:val="0038267F"/>
    <w:rPr>
      <w:rFonts w:cs="Times New Roman"/>
      <w:b/>
      <w:bCs/>
    </w:rPr>
  </w:style>
  <w:style w:type="character" w:customStyle="1" w:styleId="correction">
    <w:name w:val="correction"/>
    <w:uiPriority w:val="99"/>
    <w:rsid w:val="0038267F"/>
    <w:rPr>
      <w:rFonts w:cs="Times New Roman"/>
    </w:rPr>
  </w:style>
  <w:style w:type="character" w:styleId="Emphasis">
    <w:name w:val="Emphasis"/>
    <w:uiPriority w:val="20"/>
    <w:qFormat/>
    <w:rsid w:val="00736D2D"/>
    <w:rPr>
      <w:rFonts w:cs="Times New Roman"/>
      <w:i/>
      <w:iCs/>
    </w:rPr>
  </w:style>
  <w:style w:type="table" w:styleId="TableGrid">
    <w:name w:val="Table Grid"/>
    <w:basedOn w:val="TableNormal"/>
    <w:uiPriority w:val="59"/>
    <w:rsid w:val="00CC1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Default"/>
    <w:next w:val="Default"/>
    <w:uiPriority w:val="99"/>
    <w:rsid w:val="0038267F"/>
    <w:pPr>
      <w:spacing w:before="100" w:after="100"/>
    </w:pPr>
    <w:rPr>
      <w:color w:val="auto"/>
    </w:rPr>
  </w:style>
  <w:style w:type="paragraph" w:styleId="DocumentMap">
    <w:name w:val="Document Map"/>
    <w:basedOn w:val="Normal"/>
    <w:link w:val="DocumentMapChar"/>
    <w:uiPriority w:val="99"/>
    <w:semiHidden/>
    <w:rsid w:val="0038267F"/>
    <w:pPr>
      <w:shd w:val="clear" w:color="auto" w:fill="000080"/>
    </w:pPr>
    <w:rPr>
      <w:rFonts w:ascii="Tahoma" w:hAnsi="Tahoma" w:cs="Times New Roman"/>
      <w:sz w:val="16"/>
      <w:szCs w:val="16"/>
      <w:lang w:val="x-none" w:eastAsia="x-none"/>
    </w:rPr>
  </w:style>
  <w:style w:type="character" w:customStyle="1" w:styleId="DocumentMapChar">
    <w:name w:val="Document Map Char"/>
    <w:link w:val="DocumentMap"/>
    <w:uiPriority w:val="99"/>
    <w:semiHidden/>
    <w:locked/>
    <w:rsid w:val="00894932"/>
    <w:rPr>
      <w:rFonts w:ascii="Tahoma" w:hAnsi="Tahoma" w:cs="Tahoma"/>
      <w:sz w:val="16"/>
      <w:szCs w:val="16"/>
    </w:rPr>
  </w:style>
  <w:style w:type="character" w:styleId="HTMLTypewriter">
    <w:name w:val="HTML Typewriter"/>
    <w:uiPriority w:val="99"/>
    <w:rsid w:val="0038267F"/>
    <w:rPr>
      <w:rFonts w:ascii="Courier New" w:hAnsi="Courier New" w:cs="Courier New"/>
      <w:sz w:val="20"/>
      <w:szCs w:val="20"/>
    </w:rPr>
  </w:style>
  <w:style w:type="character" w:styleId="FollowedHyperlink">
    <w:name w:val="FollowedHyperlink"/>
    <w:uiPriority w:val="99"/>
    <w:rsid w:val="0038267F"/>
    <w:rPr>
      <w:rFonts w:cs="Times New Roman"/>
      <w:color w:val="800080"/>
      <w:u w:val="single"/>
    </w:rPr>
  </w:style>
  <w:style w:type="paragraph" w:styleId="TOC4">
    <w:name w:val="toc 4"/>
    <w:basedOn w:val="Normal"/>
    <w:next w:val="Normal"/>
    <w:autoRedefine/>
    <w:uiPriority w:val="99"/>
    <w:semiHidden/>
    <w:rsid w:val="0038267F"/>
    <w:pPr>
      <w:spacing w:before="120"/>
      <w:ind w:left="662"/>
    </w:pPr>
    <w:rPr>
      <w:rFonts w:cs="Times New Roman"/>
      <w:sz w:val="18"/>
      <w:szCs w:val="18"/>
    </w:rPr>
  </w:style>
  <w:style w:type="paragraph" w:styleId="TOC5">
    <w:name w:val="toc 5"/>
    <w:basedOn w:val="Normal"/>
    <w:next w:val="Normal"/>
    <w:autoRedefine/>
    <w:uiPriority w:val="99"/>
    <w:semiHidden/>
    <w:rsid w:val="0038267F"/>
    <w:pPr>
      <w:ind w:left="880"/>
    </w:pPr>
    <w:rPr>
      <w:rFonts w:ascii="Times New Roman" w:hAnsi="Times New Roman" w:cs="Times New Roman"/>
      <w:sz w:val="18"/>
      <w:szCs w:val="18"/>
    </w:rPr>
  </w:style>
  <w:style w:type="paragraph" w:styleId="TOC6">
    <w:name w:val="toc 6"/>
    <w:basedOn w:val="Normal"/>
    <w:next w:val="Normal"/>
    <w:autoRedefine/>
    <w:uiPriority w:val="99"/>
    <w:semiHidden/>
    <w:rsid w:val="0038267F"/>
    <w:pPr>
      <w:ind w:left="1100"/>
    </w:pPr>
    <w:rPr>
      <w:rFonts w:ascii="Times New Roman" w:hAnsi="Times New Roman" w:cs="Times New Roman"/>
      <w:sz w:val="18"/>
      <w:szCs w:val="18"/>
    </w:rPr>
  </w:style>
  <w:style w:type="paragraph" w:styleId="TOC7">
    <w:name w:val="toc 7"/>
    <w:basedOn w:val="Normal"/>
    <w:next w:val="Normal"/>
    <w:autoRedefine/>
    <w:uiPriority w:val="99"/>
    <w:semiHidden/>
    <w:rsid w:val="0038267F"/>
    <w:pPr>
      <w:ind w:left="1320"/>
    </w:pPr>
    <w:rPr>
      <w:rFonts w:ascii="Times New Roman" w:hAnsi="Times New Roman" w:cs="Times New Roman"/>
      <w:sz w:val="18"/>
      <w:szCs w:val="18"/>
    </w:rPr>
  </w:style>
  <w:style w:type="paragraph" w:styleId="TOC8">
    <w:name w:val="toc 8"/>
    <w:basedOn w:val="Normal"/>
    <w:next w:val="Normal"/>
    <w:autoRedefine/>
    <w:uiPriority w:val="99"/>
    <w:semiHidden/>
    <w:rsid w:val="0038267F"/>
    <w:pPr>
      <w:ind w:left="1540"/>
    </w:pPr>
    <w:rPr>
      <w:rFonts w:ascii="Times New Roman" w:hAnsi="Times New Roman" w:cs="Times New Roman"/>
      <w:sz w:val="18"/>
      <w:szCs w:val="18"/>
    </w:rPr>
  </w:style>
  <w:style w:type="paragraph" w:styleId="TOC9">
    <w:name w:val="toc 9"/>
    <w:basedOn w:val="Normal"/>
    <w:next w:val="Normal"/>
    <w:autoRedefine/>
    <w:uiPriority w:val="99"/>
    <w:semiHidden/>
    <w:rsid w:val="0038267F"/>
    <w:pPr>
      <w:ind w:left="1760"/>
    </w:pPr>
    <w:rPr>
      <w:rFonts w:ascii="Times New Roman" w:hAnsi="Times New Roman" w:cs="Times New Roman"/>
      <w:sz w:val="18"/>
      <w:szCs w:val="18"/>
    </w:rPr>
  </w:style>
  <w:style w:type="paragraph" w:styleId="FootnoteText">
    <w:name w:val="footnote text"/>
    <w:basedOn w:val="Normal"/>
    <w:link w:val="FootnoteTextChar"/>
    <w:uiPriority w:val="99"/>
    <w:semiHidden/>
    <w:rsid w:val="0015704B"/>
    <w:rPr>
      <w:rFonts w:cs="Times New Roman"/>
      <w:sz w:val="20"/>
      <w:szCs w:val="20"/>
      <w:lang w:val="x-none" w:eastAsia="x-none"/>
    </w:rPr>
  </w:style>
  <w:style w:type="character" w:customStyle="1" w:styleId="FootnoteTextChar">
    <w:name w:val="Footnote Text Char"/>
    <w:link w:val="FootnoteText"/>
    <w:uiPriority w:val="99"/>
    <w:semiHidden/>
    <w:locked/>
    <w:rsid w:val="00894932"/>
    <w:rPr>
      <w:rFonts w:ascii="Arial" w:hAnsi="Arial" w:cs="Arial"/>
      <w:sz w:val="20"/>
      <w:szCs w:val="20"/>
    </w:rPr>
  </w:style>
  <w:style w:type="character" w:styleId="FootnoteReference">
    <w:name w:val="footnote reference"/>
    <w:uiPriority w:val="99"/>
    <w:semiHidden/>
    <w:rsid w:val="0015704B"/>
    <w:rPr>
      <w:rFonts w:cs="Times New Roman"/>
      <w:vertAlign w:val="superscript"/>
    </w:rPr>
  </w:style>
  <w:style w:type="paragraph" w:styleId="Revision">
    <w:name w:val="Revision"/>
    <w:hidden/>
    <w:uiPriority w:val="99"/>
    <w:semiHidden/>
    <w:rsid w:val="00927293"/>
    <w:rPr>
      <w:rFonts w:ascii="Arial" w:hAnsi="Arial" w:cs="Arial"/>
      <w:sz w:val="22"/>
      <w:szCs w:val="22"/>
    </w:rPr>
  </w:style>
  <w:style w:type="paragraph" w:styleId="ListParagraph">
    <w:name w:val="List Paragraph"/>
    <w:basedOn w:val="Normal"/>
    <w:uiPriority w:val="34"/>
    <w:qFormat/>
    <w:rsid w:val="006503DF"/>
    <w:pPr>
      <w:spacing w:after="200" w:line="276" w:lineRule="auto"/>
      <w:ind w:left="720"/>
      <w:contextualSpacing/>
    </w:pPr>
    <w:rPr>
      <w:rFonts w:ascii="Calibri" w:hAnsi="Calibri" w:cs="Times New Roman"/>
    </w:rPr>
  </w:style>
  <w:style w:type="paragraph" w:styleId="PlainText">
    <w:name w:val="Plain Text"/>
    <w:basedOn w:val="Normal"/>
    <w:link w:val="PlainTextChar"/>
    <w:uiPriority w:val="99"/>
    <w:rsid w:val="00DF0092"/>
    <w:rPr>
      <w:rFonts w:ascii="Consolas" w:hAnsi="Consolas" w:cs="Times New Roman"/>
      <w:sz w:val="21"/>
      <w:szCs w:val="21"/>
      <w:lang w:val="x-none" w:eastAsia="x-none"/>
    </w:rPr>
  </w:style>
  <w:style w:type="character" w:customStyle="1" w:styleId="PlainTextChar">
    <w:name w:val="Plain Text Char"/>
    <w:link w:val="PlainText"/>
    <w:uiPriority w:val="99"/>
    <w:locked/>
    <w:rsid w:val="00DF0092"/>
    <w:rPr>
      <w:rFonts w:ascii="Consolas" w:hAnsi="Consolas" w:cs="Times New Roman"/>
      <w:sz w:val="21"/>
      <w:szCs w:val="21"/>
    </w:rPr>
  </w:style>
  <w:style w:type="paragraph" w:styleId="Caption">
    <w:name w:val="caption"/>
    <w:basedOn w:val="Normal"/>
    <w:next w:val="Normal"/>
    <w:unhideWhenUsed/>
    <w:qFormat/>
    <w:locked/>
    <w:rsid w:val="008A143E"/>
    <w:pPr>
      <w:spacing w:after="200"/>
    </w:pPr>
    <w:rPr>
      <w:b/>
      <w:bCs/>
      <w:color w:val="4F81BD"/>
      <w:sz w:val="18"/>
      <w:szCs w:val="18"/>
    </w:rPr>
  </w:style>
  <w:style w:type="paragraph" w:styleId="Title">
    <w:name w:val="Title"/>
    <w:basedOn w:val="Normal"/>
    <w:next w:val="Normal"/>
    <w:link w:val="TitleChar"/>
    <w:uiPriority w:val="10"/>
    <w:qFormat/>
    <w:locked/>
    <w:rsid w:val="00176234"/>
    <w:pPr>
      <w:pBdr>
        <w:bottom w:val="single" w:sz="8" w:space="4" w:color="4F81BD"/>
      </w:pBdr>
      <w:spacing w:after="300"/>
      <w:contextualSpacing/>
    </w:pPr>
    <w:rPr>
      <w:rFonts w:ascii="Cambria" w:hAnsi="Cambria" w:cs="Times New Roman"/>
      <w:color w:val="17365D"/>
      <w:spacing w:val="5"/>
      <w:kern w:val="28"/>
      <w:sz w:val="52"/>
      <w:szCs w:val="52"/>
      <w:lang w:val="x-none" w:eastAsia="x-none"/>
    </w:rPr>
  </w:style>
  <w:style w:type="character" w:customStyle="1" w:styleId="TitleChar">
    <w:name w:val="Title Char"/>
    <w:link w:val="Title"/>
    <w:uiPriority w:val="10"/>
    <w:rsid w:val="00176234"/>
    <w:rPr>
      <w:rFonts w:ascii="Cambria" w:hAnsi="Cambria"/>
      <w:color w:val="17365D"/>
      <w:spacing w:val="5"/>
      <w:kern w:val="28"/>
      <w:sz w:val="52"/>
      <w:szCs w:val="52"/>
    </w:rPr>
  </w:style>
  <w:style w:type="paragraph" w:customStyle="1" w:styleId="Level1">
    <w:name w:val="Level 1"/>
    <w:basedOn w:val="Normal"/>
    <w:uiPriority w:val="99"/>
    <w:rsid w:val="004C511A"/>
    <w:pPr>
      <w:widowControl w:val="0"/>
      <w:autoSpaceDE w:val="0"/>
      <w:autoSpaceDN w:val="0"/>
      <w:adjustRightInd w:val="0"/>
      <w:spacing w:after="200" w:line="276" w:lineRule="auto"/>
      <w:ind w:left="720" w:hanging="720"/>
      <w:jc w:val="both"/>
    </w:pPr>
    <w:rPr>
      <w:rFonts w:ascii="Calibri" w:hAnsi="Calibri" w:cs="Times New Roman"/>
      <w:sz w:val="20"/>
      <w:szCs w:val="20"/>
      <w:lang w:bidi="en-US"/>
    </w:rPr>
  </w:style>
  <w:style w:type="paragraph" w:customStyle="1" w:styleId="msolistparagraph0">
    <w:name w:val="msolistparagraph"/>
    <w:basedOn w:val="Normal"/>
    <w:uiPriority w:val="99"/>
    <w:rsid w:val="004C511A"/>
    <w:pPr>
      <w:spacing w:after="200" w:line="276" w:lineRule="auto"/>
      <w:ind w:left="720"/>
      <w:jc w:val="both"/>
    </w:pPr>
    <w:rPr>
      <w:rFonts w:ascii="Calibri" w:hAnsi="Calibri" w:cs="Times New Roman"/>
      <w:lang w:bidi="en-US"/>
    </w:rPr>
  </w:style>
  <w:style w:type="paragraph" w:styleId="TOCHeading">
    <w:name w:val="TOC Heading"/>
    <w:basedOn w:val="Heading1"/>
    <w:next w:val="Normal"/>
    <w:uiPriority w:val="39"/>
    <w:semiHidden/>
    <w:unhideWhenUsed/>
    <w:qFormat/>
    <w:rsid w:val="008A5DFC"/>
    <w:pPr>
      <w:keepLines/>
      <w:spacing w:before="480" w:after="0" w:line="276" w:lineRule="auto"/>
      <w:outlineLvl w:val="9"/>
    </w:pPr>
    <w:rPr>
      <w:rFonts w:ascii="Cambria" w:hAnsi="Cambria" w:cs="Times New Roman"/>
      <w:color w:val="365F91"/>
      <w:kern w:val="0"/>
      <w:sz w:val="28"/>
      <w:szCs w:val="28"/>
    </w:rPr>
  </w:style>
  <w:style w:type="paragraph" w:styleId="EndnoteText">
    <w:name w:val="endnote text"/>
    <w:basedOn w:val="Normal"/>
    <w:link w:val="EndnoteTextChar"/>
    <w:uiPriority w:val="99"/>
    <w:semiHidden/>
    <w:unhideWhenUsed/>
    <w:rsid w:val="009725A2"/>
    <w:rPr>
      <w:rFonts w:cs="Times New Roman"/>
      <w:sz w:val="20"/>
      <w:szCs w:val="20"/>
      <w:lang w:val="x-none" w:eastAsia="x-none"/>
    </w:rPr>
  </w:style>
  <w:style w:type="character" w:customStyle="1" w:styleId="EndnoteTextChar">
    <w:name w:val="Endnote Text Char"/>
    <w:link w:val="EndnoteText"/>
    <w:uiPriority w:val="99"/>
    <w:semiHidden/>
    <w:rsid w:val="009725A2"/>
    <w:rPr>
      <w:rFonts w:ascii="Arial" w:hAnsi="Arial" w:cs="Arial"/>
    </w:rPr>
  </w:style>
  <w:style w:type="character" w:styleId="EndnoteReference">
    <w:name w:val="endnote reference"/>
    <w:uiPriority w:val="99"/>
    <w:semiHidden/>
    <w:unhideWhenUsed/>
    <w:rsid w:val="009725A2"/>
    <w:rPr>
      <w:vertAlign w:val="superscript"/>
    </w:rPr>
  </w:style>
  <w:style w:type="paragraph" w:customStyle="1" w:styleId="04AZbullet">
    <w:name w:val="04. AZ bullet"/>
    <w:basedOn w:val="Normal"/>
    <w:rsid w:val="00F50F7E"/>
    <w:pPr>
      <w:numPr>
        <w:numId w:val="1"/>
      </w:numPr>
    </w:pPr>
    <w:rPr>
      <w:rFonts w:ascii="Times New Roman" w:eastAsia="Calibri" w:hAnsi="Times New Roman" w:cs="Times New Roman"/>
      <w:sz w:val="24"/>
      <w:szCs w:val="24"/>
    </w:rPr>
  </w:style>
  <w:style w:type="paragraph" w:styleId="NoSpacing">
    <w:name w:val="No Spacing"/>
    <w:uiPriority w:val="1"/>
    <w:qFormat/>
    <w:rsid w:val="0049288A"/>
    <w:rPr>
      <w:rFonts w:ascii="Arial" w:hAnsi="Arial" w:cs="Arial"/>
      <w:sz w:val="22"/>
      <w:szCs w:val="22"/>
    </w:rPr>
  </w:style>
  <w:style w:type="paragraph" w:customStyle="1" w:styleId="TableHeading">
    <w:name w:val="Table Heading"/>
    <w:basedOn w:val="Default"/>
    <w:next w:val="Default"/>
    <w:uiPriority w:val="99"/>
    <w:rsid w:val="00274376"/>
    <w:pPr>
      <w:spacing w:before="60" w:after="60"/>
    </w:pPr>
    <w:rPr>
      <w:rFonts w:ascii="Arial" w:hAnsi="Arial" w:cs="Arial"/>
      <w:b/>
      <w:color w:val="auto"/>
      <w:sz w:val="20"/>
    </w:rPr>
  </w:style>
  <w:style w:type="paragraph" w:customStyle="1" w:styleId="Bullet">
    <w:name w:val="Bullet"/>
    <w:basedOn w:val="BodyText"/>
    <w:qFormat/>
    <w:rsid w:val="001B765E"/>
    <w:pPr>
      <w:numPr>
        <w:numId w:val="3"/>
      </w:numPr>
      <w:jc w:val="left"/>
    </w:pPr>
    <w:rPr>
      <w:lang w:val="en-US" w:eastAsia="en-US"/>
    </w:rPr>
  </w:style>
  <w:style w:type="paragraph" w:customStyle="1" w:styleId="TableText">
    <w:name w:val="Table Text"/>
    <w:basedOn w:val="Normal"/>
    <w:next w:val="Default"/>
    <w:link w:val="TableTextChar"/>
    <w:uiPriority w:val="99"/>
    <w:rsid w:val="00C47A81"/>
    <w:rPr>
      <w:rFonts w:ascii="Calibri" w:hAnsi="Calibri" w:cs="Calibri"/>
      <w:sz w:val="20"/>
      <w:szCs w:val="20"/>
      <w:lang w:val="pt-BR"/>
    </w:rPr>
  </w:style>
  <w:style w:type="character" w:customStyle="1" w:styleId="TableTextChar">
    <w:name w:val="Table Text Char"/>
    <w:link w:val="TableText"/>
    <w:uiPriority w:val="99"/>
    <w:locked/>
    <w:rsid w:val="00C47A81"/>
    <w:rPr>
      <w:rFonts w:ascii="Calibri" w:hAnsi="Calibri" w:cs="Calibri"/>
      <w:lang w:val="pt-BR"/>
    </w:rPr>
  </w:style>
  <w:style w:type="paragraph" w:styleId="Subtitle">
    <w:name w:val="Subtitle"/>
    <w:basedOn w:val="Normal"/>
    <w:next w:val="Normal"/>
    <w:link w:val="SubtitleChar"/>
    <w:qFormat/>
    <w:locked/>
    <w:rsid w:val="00380270"/>
    <w:pPr>
      <w:spacing w:after="60"/>
      <w:jc w:val="center"/>
      <w:outlineLvl w:val="1"/>
    </w:pPr>
    <w:rPr>
      <w:rFonts w:ascii="Cambria" w:hAnsi="Cambria" w:cs="Times New Roman"/>
      <w:sz w:val="24"/>
      <w:szCs w:val="24"/>
    </w:rPr>
  </w:style>
  <w:style w:type="character" w:customStyle="1" w:styleId="SubtitleChar">
    <w:name w:val="Subtitle Char"/>
    <w:link w:val="Subtitle"/>
    <w:rsid w:val="00380270"/>
    <w:rPr>
      <w:rFonts w:ascii="Cambria" w:eastAsia="Times New Roman" w:hAnsi="Cambria" w:cs="Times New Roman"/>
      <w:sz w:val="24"/>
      <w:szCs w:val="24"/>
    </w:rPr>
  </w:style>
  <w:style w:type="paragraph" w:styleId="TableofFigures">
    <w:name w:val="table of figures"/>
    <w:basedOn w:val="Normal"/>
    <w:next w:val="Normal"/>
    <w:uiPriority w:val="99"/>
    <w:unhideWhenUsed/>
    <w:rsid w:val="00A9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17">
      <w:bodyDiv w:val="1"/>
      <w:marLeft w:val="0"/>
      <w:marRight w:val="0"/>
      <w:marTop w:val="0"/>
      <w:marBottom w:val="0"/>
      <w:divBdr>
        <w:top w:val="none" w:sz="0" w:space="0" w:color="auto"/>
        <w:left w:val="none" w:sz="0" w:space="0" w:color="auto"/>
        <w:bottom w:val="none" w:sz="0" w:space="0" w:color="auto"/>
        <w:right w:val="none" w:sz="0" w:space="0" w:color="auto"/>
      </w:divBdr>
      <w:divsChild>
        <w:div w:id="650985586">
          <w:marLeft w:val="432"/>
          <w:marRight w:val="0"/>
          <w:marTop w:val="125"/>
          <w:marBottom w:val="0"/>
          <w:divBdr>
            <w:top w:val="none" w:sz="0" w:space="0" w:color="auto"/>
            <w:left w:val="none" w:sz="0" w:space="0" w:color="auto"/>
            <w:bottom w:val="none" w:sz="0" w:space="0" w:color="auto"/>
            <w:right w:val="none" w:sz="0" w:space="0" w:color="auto"/>
          </w:divBdr>
        </w:div>
        <w:div w:id="1967539259">
          <w:marLeft w:val="432"/>
          <w:marRight w:val="0"/>
          <w:marTop w:val="125"/>
          <w:marBottom w:val="0"/>
          <w:divBdr>
            <w:top w:val="none" w:sz="0" w:space="0" w:color="auto"/>
            <w:left w:val="none" w:sz="0" w:space="0" w:color="auto"/>
            <w:bottom w:val="none" w:sz="0" w:space="0" w:color="auto"/>
            <w:right w:val="none" w:sz="0" w:space="0" w:color="auto"/>
          </w:divBdr>
        </w:div>
      </w:divsChild>
    </w:div>
    <w:div w:id="76678492">
      <w:bodyDiv w:val="1"/>
      <w:marLeft w:val="0"/>
      <w:marRight w:val="0"/>
      <w:marTop w:val="0"/>
      <w:marBottom w:val="0"/>
      <w:divBdr>
        <w:top w:val="none" w:sz="0" w:space="0" w:color="auto"/>
        <w:left w:val="none" w:sz="0" w:space="0" w:color="auto"/>
        <w:bottom w:val="none" w:sz="0" w:space="0" w:color="auto"/>
        <w:right w:val="none" w:sz="0" w:space="0" w:color="auto"/>
      </w:divBdr>
    </w:div>
    <w:div w:id="187256189">
      <w:bodyDiv w:val="1"/>
      <w:marLeft w:val="0"/>
      <w:marRight w:val="0"/>
      <w:marTop w:val="0"/>
      <w:marBottom w:val="0"/>
      <w:divBdr>
        <w:top w:val="none" w:sz="0" w:space="0" w:color="auto"/>
        <w:left w:val="none" w:sz="0" w:space="0" w:color="auto"/>
        <w:bottom w:val="none" w:sz="0" w:space="0" w:color="auto"/>
        <w:right w:val="none" w:sz="0" w:space="0" w:color="auto"/>
      </w:divBdr>
      <w:divsChild>
        <w:div w:id="397704473">
          <w:marLeft w:val="547"/>
          <w:marRight w:val="0"/>
          <w:marTop w:val="154"/>
          <w:marBottom w:val="0"/>
          <w:divBdr>
            <w:top w:val="none" w:sz="0" w:space="0" w:color="auto"/>
            <w:left w:val="none" w:sz="0" w:space="0" w:color="auto"/>
            <w:bottom w:val="none" w:sz="0" w:space="0" w:color="auto"/>
            <w:right w:val="none" w:sz="0" w:space="0" w:color="auto"/>
          </w:divBdr>
        </w:div>
        <w:div w:id="1242639996">
          <w:marLeft w:val="547"/>
          <w:marRight w:val="0"/>
          <w:marTop w:val="154"/>
          <w:marBottom w:val="0"/>
          <w:divBdr>
            <w:top w:val="none" w:sz="0" w:space="0" w:color="auto"/>
            <w:left w:val="none" w:sz="0" w:space="0" w:color="auto"/>
            <w:bottom w:val="none" w:sz="0" w:space="0" w:color="auto"/>
            <w:right w:val="none" w:sz="0" w:space="0" w:color="auto"/>
          </w:divBdr>
        </w:div>
        <w:div w:id="1409352788">
          <w:marLeft w:val="547"/>
          <w:marRight w:val="0"/>
          <w:marTop w:val="154"/>
          <w:marBottom w:val="0"/>
          <w:divBdr>
            <w:top w:val="none" w:sz="0" w:space="0" w:color="auto"/>
            <w:left w:val="none" w:sz="0" w:space="0" w:color="auto"/>
            <w:bottom w:val="none" w:sz="0" w:space="0" w:color="auto"/>
            <w:right w:val="none" w:sz="0" w:space="0" w:color="auto"/>
          </w:divBdr>
        </w:div>
        <w:div w:id="1500462611">
          <w:marLeft w:val="547"/>
          <w:marRight w:val="0"/>
          <w:marTop w:val="154"/>
          <w:marBottom w:val="0"/>
          <w:divBdr>
            <w:top w:val="none" w:sz="0" w:space="0" w:color="auto"/>
            <w:left w:val="none" w:sz="0" w:space="0" w:color="auto"/>
            <w:bottom w:val="none" w:sz="0" w:space="0" w:color="auto"/>
            <w:right w:val="none" w:sz="0" w:space="0" w:color="auto"/>
          </w:divBdr>
        </w:div>
      </w:divsChild>
    </w:div>
    <w:div w:id="239029236">
      <w:bodyDiv w:val="1"/>
      <w:marLeft w:val="0"/>
      <w:marRight w:val="0"/>
      <w:marTop w:val="0"/>
      <w:marBottom w:val="0"/>
      <w:divBdr>
        <w:top w:val="none" w:sz="0" w:space="0" w:color="auto"/>
        <w:left w:val="none" w:sz="0" w:space="0" w:color="auto"/>
        <w:bottom w:val="none" w:sz="0" w:space="0" w:color="auto"/>
        <w:right w:val="none" w:sz="0" w:space="0" w:color="auto"/>
      </w:divBdr>
      <w:divsChild>
        <w:div w:id="319424828">
          <w:marLeft w:val="806"/>
          <w:marRight w:val="0"/>
          <w:marTop w:val="115"/>
          <w:marBottom w:val="0"/>
          <w:divBdr>
            <w:top w:val="none" w:sz="0" w:space="0" w:color="auto"/>
            <w:left w:val="none" w:sz="0" w:space="0" w:color="auto"/>
            <w:bottom w:val="none" w:sz="0" w:space="0" w:color="auto"/>
            <w:right w:val="none" w:sz="0" w:space="0" w:color="auto"/>
          </w:divBdr>
        </w:div>
        <w:div w:id="446781334">
          <w:marLeft w:val="806"/>
          <w:marRight w:val="0"/>
          <w:marTop w:val="115"/>
          <w:marBottom w:val="0"/>
          <w:divBdr>
            <w:top w:val="none" w:sz="0" w:space="0" w:color="auto"/>
            <w:left w:val="none" w:sz="0" w:space="0" w:color="auto"/>
            <w:bottom w:val="none" w:sz="0" w:space="0" w:color="auto"/>
            <w:right w:val="none" w:sz="0" w:space="0" w:color="auto"/>
          </w:divBdr>
        </w:div>
        <w:div w:id="920718384">
          <w:marLeft w:val="806"/>
          <w:marRight w:val="0"/>
          <w:marTop w:val="115"/>
          <w:marBottom w:val="0"/>
          <w:divBdr>
            <w:top w:val="none" w:sz="0" w:space="0" w:color="auto"/>
            <w:left w:val="none" w:sz="0" w:space="0" w:color="auto"/>
            <w:bottom w:val="none" w:sz="0" w:space="0" w:color="auto"/>
            <w:right w:val="none" w:sz="0" w:space="0" w:color="auto"/>
          </w:divBdr>
        </w:div>
        <w:div w:id="987830293">
          <w:marLeft w:val="432"/>
          <w:marRight w:val="0"/>
          <w:marTop w:val="115"/>
          <w:marBottom w:val="0"/>
          <w:divBdr>
            <w:top w:val="none" w:sz="0" w:space="0" w:color="auto"/>
            <w:left w:val="none" w:sz="0" w:space="0" w:color="auto"/>
            <w:bottom w:val="none" w:sz="0" w:space="0" w:color="auto"/>
            <w:right w:val="none" w:sz="0" w:space="0" w:color="auto"/>
          </w:divBdr>
        </w:div>
        <w:div w:id="1166675095">
          <w:marLeft w:val="1238"/>
          <w:marRight w:val="0"/>
          <w:marTop w:val="106"/>
          <w:marBottom w:val="0"/>
          <w:divBdr>
            <w:top w:val="none" w:sz="0" w:space="0" w:color="auto"/>
            <w:left w:val="none" w:sz="0" w:space="0" w:color="auto"/>
            <w:bottom w:val="none" w:sz="0" w:space="0" w:color="auto"/>
            <w:right w:val="none" w:sz="0" w:space="0" w:color="auto"/>
          </w:divBdr>
        </w:div>
        <w:div w:id="1728725892">
          <w:marLeft w:val="806"/>
          <w:marRight w:val="0"/>
          <w:marTop w:val="115"/>
          <w:marBottom w:val="0"/>
          <w:divBdr>
            <w:top w:val="none" w:sz="0" w:space="0" w:color="auto"/>
            <w:left w:val="none" w:sz="0" w:space="0" w:color="auto"/>
            <w:bottom w:val="none" w:sz="0" w:space="0" w:color="auto"/>
            <w:right w:val="none" w:sz="0" w:space="0" w:color="auto"/>
          </w:divBdr>
        </w:div>
        <w:div w:id="1973098017">
          <w:marLeft w:val="806"/>
          <w:marRight w:val="0"/>
          <w:marTop w:val="115"/>
          <w:marBottom w:val="0"/>
          <w:divBdr>
            <w:top w:val="none" w:sz="0" w:space="0" w:color="auto"/>
            <w:left w:val="none" w:sz="0" w:space="0" w:color="auto"/>
            <w:bottom w:val="none" w:sz="0" w:space="0" w:color="auto"/>
            <w:right w:val="none" w:sz="0" w:space="0" w:color="auto"/>
          </w:divBdr>
        </w:div>
      </w:divsChild>
    </w:div>
    <w:div w:id="256057373">
      <w:bodyDiv w:val="1"/>
      <w:marLeft w:val="0"/>
      <w:marRight w:val="0"/>
      <w:marTop w:val="0"/>
      <w:marBottom w:val="0"/>
      <w:divBdr>
        <w:top w:val="none" w:sz="0" w:space="0" w:color="auto"/>
        <w:left w:val="none" w:sz="0" w:space="0" w:color="auto"/>
        <w:bottom w:val="none" w:sz="0" w:space="0" w:color="auto"/>
        <w:right w:val="none" w:sz="0" w:space="0" w:color="auto"/>
      </w:divBdr>
    </w:div>
    <w:div w:id="289551224">
      <w:bodyDiv w:val="1"/>
      <w:marLeft w:val="0"/>
      <w:marRight w:val="0"/>
      <w:marTop w:val="0"/>
      <w:marBottom w:val="0"/>
      <w:divBdr>
        <w:top w:val="none" w:sz="0" w:space="0" w:color="auto"/>
        <w:left w:val="none" w:sz="0" w:space="0" w:color="auto"/>
        <w:bottom w:val="none" w:sz="0" w:space="0" w:color="auto"/>
        <w:right w:val="none" w:sz="0" w:space="0" w:color="auto"/>
      </w:divBdr>
    </w:div>
    <w:div w:id="319969683">
      <w:bodyDiv w:val="1"/>
      <w:marLeft w:val="0"/>
      <w:marRight w:val="0"/>
      <w:marTop w:val="0"/>
      <w:marBottom w:val="0"/>
      <w:divBdr>
        <w:top w:val="none" w:sz="0" w:space="0" w:color="auto"/>
        <w:left w:val="none" w:sz="0" w:space="0" w:color="auto"/>
        <w:bottom w:val="none" w:sz="0" w:space="0" w:color="auto"/>
        <w:right w:val="none" w:sz="0" w:space="0" w:color="auto"/>
      </w:divBdr>
      <w:divsChild>
        <w:div w:id="67700777">
          <w:marLeft w:val="1008"/>
          <w:marRight w:val="0"/>
          <w:marTop w:val="82"/>
          <w:marBottom w:val="0"/>
          <w:divBdr>
            <w:top w:val="none" w:sz="0" w:space="0" w:color="auto"/>
            <w:left w:val="none" w:sz="0" w:space="0" w:color="auto"/>
            <w:bottom w:val="none" w:sz="0" w:space="0" w:color="auto"/>
            <w:right w:val="none" w:sz="0" w:space="0" w:color="auto"/>
          </w:divBdr>
        </w:div>
        <w:div w:id="473839013">
          <w:marLeft w:val="1008"/>
          <w:marRight w:val="0"/>
          <w:marTop w:val="82"/>
          <w:marBottom w:val="0"/>
          <w:divBdr>
            <w:top w:val="none" w:sz="0" w:space="0" w:color="auto"/>
            <w:left w:val="none" w:sz="0" w:space="0" w:color="auto"/>
            <w:bottom w:val="none" w:sz="0" w:space="0" w:color="auto"/>
            <w:right w:val="none" w:sz="0" w:space="0" w:color="auto"/>
          </w:divBdr>
        </w:div>
        <w:div w:id="730345444">
          <w:marLeft w:val="432"/>
          <w:marRight w:val="0"/>
          <w:marTop w:val="86"/>
          <w:marBottom w:val="0"/>
          <w:divBdr>
            <w:top w:val="none" w:sz="0" w:space="0" w:color="auto"/>
            <w:left w:val="none" w:sz="0" w:space="0" w:color="auto"/>
            <w:bottom w:val="none" w:sz="0" w:space="0" w:color="auto"/>
            <w:right w:val="none" w:sz="0" w:space="0" w:color="auto"/>
          </w:divBdr>
        </w:div>
        <w:div w:id="1575316632">
          <w:marLeft w:val="1008"/>
          <w:marRight w:val="0"/>
          <w:marTop w:val="82"/>
          <w:marBottom w:val="0"/>
          <w:divBdr>
            <w:top w:val="none" w:sz="0" w:space="0" w:color="auto"/>
            <w:left w:val="none" w:sz="0" w:space="0" w:color="auto"/>
            <w:bottom w:val="none" w:sz="0" w:space="0" w:color="auto"/>
            <w:right w:val="none" w:sz="0" w:space="0" w:color="auto"/>
          </w:divBdr>
        </w:div>
        <w:div w:id="1673069217">
          <w:marLeft w:val="1008"/>
          <w:marRight w:val="0"/>
          <w:marTop w:val="82"/>
          <w:marBottom w:val="0"/>
          <w:divBdr>
            <w:top w:val="none" w:sz="0" w:space="0" w:color="auto"/>
            <w:left w:val="none" w:sz="0" w:space="0" w:color="auto"/>
            <w:bottom w:val="none" w:sz="0" w:space="0" w:color="auto"/>
            <w:right w:val="none" w:sz="0" w:space="0" w:color="auto"/>
          </w:divBdr>
        </w:div>
      </w:divsChild>
    </w:div>
    <w:div w:id="328287860">
      <w:bodyDiv w:val="1"/>
      <w:marLeft w:val="0"/>
      <w:marRight w:val="0"/>
      <w:marTop w:val="0"/>
      <w:marBottom w:val="0"/>
      <w:divBdr>
        <w:top w:val="none" w:sz="0" w:space="0" w:color="auto"/>
        <w:left w:val="none" w:sz="0" w:space="0" w:color="auto"/>
        <w:bottom w:val="none" w:sz="0" w:space="0" w:color="auto"/>
        <w:right w:val="none" w:sz="0" w:space="0" w:color="auto"/>
      </w:divBdr>
    </w:div>
    <w:div w:id="339165853">
      <w:bodyDiv w:val="1"/>
      <w:marLeft w:val="0"/>
      <w:marRight w:val="0"/>
      <w:marTop w:val="0"/>
      <w:marBottom w:val="0"/>
      <w:divBdr>
        <w:top w:val="none" w:sz="0" w:space="0" w:color="auto"/>
        <w:left w:val="none" w:sz="0" w:space="0" w:color="auto"/>
        <w:bottom w:val="none" w:sz="0" w:space="0" w:color="auto"/>
        <w:right w:val="none" w:sz="0" w:space="0" w:color="auto"/>
      </w:divBdr>
    </w:div>
    <w:div w:id="459882542">
      <w:bodyDiv w:val="1"/>
      <w:marLeft w:val="0"/>
      <w:marRight w:val="0"/>
      <w:marTop w:val="0"/>
      <w:marBottom w:val="0"/>
      <w:divBdr>
        <w:top w:val="none" w:sz="0" w:space="0" w:color="auto"/>
        <w:left w:val="none" w:sz="0" w:space="0" w:color="auto"/>
        <w:bottom w:val="none" w:sz="0" w:space="0" w:color="auto"/>
        <w:right w:val="none" w:sz="0" w:space="0" w:color="auto"/>
      </w:divBdr>
    </w:div>
    <w:div w:id="477037308">
      <w:bodyDiv w:val="1"/>
      <w:marLeft w:val="0"/>
      <w:marRight w:val="0"/>
      <w:marTop w:val="0"/>
      <w:marBottom w:val="0"/>
      <w:divBdr>
        <w:top w:val="none" w:sz="0" w:space="0" w:color="auto"/>
        <w:left w:val="none" w:sz="0" w:space="0" w:color="auto"/>
        <w:bottom w:val="none" w:sz="0" w:space="0" w:color="auto"/>
        <w:right w:val="none" w:sz="0" w:space="0" w:color="auto"/>
      </w:divBdr>
    </w:div>
    <w:div w:id="541290527">
      <w:bodyDiv w:val="1"/>
      <w:marLeft w:val="0"/>
      <w:marRight w:val="0"/>
      <w:marTop w:val="0"/>
      <w:marBottom w:val="0"/>
      <w:divBdr>
        <w:top w:val="none" w:sz="0" w:space="0" w:color="auto"/>
        <w:left w:val="none" w:sz="0" w:space="0" w:color="auto"/>
        <w:bottom w:val="none" w:sz="0" w:space="0" w:color="auto"/>
        <w:right w:val="none" w:sz="0" w:space="0" w:color="auto"/>
      </w:divBdr>
    </w:div>
    <w:div w:id="572617990">
      <w:bodyDiv w:val="1"/>
      <w:marLeft w:val="0"/>
      <w:marRight w:val="0"/>
      <w:marTop w:val="0"/>
      <w:marBottom w:val="0"/>
      <w:divBdr>
        <w:top w:val="none" w:sz="0" w:space="0" w:color="auto"/>
        <w:left w:val="none" w:sz="0" w:space="0" w:color="auto"/>
        <w:bottom w:val="none" w:sz="0" w:space="0" w:color="auto"/>
        <w:right w:val="none" w:sz="0" w:space="0" w:color="auto"/>
      </w:divBdr>
    </w:div>
    <w:div w:id="602417639">
      <w:bodyDiv w:val="1"/>
      <w:marLeft w:val="0"/>
      <w:marRight w:val="0"/>
      <w:marTop w:val="0"/>
      <w:marBottom w:val="0"/>
      <w:divBdr>
        <w:top w:val="none" w:sz="0" w:space="0" w:color="auto"/>
        <w:left w:val="none" w:sz="0" w:space="0" w:color="auto"/>
        <w:bottom w:val="none" w:sz="0" w:space="0" w:color="auto"/>
        <w:right w:val="none" w:sz="0" w:space="0" w:color="auto"/>
      </w:divBdr>
    </w:div>
    <w:div w:id="617684069">
      <w:bodyDiv w:val="1"/>
      <w:marLeft w:val="0"/>
      <w:marRight w:val="0"/>
      <w:marTop w:val="0"/>
      <w:marBottom w:val="0"/>
      <w:divBdr>
        <w:top w:val="none" w:sz="0" w:space="0" w:color="auto"/>
        <w:left w:val="none" w:sz="0" w:space="0" w:color="auto"/>
        <w:bottom w:val="none" w:sz="0" w:space="0" w:color="auto"/>
        <w:right w:val="none" w:sz="0" w:space="0" w:color="auto"/>
      </w:divBdr>
      <w:divsChild>
        <w:div w:id="1968311238">
          <w:marLeft w:val="0"/>
          <w:marRight w:val="0"/>
          <w:marTop w:val="0"/>
          <w:marBottom w:val="0"/>
          <w:divBdr>
            <w:top w:val="none" w:sz="0" w:space="0" w:color="auto"/>
            <w:left w:val="none" w:sz="0" w:space="0" w:color="auto"/>
            <w:bottom w:val="none" w:sz="0" w:space="0" w:color="auto"/>
            <w:right w:val="none" w:sz="0" w:space="0" w:color="auto"/>
          </w:divBdr>
          <w:divsChild>
            <w:div w:id="1164668889">
              <w:marLeft w:val="8"/>
              <w:marRight w:val="8"/>
              <w:marTop w:val="0"/>
              <w:marBottom w:val="0"/>
              <w:divBdr>
                <w:top w:val="none" w:sz="0" w:space="0" w:color="auto"/>
                <w:left w:val="none" w:sz="0" w:space="0" w:color="auto"/>
                <w:bottom w:val="none" w:sz="0" w:space="0" w:color="auto"/>
                <w:right w:val="none" w:sz="0" w:space="0" w:color="auto"/>
              </w:divBdr>
              <w:divsChild>
                <w:div w:id="1421558210">
                  <w:marLeft w:val="0"/>
                  <w:marRight w:val="0"/>
                  <w:marTop w:val="0"/>
                  <w:marBottom w:val="0"/>
                  <w:divBdr>
                    <w:top w:val="none" w:sz="0" w:space="0" w:color="auto"/>
                    <w:left w:val="none" w:sz="0" w:space="0" w:color="auto"/>
                    <w:bottom w:val="none" w:sz="0" w:space="0" w:color="auto"/>
                    <w:right w:val="none" w:sz="0" w:space="0" w:color="auto"/>
                  </w:divBdr>
                  <w:divsChild>
                    <w:div w:id="225188581">
                      <w:marLeft w:val="0"/>
                      <w:marRight w:val="0"/>
                      <w:marTop w:val="0"/>
                      <w:marBottom w:val="0"/>
                      <w:divBdr>
                        <w:top w:val="none" w:sz="0" w:space="0" w:color="auto"/>
                        <w:left w:val="none" w:sz="0" w:space="0" w:color="auto"/>
                        <w:bottom w:val="none" w:sz="0" w:space="0" w:color="auto"/>
                        <w:right w:val="none" w:sz="0" w:space="0" w:color="auto"/>
                      </w:divBdr>
                      <w:divsChild>
                        <w:div w:id="18379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71218">
      <w:bodyDiv w:val="1"/>
      <w:marLeft w:val="0"/>
      <w:marRight w:val="0"/>
      <w:marTop w:val="0"/>
      <w:marBottom w:val="0"/>
      <w:divBdr>
        <w:top w:val="none" w:sz="0" w:space="0" w:color="auto"/>
        <w:left w:val="none" w:sz="0" w:space="0" w:color="auto"/>
        <w:bottom w:val="none" w:sz="0" w:space="0" w:color="auto"/>
        <w:right w:val="none" w:sz="0" w:space="0" w:color="auto"/>
      </w:divBdr>
    </w:div>
    <w:div w:id="659312488">
      <w:bodyDiv w:val="1"/>
      <w:marLeft w:val="0"/>
      <w:marRight w:val="0"/>
      <w:marTop w:val="0"/>
      <w:marBottom w:val="0"/>
      <w:divBdr>
        <w:top w:val="none" w:sz="0" w:space="0" w:color="auto"/>
        <w:left w:val="none" w:sz="0" w:space="0" w:color="auto"/>
        <w:bottom w:val="none" w:sz="0" w:space="0" w:color="auto"/>
        <w:right w:val="none" w:sz="0" w:space="0" w:color="auto"/>
      </w:divBdr>
      <w:divsChild>
        <w:div w:id="400174843">
          <w:marLeft w:val="1166"/>
          <w:marRight w:val="0"/>
          <w:marTop w:val="134"/>
          <w:marBottom w:val="0"/>
          <w:divBdr>
            <w:top w:val="none" w:sz="0" w:space="0" w:color="auto"/>
            <w:left w:val="none" w:sz="0" w:space="0" w:color="auto"/>
            <w:bottom w:val="none" w:sz="0" w:space="0" w:color="auto"/>
            <w:right w:val="none" w:sz="0" w:space="0" w:color="auto"/>
          </w:divBdr>
        </w:div>
        <w:div w:id="434785476">
          <w:marLeft w:val="547"/>
          <w:marRight w:val="0"/>
          <w:marTop w:val="154"/>
          <w:marBottom w:val="0"/>
          <w:divBdr>
            <w:top w:val="none" w:sz="0" w:space="0" w:color="auto"/>
            <w:left w:val="none" w:sz="0" w:space="0" w:color="auto"/>
            <w:bottom w:val="none" w:sz="0" w:space="0" w:color="auto"/>
            <w:right w:val="none" w:sz="0" w:space="0" w:color="auto"/>
          </w:divBdr>
        </w:div>
        <w:div w:id="1002657530">
          <w:marLeft w:val="1166"/>
          <w:marRight w:val="0"/>
          <w:marTop w:val="134"/>
          <w:marBottom w:val="0"/>
          <w:divBdr>
            <w:top w:val="none" w:sz="0" w:space="0" w:color="auto"/>
            <w:left w:val="none" w:sz="0" w:space="0" w:color="auto"/>
            <w:bottom w:val="none" w:sz="0" w:space="0" w:color="auto"/>
            <w:right w:val="none" w:sz="0" w:space="0" w:color="auto"/>
          </w:divBdr>
        </w:div>
        <w:div w:id="1556694112">
          <w:marLeft w:val="1166"/>
          <w:marRight w:val="0"/>
          <w:marTop w:val="134"/>
          <w:marBottom w:val="0"/>
          <w:divBdr>
            <w:top w:val="none" w:sz="0" w:space="0" w:color="auto"/>
            <w:left w:val="none" w:sz="0" w:space="0" w:color="auto"/>
            <w:bottom w:val="none" w:sz="0" w:space="0" w:color="auto"/>
            <w:right w:val="none" w:sz="0" w:space="0" w:color="auto"/>
          </w:divBdr>
        </w:div>
        <w:div w:id="1599290670">
          <w:marLeft w:val="1166"/>
          <w:marRight w:val="0"/>
          <w:marTop w:val="134"/>
          <w:marBottom w:val="0"/>
          <w:divBdr>
            <w:top w:val="none" w:sz="0" w:space="0" w:color="auto"/>
            <w:left w:val="none" w:sz="0" w:space="0" w:color="auto"/>
            <w:bottom w:val="none" w:sz="0" w:space="0" w:color="auto"/>
            <w:right w:val="none" w:sz="0" w:space="0" w:color="auto"/>
          </w:divBdr>
        </w:div>
        <w:div w:id="1718581646">
          <w:marLeft w:val="1166"/>
          <w:marRight w:val="0"/>
          <w:marTop w:val="134"/>
          <w:marBottom w:val="0"/>
          <w:divBdr>
            <w:top w:val="none" w:sz="0" w:space="0" w:color="auto"/>
            <w:left w:val="none" w:sz="0" w:space="0" w:color="auto"/>
            <w:bottom w:val="none" w:sz="0" w:space="0" w:color="auto"/>
            <w:right w:val="none" w:sz="0" w:space="0" w:color="auto"/>
          </w:divBdr>
        </w:div>
        <w:div w:id="1728920172">
          <w:marLeft w:val="1166"/>
          <w:marRight w:val="0"/>
          <w:marTop w:val="134"/>
          <w:marBottom w:val="0"/>
          <w:divBdr>
            <w:top w:val="none" w:sz="0" w:space="0" w:color="auto"/>
            <w:left w:val="none" w:sz="0" w:space="0" w:color="auto"/>
            <w:bottom w:val="none" w:sz="0" w:space="0" w:color="auto"/>
            <w:right w:val="none" w:sz="0" w:space="0" w:color="auto"/>
          </w:divBdr>
        </w:div>
        <w:div w:id="1888106626">
          <w:marLeft w:val="1166"/>
          <w:marRight w:val="0"/>
          <w:marTop w:val="134"/>
          <w:marBottom w:val="0"/>
          <w:divBdr>
            <w:top w:val="none" w:sz="0" w:space="0" w:color="auto"/>
            <w:left w:val="none" w:sz="0" w:space="0" w:color="auto"/>
            <w:bottom w:val="none" w:sz="0" w:space="0" w:color="auto"/>
            <w:right w:val="none" w:sz="0" w:space="0" w:color="auto"/>
          </w:divBdr>
        </w:div>
      </w:divsChild>
    </w:div>
    <w:div w:id="725879346">
      <w:bodyDiv w:val="1"/>
      <w:marLeft w:val="0"/>
      <w:marRight w:val="0"/>
      <w:marTop w:val="0"/>
      <w:marBottom w:val="0"/>
      <w:divBdr>
        <w:top w:val="none" w:sz="0" w:space="0" w:color="auto"/>
        <w:left w:val="none" w:sz="0" w:space="0" w:color="auto"/>
        <w:bottom w:val="none" w:sz="0" w:space="0" w:color="auto"/>
        <w:right w:val="none" w:sz="0" w:space="0" w:color="auto"/>
      </w:divBdr>
    </w:div>
    <w:div w:id="881938842">
      <w:bodyDiv w:val="1"/>
      <w:marLeft w:val="0"/>
      <w:marRight w:val="0"/>
      <w:marTop w:val="0"/>
      <w:marBottom w:val="0"/>
      <w:divBdr>
        <w:top w:val="none" w:sz="0" w:space="0" w:color="auto"/>
        <w:left w:val="none" w:sz="0" w:space="0" w:color="auto"/>
        <w:bottom w:val="none" w:sz="0" w:space="0" w:color="auto"/>
        <w:right w:val="none" w:sz="0" w:space="0" w:color="auto"/>
      </w:divBdr>
      <w:divsChild>
        <w:div w:id="367611002">
          <w:marLeft w:val="1008"/>
          <w:marRight w:val="0"/>
          <w:marTop w:val="115"/>
          <w:marBottom w:val="0"/>
          <w:divBdr>
            <w:top w:val="none" w:sz="0" w:space="0" w:color="auto"/>
            <w:left w:val="none" w:sz="0" w:space="0" w:color="auto"/>
            <w:bottom w:val="none" w:sz="0" w:space="0" w:color="auto"/>
            <w:right w:val="none" w:sz="0" w:space="0" w:color="auto"/>
          </w:divBdr>
        </w:div>
        <w:div w:id="1302148365">
          <w:marLeft w:val="1008"/>
          <w:marRight w:val="0"/>
          <w:marTop w:val="115"/>
          <w:marBottom w:val="0"/>
          <w:divBdr>
            <w:top w:val="none" w:sz="0" w:space="0" w:color="auto"/>
            <w:left w:val="none" w:sz="0" w:space="0" w:color="auto"/>
            <w:bottom w:val="none" w:sz="0" w:space="0" w:color="auto"/>
            <w:right w:val="none" w:sz="0" w:space="0" w:color="auto"/>
          </w:divBdr>
        </w:div>
        <w:div w:id="1318729483">
          <w:marLeft w:val="1440"/>
          <w:marRight w:val="0"/>
          <w:marTop w:val="101"/>
          <w:marBottom w:val="0"/>
          <w:divBdr>
            <w:top w:val="none" w:sz="0" w:space="0" w:color="auto"/>
            <w:left w:val="none" w:sz="0" w:space="0" w:color="auto"/>
            <w:bottom w:val="none" w:sz="0" w:space="0" w:color="auto"/>
            <w:right w:val="none" w:sz="0" w:space="0" w:color="auto"/>
          </w:divBdr>
        </w:div>
        <w:div w:id="1900313618">
          <w:marLeft w:val="1440"/>
          <w:marRight w:val="0"/>
          <w:marTop w:val="101"/>
          <w:marBottom w:val="0"/>
          <w:divBdr>
            <w:top w:val="none" w:sz="0" w:space="0" w:color="auto"/>
            <w:left w:val="none" w:sz="0" w:space="0" w:color="auto"/>
            <w:bottom w:val="none" w:sz="0" w:space="0" w:color="auto"/>
            <w:right w:val="none" w:sz="0" w:space="0" w:color="auto"/>
          </w:divBdr>
        </w:div>
        <w:div w:id="1965043861">
          <w:marLeft w:val="1440"/>
          <w:marRight w:val="0"/>
          <w:marTop w:val="101"/>
          <w:marBottom w:val="0"/>
          <w:divBdr>
            <w:top w:val="none" w:sz="0" w:space="0" w:color="auto"/>
            <w:left w:val="none" w:sz="0" w:space="0" w:color="auto"/>
            <w:bottom w:val="none" w:sz="0" w:space="0" w:color="auto"/>
            <w:right w:val="none" w:sz="0" w:space="0" w:color="auto"/>
          </w:divBdr>
        </w:div>
        <w:div w:id="1973973294">
          <w:marLeft w:val="432"/>
          <w:marRight w:val="0"/>
          <w:marTop w:val="125"/>
          <w:marBottom w:val="0"/>
          <w:divBdr>
            <w:top w:val="none" w:sz="0" w:space="0" w:color="auto"/>
            <w:left w:val="none" w:sz="0" w:space="0" w:color="auto"/>
            <w:bottom w:val="none" w:sz="0" w:space="0" w:color="auto"/>
            <w:right w:val="none" w:sz="0" w:space="0" w:color="auto"/>
          </w:divBdr>
        </w:div>
      </w:divsChild>
    </w:div>
    <w:div w:id="889655237">
      <w:bodyDiv w:val="1"/>
      <w:marLeft w:val="0"/>
      <w:marRight w:val="0"/>
      <w:marTop w:val="0"/>
      <w:marBottom w:val="0"/>
      <w:divBdr>
        <w:top w:val="none" w:sz="0" w:space="0" w:color="auto"/>
        <w:left w:val="none" w:sz="0" w:space="0" w:color="auto"/>
        <w:bottom w:val="none" w:sz="0" w:space="0" w:color="auto"/>
        <w:right w:val="none" w:sz="0" w:space="0" w:color="auto"/>
      </w:divBdr>
      <w:divsChild>
        <w:div w:id="33121428">
          <w:marLeft w:val="547"/>
          <w:marRight w:val="0"/>
          <w:marTop w:val="115"/>
          <w:marBottom w:val="0"/>
          <w:divBdr>
            <w:top w:val="none" w:sz="0" w:space="0" w:color="auto"/>
            <w:left w:val="none" w:sz="0" w:space="0" w:color="auto"/>
            <w:bottom w:val="none" w:sz="0" w:space="0" w:color="auto"/>
            <w:right w:val="none" w:sz="0" w:space="0" w:color="auto"/>
          </w:divBdr>
        </w:div>
        <w:div w:id="1809086399">
          <w:marLeft w:val="547"/>
          <w:marRight w:val="0"/>
          <w:marTop w:val="115"/>
          <w:marBottom w:val="0"/>
          <w:divBdr>
            <w:top w:val="none" w:sz="0" w:space="0" w:color="auto"/>
            <w:left w:val="none" w:sz="0" w:space="0" w:color="auto"/>
            <w:bottom w:val="none" w:sz="0" w:space="0" w:color="auto"/>
            <w:right w:val="none" w:sz="0" w:space="0" w:color="auto"/>
          </w:divBdr>
        </w:div>
        <w:div w:id="1943880194">
          <w:marLeft w:val="634"/>
          <w:marRight w:val="0"/>
          <w:marTop w:val="115"/>
          <w:marBottom w:val="0"/>
          <w:divBdr>
            <w:top w:val="none" w:sz="0" w:space="0" w:color="auto"/>
            <w:left w:val="none" w:sz="0" w:space="0" w:color="auto"/>
            <w:bottom w:val="none" w:sz="0" w:space="0" w:color="auto"/>
            <w:right w:val="none" w:sz="0" w:space="0" w:color="auto"/>
          </w:divBdr>
        </w:div>
      </w:divsChild>
    </w:div>
    <w:div w:id="992367306">
      <w:bodyDiv w:val="1"/>
      <w:marLeft w:val="0"/>
      <w:marRight w:val="0"/>
      <w:marTop w:val="0"/>
      <w:marBottom w:val="0"/>
      <w:divBdr>
        <w:top w:val="none" w:sz="0" w:space="0" w:color="auto"/>
        <w:left w:val="none" w:sz="0" w:space="0" w:color="auto"/>
        <w:bottom w:val="none" w:sz="0" w:space="0" w:color="auto"/>
        <w:right w:val="none" w:sz="0" w:space="0" w:color="auto"/>
      </w:divBdr>
    </w:div>
    <w:div w:id="1089237633">
      <w:bodyDiv w:val="1"/>
      <w:marLeft w:val="0"/>
      <w:marRight w:val="0"/>
      <w:marTop w:val="0"/>
      <w:marBottom w:val="0"/>
      <w:divBdr>
        <w:top w:val="none" w:sz="0" w:space="0" w:color="auto"/>
        <w:left w:val="none" w:sz="0" w:space="0" w:color="auto"/>
        <w:bottom w:val="none" w:sz="0" w:space="0" w:color="auto"/>
        <w:right w:val="none" w:sz="0" w:space="0" w:color="auto"/>
      </w:divBdr>
    </w:div>
    <w:div w:id="1089891598">
      <w:bodyDiv w:val="1"/>
      <w:marLeft w:val="0"/>
      <w:marRight w:val="0"/>
      <w:marTop w:val="0"/>
      <w:marBottom w:val="0"/>
      <w:divBdr>
        <w:top w:val="none" w:sz="0" w:space="0" w:color="auto"/>
        <w:left w:val="none" w:sz="0" w:space="0" w:color="auto"/>
        <w:bottom w:val="none" w:sz="0" w:space="0" w:color="auto"/>
        <w:right w:val="none" w:sz="0" w:space="0" w:color="auto"/>
      </w:divBdr>
    </w:div>
    <w:div w:id="1102266540">
      <w:bodyDiv w:val="1"/>
      <w:marLeft w:val="0"/>
      <w:marRight w:val="0"/>
      <w:marTop w:val="0"/>
      <w:marBottom w:val="0"/>
      <w:divBdr>
        <w:top w:val="none" w:sz="0" w:space="0" w:color="auto"/>
        <w:left w:val="none" w:sz="0" w:space="0" w:color="auto"/>
        <w:bottom w:val="none" w:sz="0" w:space="0" w:color="auto"/>
        <w:right w:val="none" w:sz="0" w:space="0" w:color="auto"/>
      </w:divBdr>
    </w:div>
    <w:div w:id="1260523912">
      <w:marLeft w:val="0"/>
      <w:marRight w:val="0"/>
      <w:marTop w:val="0"/>
      <w:marBottom w:val="0"/>
      <w:divBdr>
        <w:top w:val="none" w:sz="0" w:space="0" w:color="auto"/>
        <w:left w:val="none" w:sz="0" w:space="0" w:color="auto"/>
        <w:bottom w:val="none" w:sz="0" w:space="0" w:color="auto"/>
        <w:right w:val="none" w:sz="0" w:space="0" w:color="auto"/>
      </w:divBdr>
    </w:div>
    <w:div w:id="1260523913">
      <w:marLeft w:val="0"/>
      <w:marRight w:val="0"/>
      <w:marTop w:val="0"/>
      <w:marBottom w:val="0"/>
      <w:divBdr>
        <w:top w:val="none" w:sz="0" w:space="0" w:color="auto"/>
        <w:left w:val="none" w:sz="0" w:space="0" w:color="auto"/>
        <w:bottom w:val="none" w:sz="0" w:space="0" w:color="auto"/>
        <w:right w:val="none" w:sz="0" w:space="0" w:color="auto"/>
      </w:divBdr>
      <w:divsChild>
        <w:div w:id="1260523915">
          <w:marLeft w:val="0"/>
          <w:marRight w:val="0"/>
          <w:marTop w:val="0"/>
          <w:marBottom w:val="0"/>
          <w:divBdr>
            <w:top w:val="none" w:sz="0" w:space="0" w:color="auto"/>
            <w:left w:val="none" w:sz="0" w:space="0" w:color="auto"/>
            <w:bottom w:val="none" w:sz="0" w:space="0" w:color="auto"/>
            <w:right w:val="none" w:sz="0" w:space="0" w:color="auto"/>
          </w:divBdr>
          <w:divsChild>
            <w:div w:id="1260523919">
              <w:marLeft w:val="0"/>
              <w:marRight w:val="0"/>
              <w:marTop w:val="0"/>
              <w:marBottom w:val="0"/>
              <w:divBdr>
                <w:top w:val="none" w:sz="0" w:space="0" w:color="auto"/>
                <w:left w:val="none" w:sz="0" w:space="0" w:color="auto"/>
                <w:bottom w:val="none" w:sz="0" w:space="0" w:color="auto"/>
                <w:right w:val="none" w:sz="0" w:space="0" w:color="auto"/>
              </w:divBdr>
              <w:divsChild>
                <w:div w:id="12605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914">
      <w:marLeft w:val="0"/>
      <w:marRight w:val="0"/>
      <w:marTop w:val="0"/>
      <w:marBottom w:val="0"/>
      <w:divBdr>
        <w:top w:val="none" w:sz="0" w:space="0" w:color="auto"/>
        <w:left w:val="none" w:sz="0" w:space="0" w:color="auto"/>
        <w:bottom w:val="none" w:sz="0" w:space="0" w:color="auto"/>
        <w:right w:val="none" w:sz="0" w:space="0" w:color="auto"/>
      </w:divBdr>
    </w:div>
    <w:div w:id="1260523917">
      <w:marLeft w:val="0"/>
      <w:marRight w:val="0"/>
      <w:marTop w:val="0"/>
      <w:marBottom w:val="0"/>
      <w:divBdr>
        <w:top w:val="none" w:sz="0" w:space="0" w:color="auto"/>
        <w:left w:val="none" w:sz="0" w:space="0" w:color="auto"/>
        <w:bottom w:val="none" w:sz="0" w:space="0" w:color="auto"/>
        <w:right w:val="none" w:sz="0" w:space="0" w:color="auto"/>
      </w:divBdr>
    </w:div>
    <w:div w:id="1260523918">
      <w:marLeft w:val="0"/>
      <w:marRight w:val="0"/>
      <w:marTop w:val="0"/>
      <w:marBottom w:val="0"/>
      <w:divBdr>
        <w:top w:val="none" w:sz="0" w:space="0" w:color="auto"/>
        <w:left w:val="none" w:sz="0" w:space="0" w:color="auto"/>
        <w:bottom w:val="none" w:sz="0" w:space="0" w:color="auto"/>
        <w:right w:val="none" w:sz="0" w:space="0" w:color="auto"/>
      </w:divBdr>
    </w:div>
    <w:div w:id="1260523920">
      <w:marLeft w:val="0"/>
      <w:marRight w:val="0"/>
      <w:marTop w:val="0"/>
      <w:marBottom w:val="0"/>
      <w:divBdr>
        <w:top w:val="none" w:sz="0" w:space="0" w:color="auto"/>
        <w:left w:val="none" w:sz="0" w:space="0" w:color="auto"/>
        <w:bottom w:val="none" w:sz="0" w:space="0" w:color="auto"/>
        <w:right w:val="none" w:sz="0" w:space="0" w:color="auto"/>
      </w:divBdr>
    </w:div>
    <w:div w:id="1260523921">
      <w:marLeft w:val="0"/>
      <w:marRight w:val="0"/>
      <w:marTop w:val="0"/>
      <w:marBottom w:val="0"/>
      <w:divBdr>
        <w:top w:val="none" w:sz="0" w:space="0" w:color="auto"/>
        <w:left w:val="none" w:sz="0" w:space="0" w:color="auto"/>
        <w:bottom w:val="none" w:sz="0" w:space="0" w:color="auto"/>
        <w:right w:val="none" w:sz="0" w:space="0" w:color="auto"/>
      </w:divBdr>
    </w:div>
    <w:div w:id="1299916565">
      <w:bodyDiv w:val="1"/>
      <w:marLeft w:val="0"/>
      <w:marRight w:val="0"/>
      <w:marTop w:val="0"/>
      <w:marBottom w:val="0"/>
      <w:divBdr>
        <w:top w:val="none" w:sz="0" w:space="0" w:color="auto"/>
        <w:left w:val="none" w:sz="0" w:space="0" w:color="auto"/>
        <w:bottom w:val="none" w:sz="0" w:space="0" w:color="auto"/>
        <w:right w:val="none" w:sz="0" w:space="0" w:color="auto"/>
      </w:divBdr>
      <w:divsChild>
        <w:div w:id="232395726">
          <w:marLeft w:val="0"/>
          <w:marRight w:val="0"/>
          <w:marTop w:val="0"/>
          <w:marBottom w:val="0"/>
          <w:divBdr>
            <w:top w:val="none" w:sz="0" w:space="0" w:color="auto"/>
            <w:left w:val="none" w:sz="0" w:space="0" w:color="auto"/>
            <w:bottom w:val="none" w:sz="0" w:space="0" w:color="auto"/>
            <w:right w:val="none" w:sz="0" w:space="0" w:color="auto"/>
          </w:divBdr>
          <w:divsChild>
            <w:div w:id="596640912">
              <w:marLeft w:val="8"/>
              <w:marRight w:val="8"/>
              <w:marTop w:val="0"/>
              <w:marBottom w:val="0"/>
              <w:divBdr>
                <w:top w:val="none" w:sz="0" w:space="0" w:color="auto"/>
                <w:left w:val="none" w:sz="0" w:space="0" w:color="auto"/>
                <w:bottom w:val="none" w:sz="0" w:space="0" w:color="auto"/>
                <w:right w:val="none" w:sz="0" w:space="0" w:color="auto"/>
              </w:divBdr>
              <w:divsChild>
                <w:div w:id="484322638">
                  <w:marLeft w:val="0"/>
                  <w:marRight w:val="0"/>
                  <w:marTop w:val="0"/>
                  <w:marBottom w:val="0"/>
                  <w:divBdr>
                    <w:top w:val="none" w:sz="0" w:space="0" w:color="auto"/>
                    <w:left w:val="none" w:sz="0" w:space="0" w:color="auto"/>
                    <w:bottom w:val="none" w:sz="0" w:space="0" w:color="auto"/>
                    <w:right w:val="none" w:sz="0" w:space="0" w:color="auto"/>
                  </w:divBdr>
                  <w:divsChild>
                    <w:div w:id="600844615">
                      <w:marLeft w:val="0"/>
                      <w:marRight w:val="0"/>
                      <w:marTop w:val="0"/>
                      <w:marBottom w:val="0"/>
                      <w:divBdr>
                        <w:top w:val="none" w:sz="0" w:space="0" w:color="auto"/>
                        <w:left w:val="none" w:sz="0" w:space="0" w:color="auto"/>
                        <w:bottom w:val="none" w:sz="0" w:space="0" w:color="auto"/>
                        <w:right w:val="none" w:sz="0" w:space="0" w:color="auto"/>
                      </w:divBdr>
                      <w:divsChild>
                        <w:div w:id="19521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21525">
      <w:bodyDiv w:val="1"/>
      <w:marLeft w:val="0"/>
      <w:marRight w:val="0"/>
      <w:marTop w:val="0"/>
      <w:marBottom w:val="0"/>
      <w:divBdr>
        <w:top w:val="none" w:sz="0" w:space="0" w:color="auto"/>
        <w:left w:val="none" w:sz="0" w:space="0" w:color="auto"/>
        <w:bottom w:val="none" w:sz="0" w:space="0" w:color="auto"/>
        <w:right w:val="none" w:sz="0" w:space="0" w:color="auto"/>
      </w:divBdr>
      <w:divsChild>
        <w:div w:id="826291006">
          <w:marLeft w:val="1166"/>
          <w:marRight w:val="0"/>
          <w:marTop w:val="134"/>
          <w:marBottom w:val="0"/>
          <w:divBdr>
            <w:top w:val="none" w:sz="0" w:space="0" w:color="auto"/>
            <w:left w:val="none" w:sz="0" w:space="0" w:color="auto"/>
            <w:bottom w:val="none" w:sz="0" w:space="0" w:color="auto"/>
            <w:right w:val="none" w:sz="0" w:space="0" w:color="auto"/>
          </w:divBdr>
        </w:div>
        <w:div w:id="850296199">
          <w:marLeft w:val="1166"/>
          <w:marRight w:val="0"/>
          <w:marTop w:val="134"/>
          <w:marBottom w:val="0"/>
          <w:divBdr>
            <w:top w:val="none" w:sz="0" w:space="0" w:color="auto"/>
            <w:left w:val="none" w:sz="0" w:space="0" w:color="auto"/>
            <w:bottom w:val="none" w:sz="0" w:space="0" w:color="auto"/>
            <w:right w:val="none" w:sz="0" w:space="0" w:color="auto"/>
          </w:divBdr>
        </w:div>
        <w:div w:id="1160852959">
          <w:marLeft w:val="1166"/>
          <w:marRight w:val="0"/>
          <w:marTop w:val="134"/>
          <w:marBottom w:val="0"/>
          <w:divBdr>
            <w:top w:val="none" w:sz="0" w:space="0" w:color="auto"/>
            <w:left w:val="none" w:sz="0" w:space="0" w:color="auto"/>
            <w:bottom w:val="none" w:sz="0" w:space="0" w:color="auto"/>
            <w:right w:val="none" w:sz="0" w:space="0" w:color="auto"/>
          </w:divBdr>
        </w:div>
        <w:div w:id="1321890141">
          <w:marLeft w:val="1166"/>
          <w:marRight w:val="0"/>
          <w:marTop w:val="134"/>
          <w:marBottom w:val="0"/>
          <w:divBdr>
            <w:top w:val="none" w:sz="0" w:space="0" w:color="auto"/>
            <w:left w:val="none" w:sz="0" w:space="0" w:color="auto"/>
            <w:bottom w:val="none" w:sz="0" w:space="0" w:color="auto"/>
            <w:right w:val="none" w:sz="0" w:space="0" w:color="auto"/>
          </w:divBdr>
        </w:div>
        <w:div w:id="1701392042">
          <w:marLeft w:val="1166"/>
          <w:marRight w:val="0"/>
          <w:marTop w:val="134"/>
          <w:marBottom w:val="0"/>
          <w:divBdr>
            <w:top w:val="none" w:sz="0" w:space="0" w:color="auto"/>
            <w:left w:val="none" w:sz="0" w:space="0" w:color="auto"/>
            <w:bottom w:val="none" w:sz="0" w:space="0" w:color="auto"/>
            <w:right w:val="none" w:sz="0" w:space="0" w:color="auto"/>
          </w:divBdr>
        </w:div>
        <w:div w:id="1709183330">
          <w:marLeft w:val="1166"/>
          <w:marRight w:val="0"/>
          <w:marTop w:val="134"/>
          <w:marBottom w:val="0"/>
          <w:divBdr>
            <w:top w:val="none" w:sz="0" w:space="0" w:color="auto"/>
            <w:left w:val="none" w:sz="0" w:space="0" w:color="auto"/>
            <w:bottom w:val="none" w:sz="0" w:space="0" w:color="auto"/>
            <w:right w:val="none" w:sz="0" w:space="0" w:color="auto"/>
          </w:divBdr>
        </w:div>
        <w:div w:id="1995982544">
          <w:marLeft w:val="1166"/>
          <w:marRight w:val="0"/>
          <w:marTop w:val="134"/>
          <w:marBottom w:val="0"/>
          <w:divBdr>
            <w:top w:val="none" w:sz="0" w:space="0" w:color="auto"/>
            <w:left w:val="none" w:sz="0" w:space="0" w:color="auto"/>
            <w:bottom w:val="none" w:sz="0" w:space="0" w:color="auto"/>
            <w:right w:val="none" w:sz="0" w:space="0" w:color="auto"/>
          </w:divBdr>
        </w:div>
      </w:divsChild>
    </w:div>
    <w:div w:id="1412005148">
      <w:bodyDiv w:val="1"/>
      <w:marLeft w:val="0"/>
      <w:marRight w:val="0"/>
      <w:marTop w:val="0"/>
      <w:marBottom w:val="0"/>
      <w:divBdr>
        <w:top w:val="none" w:sz="0" w:space="0" w:color="auto"/>
        <w:left w:val="none" w:sz="0" w:space="0" w:color="auto"/>
        <w:bottom w:val="none" w:sz="0" w:space="0" w:color="auto"/>
        <w:right w:val="none" w:sz="0" w:space="0" w:color="auto"/>
      </w:divBdr>
      <w:divsChild>
        <w:div w:id="255217348">
          <w:marLeft w:val="1008"/>
          <w:marRight w:val="0"/>
          <w:marTop w:val="115"/>
          <w:marBottom w:val="0"/>
          <w:divBdr>
            <w:top w:val="none" w:sz="0" w:space="0" w:color="auto"/>
            <w:left w:val="none" w:sz="0" w:space="0" w:color="auto"/>
            <w:bottom w:val="none" w:sz="0" w:space="0" w:color="auto"/>
            <w:right w:val="none" w:sz="0" w:space="0" w:color="auto"/>
          </w:divBdr>
        </w:div>
        <w:div w:id="832405335">
          <w:marLeft w:val="1008"/>
          <w:marRight w:val="0"/>
          <w:marTop w:val="115"/>
          <w:marBottom w:val="0"/>
          <w:divBdr>
            <w:top w:val="none" w:sz="0" w:space="0" w:color="auto"/>
            <w:left w:val="none" w:sz="0" w:space="0" w:color="auto"/>
            <w:bottom w:val="none" w:sz="0" w:space="0" w:color="auto"/>
            <w:right w:val="none" w:sz="0" w:space="0" w:color="auto"/>
          </w:divBdr>
        </w:div>
        <w:div w:id="1401558291">
          <w:marLeft w:val="1008"/>
          <w:marRight w:val="0"/>
          <w:marTop w:val="115"/>
          <w:marBottom w:val="0"/>
          <w:divBdr>
            <w:top w:val="none" w:sz="0" w:space="0" w:color="auto"/>
            <w:left w:val="none" w:sz="0" w:space="0" w:color="auto"/>
            <w:bottom w:val="none" w:sz="0" w:space="0" w:color="auto"/>
            <w:right w:val="none" w:sz="0" w:space="0" w:color="auto"/>
          </w:divBdr>
        </w:div>
      </w:divsChild>
    </w:div>
    <w:div w:id="1431193960">
      <w:bodyDiv w:val="1"/>
      <w:marLeft w:val="0"/>
      <w:marRight w:val="0"/>
      <w:marTop w:val="0"/>
      <w:marBottom w:val="0"/>
      <w:divBdr>
        <w:top w:val="none" w:sz="0" w:space="0" w:color="auto"/>
        <w:left w:val="none" w:sz="0" w:space="0" w:color="auto"/>
        <w:bottom w:val="none" w:sz="0" w:space="0" w:color="auto"/>
        <w:right w:val="none" w:sz="0" w:space="0" w:color="auto"/>
      </w:divBdr>
    </w:div>
    <w:div w:id="144049025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sChild>
        <w:div w:id="523440562">
          <w:marLeft w:val="0"/>
          <w:marRight w:val="0"/>
          <w:marTop w:val="0"/>
          <w:marBottom w:val="0"/>
          <w:divBdr>
            <w:top w:val="none" w:sz="0" w:space="0" w:color="auto"/>
            <w:left w:val="none" w:sz="0" w:space="0" w:color="auto"/>
            <w:bottom w:val="none" w:sz="0" w:space="0" w:color="auto"/>
            <w:right w:val="none" w:sz="0" w:space="0" w:color="auto"/>
          </w:divBdr>
          <w:divsChild>
            <w:div w:id="1316373636">
              <w:marLeft w:val="8"/>
              <w:marRight w:val="8"/>
              <w:marTop w:val="0"/>
              <w:marBottom w:val="0"/>
              <w:divBdr>
                <w:top w:val="none" w:sz="0" w:space="0" w:color="auto"/>
                <w:left w:val="none" w:sz="0" w:space="0" w:color="auto"/>
                <w:bottom w:val="none" w:sz="0" w:space="0" w:color="auto"/>
                <w:right w:val="none" w:sz="0" w:space="0" w:color="auto"/>
              </w:divBdr>
              <w:divsChild>
                <w:div w:id="1575311675">
                  <w:marLeft w:val="0"/>
                  <w:marRight w:val="0"/>
                  <w:marTop w:val="0"/>
                  <w:marBottom w:val="0"/>
                  <w:divBdr>
                    <w:top w:val="none" w:sz="0" w:space="0" w:color="auto"/>
                    <w:left w:val="none" w:sz="0" w:space="0" w:color="auto"/>
                    <w:bottom w:val="none" w:sz="0" w:space="0" w:color="auto"/>
                    <w:right w:val="none" w:sz="0" w:space="0" w:color="auto"/>
                  </w:divBdr>
                  <w:divsChild>
                    <w:div w:id="1067993249">
                      <w:marLeft w:val="0"/>
                      <w:marRight w:val="0"/>
                      <w:marTop w:val="0"/>
                      <w:marBottom w:val="0"/>
                      <w:divBdr>
                        <w:top w:val="none" w:sz="0" w:space="0" w:color="auto"/>
                        <w:left w:val="none" w:sz="0" w:space="0" w:color="auto"/>
                        <w:bottom w:val="none" w:sz="0" w:space="0" w:color="auto"/>
                        <w:right w:val="none" w:sz="0" w:space="0" w:color="auto"/>
                      </w:divBdr>
                      <w:divsChild>
                        <w:div w:id="11946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0875">
      <w:bodyDiv w:val="1"/>
      <w:marLeft w:val="0"/>
      <w:marRight w:val="0"/>
      <w:marTop w:val="0"/>
      <w:marBottom w:val="0"/>
      <w:divBdr>
        <w:top w:val="none" w:sz="0" w:space="0" w:color="auto"/>
        <w:left w:val="none" w:sz="0" w:space="0" w:color="auto"/>
        <w:bottom w:val="none" w:sz="0" w:space="0" w:color="auto"/>
        <w:right w:val="none" w:sz="0" w:space="0" w:color="auto"/>
      </w:divBdr>
    </w:div>
    <w:div w:id="1751081296">
      <w:bodyDiv w:val="1"/>
      <w:marLeft w:val="0"/>
      <w:marRight w:val="0"/>
      <w:marTop w:val="0"/>
      <w:marBottom w:val="0"/>
      <w:divBdr>
        <w:top w:val="none" w:sz="0" w:space="0" w:color="auto"/>
        <w:left w:val="none" w:sz="0" w:space="0" w:color="auto"/>
        <w:bottom w:val="none" w:sz="0" w:space="0" w:color="auto"/>
        <w:right w:val="none" w:sz="0" w:space="0" w:color="auto"/>
      </w:divBdr>
    </w:div>
    <w:div w:id="1781872982">
      <w:bodyDiv w:val="1"/>
      <w:marLeft w:val="0"/>
      <w:marRight w:val="0"/>
      <w:marTop w:val="0"/>
      <w:marBottom w:val="0"/>
      <w:divBdr>
        <w:top w:val="none" w:sz="0" w:space="0" w:color="auto"/>
        <w:left w:val="none" w:sz="0" w:space="0" w:color="auto"/>
        <w:bottom w:val="none" w:sz="0" w:space="0" w:color="auto"/>
        <w:right w:val="none" w:sz="0" w:space="0" w:color="auto"/>
      </w:divBdr>
    </w:div>
    <w:div w:id="1811631519">
      <w:bodyDiv w:val="1"/>
      <w:marLeft w:val="0"/>
      <w:marRight w:val="0"/>
      <w:marTop w:val="0"/>
      <w:marBottom w:val="0"/>
      <w:divBdr>
        <w:top w:val="none" w:sz="0" w:space="0" w:color="auto"/>
        <w:left w:val="none" w:sz="0" w:space="0" w:color="auto"/>
        <w:bottom w:val="none" w:sz="0" w:space="0" w:color="auto"/>
        <w:right w:val="none" w:sz="0" w:space="0" w:color="auto"/>
      </w:divBdr>
    </w:div>
    <w:div w:id="1832523171">
      <w:bodyDiv w:val="1"/>
      <w:marLeft w:val="0"/>
      <w:marRight w:val="0"/>
      <w:marTop w:val="0"/>
      <w:marBottom w:val="0"/>
      <w:divBdr>
        <w:top w:val="none" w:sz="0" w:space="0" w:color="auto"/>
        <w:left w:val="none" w:sz="0" w:space="0" w:color="auto"/>
        <w:bottom w:val="none" w:sz="0" w:space="0" w:color="auto"/>
        <w:right w:val="none" w:sz="0" w:space="0" w:color="auto"/>
      </w:divBdr>
    </w:div>
    <w:div w:id="1937251847">
      <w:bodyDiv w:val="1"/>
      <w:marLeft w:val="0"/>
      <w:marRight w:val="0"/>
      <w:marTop w:val="0"/>
      <w:marBottom w:val="0"/>
      <w:divBdr>
        <w:top w:val="none" w:sz="0" w:space="0" w:color="auto"/>
        <w:left w:val="none" w:sz="0" w:space="0" w:color="auto"/>
        <w:bottom w:val="none" w:sz="0" w:space="0" w:color="auto"/>
        <w:right w:val="none" w:sz="0" w:space="0" w:color="auto"/>
      </w:divBdr>
      <w:divsChild>
        <w:div w:id="69740486">
          <w:marLeft w:val="634"/>
          <w:marRight w:val="0"/>
          <w:marTop w:val="134"/>
          <w:marBottom w:val="0"/>
          <w:divBdr>
            <w:top w:val="none" w:sz="0" w:space="0" w:color="auto"/>
            <w:left w:val="none" w:sz="0" w:space="0" w:color="auto"/>
            <w:bottom w:val="none" w:sz="0" w:space="0" w:color="auto"/>
            <w:right w:val="none" w:sz="0" w:space="0" w:color="auto"/>
          </w:divBdr>
        </w:div>
        <w:div w:id="407771524">
          <w:marLeft w:val="1267"/>
          <w:marRight w:val="0"/>
          <w:marTop w:val="115"/>
          <w:marBottom w:val="0"/>
          <w:divBdr>
            <w:top w:val="none" w:sz="0" w:space="0" w:color="auto"/>
            <w:left w:val="none" w:sz="0" w:space="0" w:color="auto"/>
            <w:bottom w:val="none" w:sz="0" w:space="0" w:color="auto"/>
            <w:right w:val="none" w:sz="0" w:space="0" w:color="auto"/>
          </w:divBdr>
        </w:div>
        <w:div w:id="1908877392">
          <w:marLeft w:val="1267"/>
          <w:marRight w:val="0"/>
          <w:marTop w:val="115"/>
          <w:marBottom w:val="0"/>
          <w:divBdr>
            <w:top w:val="none" w:sz="0" w:space="0" w:color="auto"/>
            <w:left w:val="none" w:sz="0" w:space="0" w:color="auto"/>
            <w:bottom w:val="none" w:sz="0" w:space="0" w:color="auto"/>
            <w:right w:val="none" w:sz="0" w:space="0" w:color="auto"/>
          </w:divBdr>
        </w:div>
      </w:divsChild>
    </w:div>
    <w:div w:id="1973711111">
      <w:bodyDiv w:val="1"/>
      <w:marLeft w:val="0"/>
      <w:marRight w:val="0"/>
      <w:marTop w:val="0"/>
      <w:marBottom w:val="0"/>
      <w:divBdr>
        <w:top w:val="none" w:sz="0" w:space="0" w:color="auto"/>
        <w:left w:val="none" w:sz="0" w:space="0" w:color="auto"/>
        <w:bottom w:val="none" w:sz="0" w:space="0" w:color="auto"/>
        <w:right w:val="none" w:sz="0" w:space="0" w:color="auto"/>
      </w:divBdr>
    </w:div>
    <w:div w:id="1984459045">
      <w:bodyDiv w:val="1"/>
      <w:marLeft w:val="0"/>
      <w:marRight w:val="0"/>
      <w:marTop w:val="0"/>
      <w:marBottom w:val="0"/>
      <w:divBdr>
        <w:top w:val="none" w:sz="0" w:space="0" w:color="auto"/>
        <w:left w:val="none" w:sz="0" w:space="0" w:color="auto"/>
        <w:bottom w:val="none" w:sz="0" w:space="0" w:color="auto"/>
        <w:right w:val="none" w:sz="0" w:space="0" w:color="auto"/>
      </w:divBdr>
    </w:div>
    <w:div w:id="2071616554">
      <w:bodyDiv w:val="1"/>
      <w:marLeft w:val="0"/>
      <w:marRight w:val="0"/>
      <w:marTop w:val="0"/>
      <w:marBottom w:val="0"/>
      <w:divBdr>
        <w:top w:val="none" w:sz="0" w:space="0" w:color="auto"/>
        <w:left w:val="none" w:sz="0" w:space="0" w:color="auto"/>
        <w:bottom w:val="none" w:sz="0" w:space="0" w:color="auto"/>
        <w:right w:val="none" w:sz="0" w:space="0" w:color="auto"/>
      </w:divBdr>
    </w:div>
    <w:div w:id="2104691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l7.org/implement/standards/product_brief.cfm?product_id=274" TargetMode="External"/><Relationship Id="rId12" Type="http://schemas.openxmlformats.org/officeDocument/2006/relationships/hyperlink" Target="http://hl7.org/fhir/immunization.html" TargetMode="External"/><Relationship Id="rId13" Type="http://schemas.openxmlformats.org/officeDocument/2006/relationships/hyperlink" Target="http://wiki.hl7.org/index.php?title=EHR_Immunization_Functional_Profile" TargetMode="External"/><Relationship Id="rId14" Type="http://schemas.openxmlformats.org/officeDocument/2006/relationships/hyperlink" Target="http://www.HL7.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l7.org/legal/ippolicy.cfm?ref=nav" TargetMode="External"/><Relationship Id="rId9" Type="http://schemas.openxmlformats.org/officeDocument/2006/relationships/hyperlink" Target="http://www.himssinnovationcenter.org/immunization-integration-program" TargetMode="External"/><Relationship Id="rId10" Type="http://schemas.openxmlformats.org/officeDocument/2006/relationships/hyperlink" Target="http://www.fhims.org/content/420A62FD03B6_ro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3278-DD0A-0742-9783-A57B9BD2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12</Pages>
  <Words>3594</Words>
  <Characters>20490</Characters>
  <Application>Microsoft Macintosh Word</Application>
  <DocSecurity>0</DocSecurity>
  <Lines>170</Lines>
  <Paragraphs>48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PHFP Overview Chapter</vt:lpstr>
      <vt:lpstr>Preface</vt:lpstr>
      <vt:lpstr>    Note to Readers:  Introduction</vt:lpstr>
      <vt:lpstr>    </vt:lpstr>
      <vt:lpstr>    Acknowledgements</vt:lpstr>
      <vt:lpstr>BACKGROUND</vt:lpstr>
      <vt:lpstr>    Project Scope Statement</vt:lpstr>
      <vt:lpstr>    Universal Profile</vt:lpstr>
      <vt:lpstr>    Sponsors </vt:lpstr>
      <vt:lpstr>        HL7 International and HL7 EHR Work Group</vt:lpstr>
      <vt:lpstr>    What is a Functional Profile?</vt:lpstr>
      <vt:lpstr>    EHR-S Definitions and Standards</vt:lpstr>
      <vt:lpstr>    The term “Jurisdiction”</vt:lpstr>
      <vt:lpstr>    Systems, Components, and Applications</vt:lpstr>
      <vt:lpstr>    Organization of the HL7 EHR-S Functional Model</vt:lpstr>
      <vt:lpstr>    Sections of the Function List</vt:lpstr>
      <vt:lpstr>    Conformance Clause</vt:lpstr>
      <vt:lpstr>    Conformance Criteria</vt:lpstr>
      <vt:lpstr>    Functional Profiles </vt:lpstr>
      <vt:lpstr>    Conformance of Derived Functional Profiles</vt:lpstr>
      <vt:lpstr>    Normative Language</vt:lpstr>
      <vt:lpstr/>
    </vt:vector>
  </TitlesOfParts>
  <Company>Copyright (c) 2009 Health Level Seven; All Rights Reserved</Company>
  <LinksUpToDate>false</LinksUpToDate>
  <CharactersWithSpaces>24036</CharactersWithSpaces>
  <SharedDoc>false</SharedDoc>
  <HLinks>
    <vt:vector size="42" baseType="variant">
      <vt:variant>
        <vt:i4>8126560</vt:i4>
      </vt:variant>
      <vt:variant>
        <vt:i4>108</vt:i4>
      </vt:variant>
      <vt:variant>
        <vt:i4>0</vt:i4>
      </vt:variant>
      <vt:variant>
        <vt:i4>5</vt:i4>
      </vt:variant>
      <vt:variant>
        <vt:lpwstr>http://www.HL7.org</vt:lpwstr>
      </vt:variant>
      <vt:variant>
        <vt:lpwstr/>
      </vt:variant>
      <vt:variant>
        <vt:i4>1245189</vt:i4>
      </vt:variant>
      <vt:variant>
        <vt:i4>101</vt:i4>
      </vt:variant>
      <vt:variant>
        <vt:i4>0</vt:i4>
      </vt:variant>
      <vt:variant>
        <vt:i4>5</vt:i4>
      </vt:variant>
      <vt:variant>
        <vt:lpwstr/>
      </vt:variant>
      <vt:variant>
        <vt:lpwstr>_Toc351142221</vt:lpwstr>
      </vt:variant>
      <vt:variant>
        <vt:i4>1245188</vt:i4>
      </vt:variant>
      <vt:variant>
        <vt:i4>95</vt:i4>
      </vt:variant>
      <vt:variant>
        <vt:i4>0</vt:i4>
      </vt:variant>
      <vt:variant>
        <vt:i4>5</vt:i4>
      </vt:variant>
      <vt:variant>
        <vt:lpwstr/>
      </vt:variant>
      <vt:variant>
        <vt:lpwstr>_Toc351142220</vt:lpwstr>
      </vt:variant>
      <vt:variant>
        <vt:i4>1048589</vt:i4>
      </vt:variant>
      <vt:variant>
        <vt:i4>89</vt:i4>
      </vt:variant>
      <vt:variant>
        <vt:i4>0</vt:i4>
      </vt:variant>
      <vt:variant>
        <vt:i4>5</vt:i4>
      </vt:variant>
      <vt:variant>
        <vt:lpwstr/>
      </vt:variant>
      <vt:variant>
        <vt:lpwstr>_Toc351142219</vt:lpwstr>
      </vt:variant>
      <vt:variant>
        <vt:i4>1048588</vt:i4>
      </vt:variant>
      <vt:variant>
        <vt:i4>83</vt:i4>
      </vt:variant>
      <vt:variant>
        <vt:i4>0</vt:i4>
      </vt:variant>
      <vt:variant>
        <vt:i4>5</vt:i4>
      </vt:variant>
      <vt:variant>
        <vt:lpwstr/>
      </vt:variant>
      <vt:variant>
        <vt:lpwstr>_Toc351142218</vt:lpwstr>
      </vt:variant>
      <vt:variant>
        <vt:i4>1048579</vt:i4>
      </vt:variant>
      <vt:variant>
        <vt:i4>77</vt:i4>
      </vt:variant>
      <vt:variant>
        <vt:i4>0</vt:i4>
      </vt:variant>
      <vt:variant>
        <vt:i4>5</vt:i4>
      </vt:variant>
      <vt:variant>
        <vt:lpwstr/>
      </vt:variant>
      <vt:variant>
        <vt:lpwstr>_Toc351142217</vt:lpwstr>
      </vt:variant>
      <vt:variant>
        <vt:i4>4391017</vt:i4>
      </vt:variant>
      <vt:variant>
        <vt:i4>0</vt:i4>
      </vt:variant>
      <vt:variant>
        <vt:i4>0</vt:i4>
      </vt:variant>
      <vt:variant>
        <vt:i4>5</vt:i4>
      </vt:variant>
      <vt:variant>
        <vt:lpwstr>http://www.hl7.org/legal/ippolicy.cfm?ref=nav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PHFP Overview Chapter</dc:title>
  <dc:subject/>
  <dc:creator>John Ritter</dc:creator>
  <cp:keywords/>
  <dc:description/>
  <cp:lastModifiedBy>Gary Dickinson</cp:lastModifiedBy>
  <cp:revision>10</cp:revision>
  <cp:lastPrinted>2014-08-04T18:05:00Z</cp:lastPrinted>
  <dcterms:created xsi:type="dcterms:W3CDTF">2017-11-28T17:58:00Z</dcterms:created>
  <dcterms:modified xsi:type="dcterms:W3CDTF">2017-12-13T12:09:00Z</dcterms:modified>
</cp:coreProperties>
</file>