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BA" w:rsidRPr="008F3DBA" w:rsidRDefault="008F3DBA" w:rsidP="008F3DBA">
      <w:pPr>
        <w:pStyle w:val="Heading1"/>
      </w:pPr>
      <w:r w:rsidRPr="008F3DBA">
        <w:t>Use Case XX: Reconciliation of Allergy/Intolerance List</w:t>
      </w:r>
    </w:p>
    <w:p w:rsidR="008F3DBA" w:rsidRDefault="008F3DBA" w:rsidP="008F3DBA">
      <w:pPr>
        <w:spacing w:after="0"/>
      </w:pPr>
    </w:p>
    <w:p w:rsidR="008F3DBA" w:rsidRPr="008F3DBA" w:rsidRDefault="008F3DBA" w:rsidP="008F3DBA">
      <w:pPr>
        <w:pStyle w:val="Heading2"/>
      </w:pPr>
      <w:r w:rsidRPr="008F3DBA">
        <w:t>Description</w:t>
      </w:r>
    </w:p>
    <w:p w:rsidR="008F3DBA" w:rsidRDefault="008F3DBA" w:rsidP="008F3DBA">
      <w:pPr>
        <w:spacing w:after="0"/>
      </w:pPr>
      <w:r>
        <w:t>The purpose of this use case is to describe the reconciliation of Allergy/Intolerance lists or details</w:t>
      </w:r>
      <w:r w:rsidR="007E60F7">
        <w:t xml:space="preserve"> obtained from different</w:t>
      </w:r>
      <w:r>
        <w:t xml:space="preserve"> source</w:t>
      </w:r>
      <w:r w:rsidR="007E60F7">
        <w:t>(</w:t>
      </w:r>
      <w:r>
        <w:t>s</w:t>
      </w:r>
      <w:r w:rsidR="007E60F7">
        <w:t>)</w:t>
      </w:r>
      <w:r>
        <w:t xml:space="preserve"> by a health care provider. The provider compares the contents of the lists or details to identify discrepancies and errors. Any discrepancies </w:t>
      </w:r>
      <w:r w:rsidR="00C449AC">
        <w:t>or errors are</w:t>
      </w:r>
      <w:r>
        <w:t xml:space="preserve"> verified with the sources and the patient/parent(s)/guardian(s).</w:t>
      </w:r>
    </w:p>
    <w:p w:rsidR="008F3DBA" w:rsidRDefault="00C449AC" w:rsidP="008F3DBA">
      <w:pPr>
        <w:spacing w:after="0"/>
      </w:pPr>
      <w:r>
        <w:t xml:space="preserve">The allergy/intolerance contents in the provider’s EHR repository will be updated based on the result of the verifications. A reconciled Allergy/Intolerance list may be sent to other relevant sources (e.g. </w:t>
      </w:r>
      <w:r w:rsidR="000941AB">
        <w:t xml:space="preserve">the sources that provided the pre-reconciled allergy/intolerance lists, the Pharmacist and PHR or </w:t>
      </w:r>
      <w:r w:rsidR="002B19DF">
        <w:t>s</w:t>
      </w:r>
      <w:r w:rsidR="000941AB">
        <w:t>hared EHRS nominated by the patient.</w:t>
      </w:r>
    </w:p>
    <w:p w:rsidR="008F3DBA" w:rsidRDefault="008F3DBA" w:rsidP="008F3DBA">
      <w:pPr>
        <w:spacing w:after="0"/>
      </w:pPr>
    </w:p>
    <w:p w:rsidR="008F3DBA" w:rsidRDefault="008F3DBA" w:rsidP="008F3DBA">
      <w:pPr>
        <w:pStyle w:val="Heading2"/>
      </w:pPr>
      <w:r>
        <w:t>Conditions</w:t>
      </w:r>
    </w:p>
    <w:p w:rsidR="008F3DBA" w:rsidRDefault="007E60F7" w:rsidP="001A6DC1">
      <w:pPr>
        <w:pStyle w:val="ListParagraph"/>
        <w:numPr>
          <w:ilvl w:val="0"/>
          <w:numId w:val="4"/>
        </w:numPr>
        <w:spacing w:after="0"/>
      </w:pPr>
      <w:r>
        <w:t>The patient receives care within a health care system that can exchange data between providers and provider systems</w:t>
      </w:r>
    </w:p>
    <w:p w:rsidR="007E60F7" w:rsidRDefault="007E60F7" w:rsidP="001A6DC1">
      <w:pPr>
        <w:pStyle w:val="ListParagraph"/>
        <w:numPr>
          <w:ilvl w:val="0"/>
          <w:numId w:val="4"/>
        </w:numPr>
        <w:spacing w:after="0"/>
      </w:pPr>
      <w:r>
        <w:t>The provider receives or obtains allergy/intolerance details/lists about the patient from different source(s), e.g. in discharge summary, referral or continuity of care documents</w:t>
      </w:r>
    </w:p>
    <w:p w:rsidR="008F3DBA" w:rsidRDefault="008F3DBA" w:rsidP="008F3DBA">
      <w:pPr>
        <w:spacing w:after="0"/>
      </w:pPr>
    </w:p>
    <w:p w:rsidR="008F3DBA" w:rsidRDefault="008F3DBA" w:rsidP="008F3DBA">
      <w:pPr>
        <w:pStyle w:val="Heading2"/>
      </w:pPr>
      <w:r>
        <w:t>Exceptions</w:t>
      </w:r>
    </w:p>
    <w:p w:rsidR="008F3DBA" w:rsidRDefault="007E60F7" w:rsidP="008F3DBA">
      <w:pPr>
        <w:spacing w:after="0"/>
      </w:pPr>
      <w:r>
        <w:t>None</w:t>
      </w:r>
    </w:p>
    <w:p w:rsidR="008F3DBA" w:rsidRDefault="008F3DBA" w:rsidP="008F3DBA">
      <w:pPr>
        <w:spacing w:after="0"/>
      </w:pPr>
    </w:p>
    <w:p w:rsidR="008F3DBA" w:rsidRDefault="008F3DBA" w:rsidP="008F3DBA">
      <w:pPr>
        <w:pStyle w:val="Heading2"/>
      </w:pPr>
      <w:r>
        <w:t>Preconditions</w:t>
      </w:r>
    </w:p>
    <w:p w:rsidR="008F3DBA" w:rsidRDefault="007E60F7" w:rsidP="007F2379">
      <w:pPr>
        <w:pStyle w:val="ListParagraph"/>
        <w:numPr>
          <w:ilvl w:val="0"/>
          <w:numId w:val="3"/>
        </w:numPr>
        <w:spacing w:after="0"/>
      </w:pPr>
      <w:r>
        <w:t>The EHRS repository of the provider contains allergy/intolerance details about the patient under his/her care</w:t>
      </w:r>
    </w:p>
    <w:p w:rsidR="007E60F7" w:rsidRDefault="007E60F7" w:rsidP="007F2379">
      <w:pPr>
        <w:pStyle w:val="ListParagraph"/>
        <w:numPr>
          <w:ilvl w:val="0"/>
          <w:numId w:val="3"/>
        </w:numPr>
        <w:spacing w:after="0"/>
      </w:pPr>
      <w:r>
        <w:t>The provider receives or obtains allergy/intolerance details/list from different sources</w:t>
      </w:r>
    </w:p>
    <w:p w:rsidR="000057AA" w:rsidRDefault="000057AA" w:rsidP="007F2379">
      <w:pPr>
        <w:pStyle w:val="ListParagraph"/>
        <w:numPr>
          <w:ilvl w:val="0"/>
          <w:numId w:val="3"/>
        </w:numPr>
        <w:spacing w:after="0"/>
      </w:pPr>
      <w:r>
        <w:t>The patient has documented allergies</w:t>
      </w:r>
    </w:p>
    <w:p w:rsidR="008F3DBA" w:rsidRDefault="008F3DBA" w:rsidP="008F3DBA">
      <w:pPr>
        <w:spacing w:after="0"/>
      </w:pPr>
    </w:p>
    <w:p w:rsidR="008F3DBA" w:rsidRDefault="008F3DBA" w:rsidP="008F3DBA">
      <w:pPr>
        <w:pStyle w:val="Heading2"/>
      </w:pPr>
      <w:r>
        <w:t>Use Case Steps</w:t>
      </w:r>
    </w:p>
    <w:p w:rsidR="008F3DBA" w:rsidRDefault="002B19DF" w:rsidP="00930FD8">
      <w:pPr>
        <w:pStyle w:val="ListParagraph"/>
        <w:numPr>
          <w:ilvl w:val="0"/>
          <w:numId w:val="1"/>
        </w:numPr>
        <w:spacing w:after="0"/>
      </w:pPr>
      <w:r>
        <w:t>Adam Everyman</w:t>
      </w:r>
      <w:r w:rsidR="002B1B7D">
        <w:t xml:space="preserve"> is discharged from hospital after a week in the respiratory unit because of exacerbation of his chronic obstructive pulmonary disease</w:t>
      </w:r>
      <w:r>
        <w:t xml:space="preserve"> (COPD)</w:t>
      </w:r>
      <w:r w:rsidR="002B1B7D">
        <w:t xml:space="preserve">. His </w:t>
      </w:r>
      <w:r w:rsidR="003500FE">
        <w:t>pulmonologist Dr</w:t>
      </w:r>
      <w:r w:rsidR="00634CAE">
        <w:t xml:space="preserve"> </w:t>
      </w:r>
      <w:r w:rsidR="00A654E5">
        <w:t>Penny Puffer</w:t>
      </w:r>
      <w:r w:rsidR="002B1B7D">
        <w:t xml:space="preserve"> sends his primary care physician (PCP) </w:t>
      </w:r>
      <w:r w:rsidR="00A654E5">
        <w:t xml:space="preserve">Dr. Patricia Primary </w:t>
      </w:r>
      <w:r w:rsidR="002B1B7D">
        <w:t xml:space="preserve">a discharge summary that contains </w:t>
      </w:r>
      <w:r w:rsidR="003500FE">
        <w:t>the hospital allergy</w:t>
      </w:r>
      <w:r w:rsidR="002B1B7D">
        <w:t>/intolerance list</w:t>
      </w:r>
      <w:r w:rsidR="003500FE">
        <w:t>.</w:t>
      </w:r>
    </w:p>
    <w:p w:rsidR="002B1B7D" w:rsidRDefault="002B1B7D" w:rsidP="00930FD8">
      <w:pPr>
        <w:pStyle w:val="ListParagraph"/>
        <w:numPr>
          <w:ilvl w:val="0"/>
          <w:numId w:val="1"/>
        </w:numPr>
        <w:spacing w:after="0"/>
      </w:pPr>
      <w:r>
        <w:t xml:space="preserve">Three days after discharge, </w:t>
      </w:r>
      <w:r w:rsidR="00A654E5">
        <w:t xml:space="preserve">Adam  </w:t>
      </w:r>
      <w:r w:rsidR="00634CAE">
        <w:t xml:space="preserve"> </w:t>
      </w:r>
      <w:r>
        <w:t xml:space="preserve">attends a follow-up appointment with his PCP, Dr </w:t>
      </w:r>
      <w:r w:rsidR="00A654E5">
        <w:t>Patricia Primary.</w:t>
      </w:r>
      <w:r>
        <w:t xml:space="preserve"> </w:t>
      </w:r>
    </w:p>
    <w:p w:rsidR="002B1B7D" w:rsidRDefault="002B1B7D" w:rsidP="00930FD8">
      <w:pPr>
        <w:pStyle w:val="ListParagraph"/>
        <w:numPr>
          <w:ilvl w:val="0"/>
          <w:numId w:val="1"/>
        </w:numPr>
        <w:spacing w:after="0"/>
      </w:pPr>
      <w:r>
        <w:t xml:space="preserve">At the follow-up consultation, Dr </w:t>
      </w:r>
      <w:r w:rsidR="00A654E5">
        <w:t xml:space="preserve">Primary </w:t>
      </w:r>
      <w:r>
        <w:t>review</w:t>
      </w:r>
      <w:r w:rsidR="00930FD8">
        <w:t>s</w:t>
      </w:r>
      <w:r>
        <w:t xml:space="preserve"> the discharge summary from the hospit</w:t>
      </w:r>
      <w:r w:rsidR="00930FD8">
        <w:t xml:space="preserve">al and discovers that there are discrepancies between the allergy/intolerance list in the discharge summary and the patient’s allergy/intolerance </w:t>
      </w:r>
      <w:r w:rsidR="003500FE">
        <w:t>list detailed</w:t>
      </w:r>
      <w:r w:rsidR="00930FD8">
        <w:t xml:space="preserve"> in the </w:t>
      </w:r>
      <w:r w:rsidR="00A654E5">
        <w:t xml:space="preserve">health care system  </w:t>
      </w:r>
      <w:r w:rsidR="00930FD8">
        <w:t>EHRS repository</w:t>
      </w:r>
    </w:p>
    <w:p w:rsidR="00930FD8" w:rsidRDefault="00930FD8" w:rsidP="00A654E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Dr </w:t>
      </w:r>
      <w:r w:rsidR="00A654E5">
        <w:t xml:space="preserve">Primary </w:t>
      </w:r>
      <w:r>
        <w:t>review</w:t>
      </w:r>
      <w:r w:rsidR="00A654E5">
        <w:t>s</w:t>
      </w:r>
      <w:r>
        <w:t xml:space="preserve"> the discrepancies with </w:t>
      </w:r>
      <w:r w:rsidR="00A654E5">
        <w:t xml:space="preserve">Adam </w:t>
      </w:r>
      <w:r>
        <w:t>and reconciles the inconsistencies</w:t>
      </w:r>
      <w:r w:rsidR="003500FE">
        <w:t xml:space="preserve">. </w:t>
      </w:r>
      <w:r>
        <w:t xml:space="preserve"> Dr </w:t>
      </w:r>
      <w:r w:rsidR="00A654E5">
        <w:t xml:space="preserve">Primary </w:t>
      </w:r>
      <w:r>
        <w:t xml:space="preserve">updates the patient’s </w:t>
      </w:r>
      <w:r w:rsidR="003500FE">
        <w:t>allergy and intolerance list in the health care system</w:t>
      </w:r>
      <w:r w:rsidR="001A6DC1">
        <w:t xml:space="preserve"> </w:t>
      </w:r>
      <w:r>
        <w:t xml:space="preserve">EHRS repository with </w:t>
      </w:r>
      <w:r w:rsidR="00A654E5">
        <w:t xml:space="preserve">new </w:t>
      </w:r>
      <w:r>
        <w:t>allergy/intolerance details</w:t>
      </w:r>
      <w:r w:rsidR="00A654E5">
        <w:t xml:space="preserve"> based on information from the patient and the hospital discharge summary.</w:t>
      </w:r>
    </w:p>
    <w:p w:rsidR="00930FD8" w:rsidRDefault="00930FD8" w:rsidP="00930FD8">
      <w:pPr>
        <w:pStyle w:val="ListParagraph"/>
        <w:numPr>
          <w:ilvl w:val="0"/>
          <w:numId w:val="1"/>
        </w:numPr>
        <w:spacing w:after="0"/>
      </w:pPr>
      <w:r>
        <w:t xml:space="preserve">With the consent of the patient, Dr </w:t>
      </w:r>
      <w:r w:rsidR="00A654E5">
        <w:t xml:space="preserve">Primary </w:t>
      </w:r>
      <w:r>
        <w:t xml:space="preserve">generates a reconciled allergy/intolerance list and sends the list to </w:t>
      </w:r>
      <w:r w:rsidR="00634CAE">
        <w:t>Dr</w:t>
      </w:r>
      <w:r w:rsidR="00A654E5">
        <w:t xml:space="preserve"> Patricia Puffer,</w:t>
      </w:r>
      <w:r>
        <w:t xml:space="preserve"> the patient’s community pharmacist </w:t>
      </w:r>
      <w:r w:rsidR="00634CAE">
        <w:t>Dr</w:t>
      </w:r>
      <w:r w:rsidR="00A654E5">
        <w:t xml:space="preserve"> Susan Script </w:t>
      </w:r>
      <w:r>
        <w:t xml:space="preserve">and </w:t>
      </w:r>
      <w:r w:rsidR="00A654E5">
        <w:t>Adam Everyman’s  Personal Health Record (</w:t>
      </w:r>
      <w:r>
        <w:t>PHR</w:t>
      </w:r>
      <w:r w:rsidR="00A654E5">
        <w:t>)</w:t>
      </w:r>
    </w:p>
    <w:p w:rsidR="008F3DBA" w:rsidRDefault="008F3DBA" w:rsidP="008F3DBA">
      <w:pPr>
        <w:spacing w:after="0"/>
      </w:pPr>
    </w:p>
    <w:p w:rsidR="008F3DBA" w:rsidRDefault="008F3DBA" w:rsidP="008F3DBA">
      <w:pPr>
        <w:pStyle w:val="Heading2"/>
      </w:pPr>
      <w:r>
        <w:t>Post Conditions</w:t>
      </w:r>
    </w:p>
    <w:p w:rsidR="008F3DBA" w:rsidRDefault="000057AA" w:rsidP="008F3DBA">
      <w:pPr>
        <w:spacing w:after="0"/>
      </w:pPr>
      <w:r>
        <w:t>None</w:t>
      </w:r>
    </w:p>
    <w:p w:rsidR="008F3DBA" w:rsidRDefault="008F3DBA" w:rsidP="008F3DBA">
      <w:pPr>
        <w:pStyle w:val="Heading2"/>
      </w:pPr>
      <w:r>
        <w:t>Actors</w:t>
      </w:r>
    </w:p>
    <w:p w:rsidR="008F3DBA" w:rsidRDefault="007F2379" w:rsidP="008F3DBA">
      <w:pPr>
        <w:spacing w:after="0"/>
      </w:pPr>
      <w:r>
        <w:t xml:space="preserve">Patient: </w:t>
      </w:r>
      <w:r w:rsidR="000057AA">
        <w:t>Adam Everyman</w:t>
      </w:r>
    </w:p>
    <w:p w:rsidR="007F2379" w:rsidRDefault="007F2379" w:rsidP="008F3DBA">
      <w:pPr>
        <w:spacing w:after="0"/>
      </w:pPr>
      <w:r>
        <w:t xml:space="preserve">Treating </w:t>
      </w:r>
      <w:r w:rsidR="000057AA">
        <w:t>Pulmonologist (</w:t>
      </w:r>
      <w:r>
        <w:t xml:space="preserve">hospital): </w:t>
      </w:r>
      <w:r w:rsidR="00634CAE">
        <w:t>Dr</w:t>
      </w:r>
      <w:r w:rsidR="000057AA">
        <w:t xml:space="preserve"> Patricia Puffer</w:t>
      </w:r>
    </w:p>
    <w:p w:rsidR="007F2379" w:rsidRDefault="007F2379" w:rsidP="008F3DBA">
      <w:pPr>
        <w:spacing w:after="0"/>
      </w:pPr>
      <w:r>
        <w:t xml:space="preserve">PCP: </w:t>
      </w:r>
      <w:r w:rsidR="00634CAE">
        <w:t>Dr</w:t>
      </w:r>
      <w:r w:rsidR="000057AA">
        <w:t xml:space="preserve"> Patricia Primary</w:t>
      </w:r>
    </w:p>
    <w:p w:rsidR="008F3DBA" w:rsidRDefault="000057AA" w:rsidP="008F3DBA">
      <w:pPr>
        <w:spacing w:after="0"/>
      </w:pPr>
      <w:r>
        <w:t xml:space="preserve">Pharmacist: </w:t>
      </w:r>
      <w:r w:rsidR="001A6DC1">
        <w:t>Ms</w:t>
      </w:r>
      <w:r>
        <w:t xml:space="preserve"> Susan Script</w:t>
      </w:r>
    </w:p>
    <w:p w:rsidR="008F3DBA" w:rsidRDefault="008F3DBA" w:rsidP="008F3DBA">
      <w:pPr>
        <w:pStyle w:val="Heading2"/>
      </w:pPr>
      <w:r>
        <w:t>Use Case Scenario</w:t>
      </w:r>
    </w:p>
    <w:p w:rsidR="008F3DBA" w:rsidRDefault="000057AA" w:rsidP="008F3DBA">
      <w:pPr>
        <w:spacing w:after="0"/>
      </w:pPr>
      <w:r>
        <w:t>Ada Everyman</w:t>
      </w:r>
      <w:r w:rsidR="005B05DA">
        <w:t>,</w:t>
      </w:r>
      <w:r w:rsidR="00B9118D">
        <w:t xml:space="preserve"> </w:t>
      </w:r>
      <w:r w:rsidR="00AC6805">
        <w:t>a 48</w:t>
      </w:r>
      <w:r w:rsidR="005B05DA">
        <w:t xml:space="preserve">-year old patient, is under the care of his PCP, </w:t>
      </w:r>
      <w:r w:rsidR="00634CAE">
        <w:t xml:space="preserve">Dr </w:t>
      </w:r>
      <w:r>
        <w:t>Patricia Primary</w:t>
      </w:r>
      <w:r w:rsidR="005B05DA">
        <w:t xml:space="preserve">. He </w:t>
      </w:r>
      <w:r w:rsidR="00B9118D">
        <w:t>has a medical history of chronic obstructive pulmonary disease (COPD)</w:t>
      </w:r>
      <w:proofErr w:type="gramStart"/>
      <w:r w:rsidR="00B9118D">
        <w:t>,</w:t>
      </w:r>
      <w:proofErr w:type="gramEnd"/>
      <w:r w:rsidR="00B9118D">
        <w:t xml:space="preserve"> </w:t>
      </w:r>
      <w:r w:rsidR="005B05DA">
        <w:t>gastro-</w:t>
      </w:r>
      <w:r w:rsidR="00634CAE">
        <w:t>oesophageal</w:t>
      </w:r>
      <w:r w:rsidR="005B05DA">
        <w:t xml:space="preserve"> reflux disorder (GORD)</w:t>
      </w:r>
      <w:r>
        <w:t xml:space="preserve"> and </w:t>
      </w:r>
      <w:r w:rsidR="00921A7A">
        <w:t>Type II diabetes Mellitus</w:t>
      </w:r>
      <w:r w:rsidR="00AC6805">
        <w:t xml:space="preserve"> (diagnosed 6 months ago)</w:t>
      </w:r>
      <w:r w:rsidR="00F33325">
        <w:t>. H</w:t>
      </w:r>
      <w:r w:rsidR="00921A7A">
        <w:t xml:space="preserve">is EHR held at the </w:t>
      </w:r>
      <w:r w:rsidR="001A6DC1">
        <w:t>Dr Primary’s clinic</w:t>
      </w:r>
      <w:r w:rsidR="00921A7A">
        <w:t xml:space="preserve"> shows that he</w:t>
      </w:r>
      <w:r w:rsidR="00F33325">
        <w:t xml:space="preserve"> has allergy to </w:t>
      </w:r>
      <w:r w:rsidR="00135378">
        <w:t xml:space="preserve">peanuts (reactions include: hives, tightening of the throat, wheezing); allergy/intolerance to amoxicillin + </w:t>
      </w:r>
      <w:r w:rsidR="00135378">
        <w:rPr>
          <w:rFonts w:ascii="Arial" w:hAnsi="Arial" w:cs="Arial"/>
          <w:color w:val="000000"/>
          <w:sz w:val="20"/>
          <w:szCs w:val="20"/>
          <w:shd w:val="clear" w:color="auto" w:fill="FFFFFF"/>
        </w:rPr>
        <w:t>clavulanic acid</w:t>
      </w:r>
      <w:r w:rsidR="00135378">
        <w:t xml:space="preserve"> (reactions include: nausea, vomiting, diarrhoea, rash); </w:t>
      </w:r>
      <w:r w:rsidR="00921A7A">
        <w:t>lactose intolerance</w:t>
      </w:r>
      <w:r w:rsidR="00AC6805">
        <w:t xml:space="preserve"> (reactions: flatulence and diarrhoea).</w:t>
      </w:r>
    </w:p>
    <w:p w:rsidR="00A7453F" w:rsidRDefault="00A7453F" w:rsidP="008F3DBA">
      <w:pPr>
        <w:spacing w:after="0"/>
      </w:pPr>
    </w:p>
    <w:p w:rsidR="00AC6805" w:rsidRDefault="00AC6805" w:rsidP="008F3DBA">
      <w:pPr>
        <w:spacing w:after="0"/>
      </w:pPr>
      <w:r>
        <w:t xml:space="preserve">Hospital Care: </w:t>
      </w:r>
      <w:r w:rsidR="00634CAE">
        <w:t xml:space="preserve">Adam </w:t>
      </w:r>
      <w:r>
        <w:t xml:space="preserve">was admitted </w:t>
      </w:r>
      <w:r w:rsidR="00116AF4">
        <w:t xml:space="preserve">to the </w:t>
      </w:r>
      <w:r>
        <w:t xml:space="preserve">hospital over the long weekend holiday due to acute exacerbation of his COPD and is managed in the respiratory unit of the hospital by </w:t>
      </w:r>
      <w:r w:rsidR="00634CAE">
        <w:t>Dr</w:t>
      </w:r>
      <w:r w:rsidR="00116AF4">
        <w:t xml:space="preserve"> Patricia Puffer</w:t>
      </w:r>
      <w:r>
        <w:t>.</w:t>
      </w:r>
      <w:r w:rsidR="003025E0">
        <w:t xml:space="preserve"> It was confirmed that the exacerbation was triggered </w:t>
      </w:r>
      <w:r w:rsidR="003025E0" w:rsidRPr="003025E0">
        <w:rPr>
          <w:rFonts w:cstheme="minorHAnsi"/>
        </w:rPr>
        <w:t xml:space="preserve">by </w:t>
      </w:r>
      <w:proofErr w:type="spellStart"/>
      <w:r w:rsidR="003025E0" w:rsidRPr="003025E0">
        <w:rPr>
          <w:rFonts w:cstheme="minorHAnsi"/>
          <w:iCs/>
          <w:color w:val="000000"/>
          <w:shd w:val="clear" w:color="auto" w:fill="FFFFFF"/>
        </w:rPr>
        <w:t>Haemophilus</w:t>
      </w:r>
      <w:proofErr w:type="spellEnd"/>
      <w:r w:rsidR="003025E0" w:rsidRPr="003025E0">
        <w:rPr>
          <w:rFonts w:cstheme="minorHAnsi"/>
          <w:iCs/>
          <w:color w:val="000000"/>
          <w:shd w:val="clear" w:color="auto" w:fill="FFFFFF"/>
        </w:rPr>
        <w:t xml:space="preserve"> </w:t>
      </w:r>
      <w:r w:rsidR="003025E0">
        <w:rPr>
          <w:rFonts w:cstheme="minorHAnsi"/>
          <w:iCs/>
          <w:color w:val="000000"/>
          <w:shd w:val="clear" w:color="auto" w:fill="FFFFFF"/>
        </w:rPr>
        <w:t xml:space="preserve">influenza infection and was treated with a course of antibiotic – clarithromycin. During the in-hospital care, medications </w:t>
      </w:r>
      <w:r w:rsidR="00116AF4">
        <w:rPr>
          <w:rFonts w:cstheme="minorHAnsi"/>
          <w:iCs/>
          <w:color w:val="000000"/>
          <w:shd w:val="clear" w:color="auto" w:fill="FFFFFF"/>
        </w:rPr>
        <w:t xml:space="preserve">were </w:t>
      </w:r>
      <w:r w:rsidR="003025E0">
        <w:rPr>
          <w:rFonts w:cstheme="minorHAnsi"/>
          <w:iCs/>
          <w:color w:val="000000"/>
          <w:shd w:val="clear" w:color="auto" w:fill="FFFFFF"/>
        </w:rPr>
        <w:t xml:space="preserve">prescribed by Dr </w:t>
      </w:r>
      <w:r w:rsidR="00116AF4">
        <w:rPr>
          <w:rFonts w:cstheme="minorHAnsi"/>
          <w:iCs/>
          <w:color w:val="000000"/>
          <w:shd w:val="clear" w:color="auto" w:fill="FFFFFF"/>
        </w:rPr>
        <w:t xml:space="preserve">Puffer </w:t>
      </w:r>
      <w:r w:rsidR="003025E0">
        <w:rPr>
          <w:rFonts w:cstheme="minorHAnsi"/>
          <w:iCs/>
          <w:color w:val="000000"/>
          <w:shd w:val="clear" w:color="auto" w:fill="FFFFFF"/>
        </w:rPr>
        <w:t xml:space="preserve">for treatment of the patient’s </w:t>
      </w:r>
      <w:r w:rsidR="00116AF4">
        <w:rPr>
          <w:rFonts w:cstheme="minorHAnsi"/>
          <w:iCs/>
          <w:color w:val="000000"/>
          <w:shd w:val="clear" w:color="auto" w:fill="FFFFFF"/>
        </w:rPr>
        <w:t>other conditions including diabetes</w:t>
      </w:r>
      <w:r w:rsidR="003025E0">
        <w:rPr>
          <w:rFonts w:cstheme="minorHAnsi"/>
          <w:iCs/>
          <w:color w:val="000000"/>
          <w:shd w:val="clear" w:color="auto" w:fill="FFFFFF"/>
        </w:rPr>
        <w:t>. On Day 3 of the hospitalization, the patient started to exhibit signs and symptoms including: headache, dizziness, skin rash, and hypoglycaemia. By process of elimination, it was determined that the adver</w:t>
      </w:r>
      <w:r w:rsidR="00A7453F">
        <w:rPr>
          <w:rFonts w:cstheme="minorHAnsi"/>
          <w:iCs/>
          <w:color w:val="000000"/>
          <w:shd w:val="clear" w:color="auto" w:fill="FFFFFF"/>
        </w:rPr>
        <w:t xml:space="preserve">se reactions were related to </w:t>
      </w:r>
      <w:r w:rsidR="00634CAE">
        <w:t>Glicazide</w:t>
      </w:r>
      <w:r w:rsidR="00A7453F">
        <w:t xml:space="preserve">. This oral hypoglycaemic agent was prescribed by the </w:t>
      </w:r>
      <w:r w:rsidR="00116AF4">
        <w:t>D</w:t>
      </w:r>
      <w:r w:rsidR="00634CAE">
        <w:t>r</w:t>
      </w:r>
      <w:r w:rsidR="00116AF4">
        <w:t xml:space="preserve"> Patricia Primary (PCP) </w:t>
      </w:r>
      <w:r w:rsidR="00634CAE">
        <w:t>four weeks</w:t>
      </w:r>
      <w:r w:rsidR="00A7453F">
        <w:t xml:space="preserve"> prior to current episode of hospital admission. The medication was stopped </w:t>
      </w:r>
      <w:r w:rsidR="00116AF4">
        <w:t xml:space="preserve">and the </w:t>
      </w:r>
      <w:r w:rsidR="00A7453F">
        <w:t>patient recovered with no permanent adverse effect.</w:t>
      </w:r>
    </w:p>
    <w:p w:rsidR="00A7453F" w:rsidRDefault="00A7453F" w:rsidP="008F3DBA">
      <w:pPr>
        <w:spacing w:after="0"/>
      </w:pPr>
      <w:r>
        <w:t>Discharge: After a week of in-hospital management, the patient’s condition improved significantly and was considered fit for discharge. A discharge summary was prepared and sent electronically to the patient’s PCP. A follow-up appointment was arranged by the hospital for the patient to be seen by his PCP 3 days after discharge.</w:t>
      </w:r>
    </w:p>
    <w:p w:rsidR="00A7453F" w:rsidRDefault="00A7453F" w:rsidP="008F3DBA">
      <w:pPr>
        <w:spacing w:after="0"/>
      </w:pPr>
    </w:p>
    <w:p w:rsidR="00A7453F" w:rsidRDefault="00A7453F" w:rsidP="008F3DBA">
      <w:pPr>
        <w:spacing w:after="0"/>
      </w:pPr>
      <w:r>
        <w:t xml:space="preserve">PCP follow-up: At the follow-up consultation, Dr </w:t>
      </w:r>
      <w:r w:rsidR="00116AF4">
        <w:t xml:space="preserve">Primary </w:t>
      </w:r>
      <w:r>
        <w:t xml:space="preserve">discovered the following discrepancies in the discharge summary allergy/intolerance list after comparing to the patient’s allergy/intolerance </w:t>
      </w:r>
      <w:r w:rsidR="00FD591D">
        <w:t>list</w:t>
      </w:r>
      <w:r>
        <w:t xml:space="preserve"> </w:t>
      </w:r>
      <w:r w:rsidR="00634CAE">
        <w:t xml:space="preserve">in </w:t>
      </w:r>
      <w:r>
        <w:t xml:space="preserve">the </w:t>
      </w:r>
      <w:r w:rsidR="00116AF4">
        <w:t xml:space="preserve">health care system </w:t>
      </w:r>
      <w:r>
        <w:t>EHRS repository:</w:t>
      </w:r>
    </w:p>
    <w:p w:rsidR="008F3DBA" w:rsidRPr="00116AF4" w:rsidRDefault="00A7453F" w:rsidP="001A6D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Allergy/intolerance to amoxicillin + </w:t>
      </w:r>
      <w:r w:rsidRP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>clavulanic acid was not recorded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the hospital</w:t>
      </w:r>
    </w:p>
    <w:p w:rsidR="00A7453F" w:rsidRPr="001A6DC1" w:rsidRDefault="00A7453F" w:rsidP="001A6D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A6D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New entry of allergy/intolerance to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Glicazide</w:t>
      </w:r>
      <w:r w:rsidR="0074293D" w:rsidRPr="001A6D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>based on Adam’s discharge summary.</w:t>
      </w:r>
    </w:p>
    <w:p w:rsidR="0074293D" w:rsidRDefault="0074293D" w:rsidP="008F3DB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Dr </w:t>
      </w:r>
      <w:r w:rsidR="00FD59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Primary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verif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>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with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Adam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that </w:t>
      </w:r>
      <w:r w:rsidR="00FD591D">
        <w:rPr>
          <w:rFonts w:ascii="Arial" w:hAnsi="Arial" w:cs="Arial"/>
          <w:color w:val="000000"/>
          <w:sz w:val="20"/>
          <w:szCs w:val="20"/>
          <w:shd w:val="clear" w:color="auto" w:fill="FFFFFF"/>
        </w:rPr>
        <w:t>he (the patient</w:t>
      </w:r>
      <w:proofErr w:type="gramStart"/>
      <w:r w:rsidR="00FD59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 mention </w:t>
      </w:r>
      <w:r>
        <w:t xml:space="preserve">amoxicillin +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clavulanic allergy / intolerance history to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Dr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Puffer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hospital; and that he did experience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adverse reaction to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Glicazide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16AF4" w:rsidRDefault="00116AF4" w:rsidP="008F3DB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4293D" w:rsidRPr="00634CAE" w:rsidRDefault="0074293D" w:rsidP="008F3DB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 Well updated the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health care system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EHRS repository allergy/intolerance </w:t>
      </w:r>
      <w:r w:rsidR="00FD591D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 with details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Glicazide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(including signs and symptoms), ceased the prescription on 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>Glicazide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review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>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diabetic treatment for the patient.</w:t>
      </w:r>
      <w:r w:rsidR="00634C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Primary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generated a reconciled allergy/intolerance list and sent it electronically to the hospital, the patient’s pharmacist and </w:t>
      </w:r>
      <w:r w:rsidR="00116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patient’s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PHR </w:t>
      </w:r>
    </w:p>
    <w:p w:rsidR="008F3DBA" w:rsidRDefault="008F3DBA" w:rsidP="008F3DBA">
      <w:pPr>
        <w:spacing w:after="0"/>
      </w:pPr>
    </w:p>
    <w:p w:rsidR="008F3DBA" w:rsidRDefault="008F3DBA" w:rsidP="008F3DBA">
      <w:pPr>
        <w:spacing w:after="0"/>
      </w:pPr>
    </w:p>
    <w:p w:rsidR="008F3DBA" w:rsidRDefault="008F3DBA" w:rsidP="008F3DBA">
      <w:pPr>
        <w:spacing w:after="0"/>
      </w:pPr>
    </w:p>
    <w:p w:rsidR="008F3DBA" w:rsidRDefault="008F3DBA" w:rsidP="008F3DBA">
      <w:pPr>
        <w:spacing w:after="0"/>
      </w:pPr>
    </w:p>
    <w:p w:rsidR="008F3DBA" w:rsidRDefault="008F3DBA" w:rsidP="008F3DBA">
      <w:pPr>
        <w:spacing w:after="0"/>
      </w:pPr>
    </w:p>
    <w:p w:rsidR="008F3DBA" w:rsidRDefault="008F3DBA" w:rsidP="008F3DBA">
      <w:pPr>
        <w:spacing w:after="0"/>
      </w:pPr>
    </w:p>
    <w:sectPr w:rsidR="008F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6B7"/>
    <w:multiLevelType w:val="hybridMultilevel"/>
    <w:tmpl w:val="037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A98"/>
    <w:multiLevelType w:val="hybridMultilevel"/>
    <w:tmpl w:val="4CA8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28C"/>
    <w:multiLevelType w:val="hybridMultilevel"/>
    <w:tmpl w:val="0F1CEF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02C"/>
    <w:multiLevelType w:val="hybridMultilevel"/>
    <w:tmpl w:val="AAB69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0F44"/>
    <w:multiLevelType w:val="hybridMultilevel"/>
    <w:tmpl w:val="B8EA6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BA"/>
    <w:rsid w:val="000057AA"/>
    <w:rsid w:val="000941AB"/>
    <w:rsid w:val="00116AF4"/>
    <w:rsid w:val="00135378"/>
    <w:rsid w:val="001A6DC1"/>
    <w:rsid w:val="002B19DF"/>
    <w:rsid w:val="002B1B7D"/>
    <w:rsid w:val="003025E0"/>
    <w:rsid w:val="003500FE"/>
    <w:rsid w:val="00361218"/>
    <w:rsid w:val="005B05DA"/>
    <w:rsid w:val="00634CAE"/>
    <w:rsid w:val="0074293D"/>
    <w:rsid w:val="007E60F7"/>
    <w:rsid w:val="007F00D5"/>
    <w:rsid w:val="007F2379"/>
    <w:rsid w:val="008F3DBA"/>
    <w:rsid w:val="00921A7A"/>
    <w:rsid w:val="00930FD8"/>
    <w:rsid w:val="009715BD"/>
    <w:rsid w:val="00A654E5"/>
    <w:rsid w:val="00A7453F"/>
    <w:rsid w:val="00AC6805"/>
    <w:rsid w:val="00B9118D"/>
    <w:rsid w:val="00C005B6"/>
    <w:rsid w:val="00C449AC"/>
    <w:rsid w:val="00CD06EE"/>
    <w:rsid w:val="00F33325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0F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5E0"/>
  </w:style>
  <w:style w:type="character" w:styleId="Hyperlink">
    <w:name w:val="Hyperlink"/>
    <w:basedOn w:val="DefaultParagraphFont"/>
    <w:uiPriority w:val="99"/>
    <w:semiHidden/>
    <w:unhideWhenUsed/>
    <w:rsid w:val="00302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0F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5E0"/>
  </w:style>
  <w:style w:type="character" w:styleId="Hyperlink">
    <w:name w:val="Hyperlink"/>
    <w:basedOn w:val="DefaultParagraphFont"/>
    <w:uiPriority w:val="99"/>
    <w:semiHidden/>
    <w:unhideWhenUsed/>
    <w:rsid w:val="00302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Eayres</cp:lastModifiedBy>
  <cp:revision>4</cp:revision>
  <dcterms:created xsi:type="dcterms:W3CDTF">2013-02-26T22:32:00Z</dcterms:created>
  <dcterms:modified xsi:type="dcterms:W3CDTF">2013-02-26T22:47:00Z</dcterms:modified>
</cp:coreProperties>
</file>