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EC" w:rsidRDefault="00250DEC">
      <w:bookmarkStart w:id="0" w:name="_GoBack"/>
      <w:bookmarkEnd w:id="0"/>
    </w:p>
    <w:p w:rsidR="007F0283" w:rsidRDefault="00A61273" w:rsidP="007F0283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HL7 </w:t>
      </w:r>
      <w:r w:rsidR="007F0283">
        <w:rPr>
          <w:rFonts w:eastAsia="Times New Roman"/>
        </w:rPr>
        <w:t>BR&amp;R BRIDG Architecture and Usability Subgroup</w:t>
      </w:r>
    </w:p>
    <w:p w:rsidR="007F0283" w:rsidRDefault="007E6BDB" w:rsidP="007F0283">
      <w:r>
        <w:t>Conference Call Minutes: 21</w:t>
      </w:r>
      <w:r w:rsidR="007F0283">
        <w:t>-December-2017</w:t>
      </w:r>
    </w:p>
    <w:p w:rsidR="007F0283" w:rsidRDefault="00FE63E2" w:rsidP="007F0283">
      <w:r>
        <w:t xml:space="preserve">Attendees: </w:t>
      </w:r>
      <w:r w:rsidR="007F0283">
        <w:t xml:space="preserve"> Julie Evans, </w:t>
      </w:r>
      <w:r w:rsidR="007E6BDB">
        <w:t xml:space="preserve">Boris Brodsky, </w:t>
      </w:r>
      <w:r w:rsidR="007F0283">
        <w:t>Wendy Ver Hoef</w:t>
      </w:r>
      <w:r>
        <w:t>, Smita Hastak</w:t>
      </w:r>
      <w:r w:rsidR="00203B6B">
        <w:t xml:space="preserve">, </w:t>
      </w:r>
      <w:r w:rsidR="007E6BDB">
        <w:t xml:space="preserve">Bill </w:t>
      </w:r>
      <w:proofErr w:type="spellStart"/>
      <w:r w:rsidR="007E6BDB">
        <w:t>Friggle</w:t>
      </w:r>
      <w:proofErr w:type="spellEnd"/>
    </w:p>
    <w:p w:rsidR="00F208FE" w:rsidRDefault="00F208FE" w:rsidP="007F0283"/>
    <w:p w:rsidR="007E6BDB" w:rsidRDefault="007E6BDB" w:rsidP="007E6BDB">
      <w:r>
        <w:t>Notes from 12/21/2017</w:t>
      </w:r>
      <w:r>
        <w:t xml:space="preserve"> meeting:</w:t>
      </w:r>
    </w:p>
    <w:p w:rsidR="007E6BDB" w:rsidRDefault="007E6BDB" w:rsidP="007E6BDB">
      <w:pPr>
        <w:pStyle w:val="ListParagraph"/>
        <w:numPr>
          <w:ilvl w:val="0"/>
          <w:numId w:val="11"/>
        </w:numPr>
      </w:pPr>
      <w:r>
        <w:t xml:space="preserve">Need to coordinate and collaborate on the use case work done between the BR&amp;R Subgroup and the TCB FHIR </w:t>
      </w:r>
      <w:proofErr w:type="spellStart"/>
      <w:r>
        <w:t>BioPharma</w:t>
      </w:r>
      <w:proofErr w:type="spellEnd"/>
      <w:r>
        <w:t xml:space="preserve"> group. </w:t>
      </w:r>
      <w:r>
        <w:t xml:space="preserve"> Geoff has connected the 2 groups and call is being setup to discuss the collaboration.</w:t>
      </w:r>
    </w:p>
    <w:p w:rsidR="007E6BDB" w:rsidRDefault="007E6BDB" w:rsidP="007E6BDB">
      <w:pPr>
        <w:pStyle w:val="ListParagraph"/>
        <w:numPr>
          <w:ilvl w:val="0"/>
          <w:numId w:val="11"/>
        </w:numPr>
      </w:pPr>
      <w:r>
        <w:t xml:space="preserve">Ensure that the </w:t>
      </w:r>
      <w:r>
        <w:t xml:space="preserve">HL7 </w:t>
      </w:r>
      <w:r>
        <w:t xml:space="preserve">wiki pages reflect all the use cases in clinical research. TCB use cases for FHIR </w:t>
      </w:r>
      <w:proofErr w:type="spellStart"/>
      <w:r>
        <w:t>connectathon</w:t>
      </w:r>
      <w:proofErr w:type="spellEnd"/>
      <w:r>
        <w:t xml:space="preserve"> are currently published here -- </w:t>
      </w:r>
      <w:hyperlink r:id="rId7" w:history="1">
        <w:r w:rsidRPr="00D74293">
          <w:rPr>
            <w:rStyle w:val="Hyperlink"/>
          </w:rPr>
          <w:t>http://wiki.hl7.org/index.php?title=201801_Clinical_Research#Clinical_Research</w:t>
        </w:r>
      </w:hyperlink>
    </w:p>
    <w:p w:rsidR="007E6BDB" w:rsidRDefault="007E6BDB" w:rsidP="007E6BDB">
      <w:pPr>
        <w:pStyle w:val="ListParagraph"/>
        <w:numPr>
          <w:ilvl w:val="0"/>
          <w:numId w:val="11"/>
        </w:numPr>
      </w:pPr>
      <w:r>
        <w:t xml:space="preserve">Identify a way to add the BR&amp;R subgroup use cases on HL7 wiki and then connect with the HL7 BR&amp;R main webpage -- </w:t>
      </w:r>
      <w:hyperlink r:id="rId8" w:history="1">
        <w:r w:rsidRPr="00D74293">
          <w:rPr>
            <w:rStyle w:val="Hyperlink"/>
          </w:rPr>
          <w:t>http://www.hl7.org/Special/committees/rcrim/index.cfm</w:t>
        </w:r>
      </w:hyperlink>
    </w:p>
    <w:p w:rsidR="007E6BDB" w:rsidRDefault="007E6BDB" w:rsidP="007E6BDB">
      <w:pPr>
        <w:pStyle w:val="ListParagraph"/>
        <w:numPr>
          <w:ilvl w:val="0"/>
          <w:numId w:val="11"/>
        </w:numPr>
      </w:pPr>
      <w:r>
        <w:t>Julie will find a way to add the BR&amp;R subgroup usage scenarios on BR&amp;R wiki</w:t>
      </w:r>
    </w:p>
    <w:p w:rsidR="007E6BDB" w:rsidRDefault="007E6BDB" w:rsidP="007E6BDB">
      <w:pPr>
        <w:pStyle w:val="ListParagraph"/>
        <w:numPr>
          <w:ilvl w:val="0"/>
          <w:numId w:val="11"/>
        </w:numPr>
      </w:pPr>
      <w:r>
        <w:t>Research the progress on FHIR Confluence wiki setup.  Should the BR&amp;R subgroup use cases be on that new FHIR wiki?</w:t>
      </w:r>
    </w:p>
    <w:p w:rsidR="007E6BDB" w:rsidRDefault="007E6BDB" w:rsidP="007E6BDB">
      <w:pPr>
        <w:pStyle w:val="ListParagraph"/>
        <w:numPr>
          <w:ilvl w:val="0"/>
          <w:numId w:val="11"/>
        </w:numPr>
      </w:pPr>
      <w:r>
        <w:t>Decision was to no longer develop these use cases in the subgroup, but take it to the BR&amp;R WG meetings and calls</w:t>
      </w:r>
      <w:r>
        <w:t xml:space="preserve"> for additional input.</w:t>
      </w:r>
    </w:p>
    <w:p w:rsidR="007E6BDB" w:rsidRDefault="007E6BDB" w:rsidP="007E6BDB">
      <w:pPr>
        <w:pStyle w:val="ListParagraph"/>
        <w:numPr>
          <w:ilvl w:val="0"/>
          <w:numId w:val="11"/>
        </w:numPr>
      </w:pPr>
      <w:r>
        <w:t>Re-focus this Thursday subgroup calls on Architectural and usability consideration for the January calls (cancelling the 12/28 subgroup call)</w:t>
      </w:r>
    </w:p>
    <w:p w:rsidR="007E6BDB" w:rsidRDefault="007E6BDB" w:rsidP="007E6BDB">
      <w:pPr>
        <w:pStyle w:val="ListParagraph"/>
        <w:numPr>
          <w:ilvl w:val="0"/>
          <w:numId w:val="11"/>
        </w:numPr>
      </w:pPr>
      <w:r>
        <w:t xml:space="preserve">Boris will </w:t>
      </w:r>
      <w:proofErr w:type="gramStart"/>
      <w:r>
        <w:t>look into</w:t>
      </w:r>
      <w:proofErr w:type="gramEnd"/>
      <w:r>
        <w:t xml:space="preserve"> using the HL7 BR&amp;R Tuesday phone number for the Thursday BR&amp;R subgroup call with the NCI WebEx session.</w:t>
      </w:r>
    </w:p>
    <w:p w:rsidR="007E6BDB" w:rsidRDefault="007E6BDB" w:rsidP="007F0283"/>
    <w:p w:rsidR="00FD6FC5" w:rsidRDefault="00FD6FC5" w:rsidP="00FD6FC5">
      <w:pPr>
        <w:pStyle w:val="ListParagraph"/>
        <w:numPr>
          <w:ilvl w:val="1"/>
          <w:numId w:val="9"/>
        </w:numPr>
      </w:pPr>
    </w:p>
    <w:p w:rsidR="00DF7E18" w:rsidRDefault="00DF7E18" w:rsidP="00DF7E18">
      <w:pPr>
        <w:pStyle w:val="ListParagraph"/>
        <w:ind w:left="1800"/>
      </w:pPr>
    </w:p>
    <w:p w:rsidR="00A61273" w:rsidRDefault="00274940" w:rsidP="007F0283">
      <w:r>
        <w:t xml:space="preserve">Notes from </w:t>
      </w:r>
      <w:r w:rsidR="007E6BDB">
        <w:t xml:space="preserve">12/14/2017 </w:t>
      </w:r>
      <w:r>
        <w:t>meeting:</w:t>
      </w:r>
    </w:p>
    <w:p w:rsidR="00274940" w:rsidRDefault="00274940" w:rsidP="00274940">
      <w:pPr>
        <w:pStyle w:val="ListParagraph"/>
        <w:numPr>
          <w:ilvl w:val="0"/>
          <w:numId w:val="10"/>
        </w:numPr>
      </w:pPr>
      <w:r>
        <w:t xml:space="preserve">Geoff L provided updates on the work TCB group is doing in developing use cases for the January 2018 FHIR </w:t>
      </w:r>
      <w:proofErr w:type="spellStart"/>
      <w:r>
        <w:t>Connectathon</w:t>
      </w:r>
      <w:proofErr w:type="spellEnd"/>
      <w:r>
        <w:t xml:space="preserve">. He walked thru some of these use cases.  The use cases are being documented here -- </w:t>
      </w:r>
      <w:hyperlink r:id="rId9" w:anchor="Clinical_Research" w:history="1">
        <w:r w:rsidRPr="00DF1154">
          <w:rPr>
            <w:rStyle w:val="Hyperlink"/>
          </w:rPr>
          <w:t>http://wiki.hl7.org/index.php?title=201801_Clinical_Research#Clinical_Research</w:t>
        </w:r>
      </w:hyperlink>
    </w:p>
    <w:p w:rsidR="00274940" w:rsidRDefault="00274940" w:rsidP="00274940">
      <w:pPr>
        <w:pStyle w:val="ListParagraph"/>
        <w:numPr>
          <w:ilvl w:val="0"/>
          <w:numId w:val="10"/>
        </w:numPr>
      </w:pPr>
      <w:r>
        <w:t xml:space="preserve">Geoff suggested that he will connect the TCB lead (Trisha) from the </w:t>
      </w:r>
      <w:proofErr w:type="spellStart"/>
      <w:r>
        <w:t>BioPharma</w:t>
      </w:r>
      <w:proofErr w:type="spellEnd"/>
      <w:r>
        <w:t xml:space="preserve"> group with this BR&amp;R subgroup so we can coordinate the various activities.</w:t>
      </w:r>
    </w:p>
    <w:p w:rsidR="00274940" w:rsidRDefault="00274940" w:rsidP="00274940">
      <w:pPr>
        <w:pStyle w:val="ListParagraph"/>
        <w:numPr>
          <w:ilvl w:val="0"/>
          <w:numId w:val="10"/>
        </w:numPr>
      </w:pPr>
      <w:r>
        <w:t>The subgroup continued the discussion on Scenario 5 – please see those notes below under Scenario 5 (in blue font)</w:t>
      </w:r>
    </w:p>
    <w:p w:rsidR="00CA6ACF" w:rsidRDefault="00CA6ACF" w:rsidP="00CA6ACF"/>
    <w:p w:rsidR="00ED3B5A" w:rsidRDefault="00ED3B5A" w:rsidP="00ED3B5A">
      <w:pPr>
        <w:pStyle w:val="ListParagraph"/>
      </w:pPr>
    </w:p>
    <w:p w:rsidR="00274940" w:rsidRDefault="00274940" w:rsidP="00140B39"/>
    <w:p w:rsidR="00140B39" w:rsidRDefault="00140B39" w:rsidP="00140B39"/>
    <w:p w:rsidR="00140B39" w:rsidRDefault="00140B39" w:rsidP="00140B39"/>
    <w:p w:rsidR="00140B39" w:rsidRPr="00274940" w:rsidRDefault="00140B39" w:rsidP="00140B39"/>
    <w:p w:rsidR="007F0283" w:rsidRDefault="00274940" w:rsidP="007F0283">
      <w:pPr>
        <w:pStyle w:val="Heading2"/>
      </w:pPr>
      <w:r>
        <w:t xml:space="preserve">Overall </w:t>
      </w:r>
      <w:r w:rsidR="007F0283">
        <w:t>Agenda</w:t>
      </w:r>
      <w:r w:rsidR="00AD2CCF">
        <w:t>/Plan</w:t>
      </w:r>
      <w:r w:rsidR="007F0283">
        <w:t xml:space="preserve"> for Scenario</w:t>
      </w:r>
      <w:r w:rsidR="006700AB">
        <w:t>s</w:t>
      </w:r>
    </w:p>
    <w:p w:rsidR="007F0283" w:rsidRDefault="007F0283" w:rsidP="007F0283">
      <w:pPr>
        <w:pStyle w:val="ListParagraph"/>
        <w:numPr>
          <w:ilvl w:val="0"/>
          <w:numId w:val="6"/>
        </w:numPr>
      </w:pPr>
      <w:r>
        <w:t>Review the current scenarios – Propose additional scenarios for consideration</w:t>
      </w:r>
    </w:p>
    <w:p w:rsidR="007F0283" w:rsidRPr="007F0283" w:rsidRDefault="007F0283" w:rsidP="007F0283">
      <w:pPr>
        <w:pStyle w:val="ListParagraph"/>
        <w:numPr>
          <w:ilvl w:val="0"/>
          <w:numId w:val="6"/>
        </w:numPr>
      </w:pPr>
      <w:r w:rsidRPr="007F0283">
        <w:t>Prioritize selected scenarios</w:t>
      </w:r>
    </w:p>
    <w:p w:rsidR="007F0283" w:rsidRPr="0039030C" w:rsidRDefault="007F0283" w:rsidP="007F0283">
      <w:pPr>
        <w:pStyle w:val="ListParagraph"/>
        <w:numPr>
          <w:ilvl w:val="0"/>
          <w:numId w:val="6"/>
        </w:numPr>
        <w:spacing w:before="100" w:beforeAutospacing="1" w:line="252" w:lineRule="auto"/>
        <w:contextualSpacing/>
      </w:pPr>
      <w:r w:rsidRPr="0039030C">
        <w:t>For the top scenarios, develop use cases sufficiently granular for implementation</w:t>
      </w:r>
    </w:p>
    <w:p w:rsidR="007F0283" w:rsidRPr="0039030C" w:rsidRDefault="006700AB" w:rsidP="007F0283">
      <w:pPr>
        <w:pStyle w:val="ListParagraph"/>
        <w:numPr>
          <w:ilvl w:val="0"/>
          <w:numId w:val="6"/>
        </w:numPr>
        <w:spacing w:before="100" w:beforeAutospacing="1" w:line="252" w:lineRule="auto"/>
        <w:contextualSpacing/>
      </w:pPr>
      <w:r>
        <w:t xml:space="preserve">Bring use cases for </w:t>
      </w:r>
      <w:r w:rsidR="007F0283" w:rsidRPr="0039030C">
        <w:t xml:space="preserve">the May 2018 </w:t>
      </w:r>
      <w:proofErr w:type="spellStart"/>
      <w:r w:rsidR="007F0283" w:rsidRPr="0039030C">
        <w:t>Connectathon</w:t>
      </w:r>
      <w:proofErr w:type="spellEnd"/>
    </w:p>
    <w:p w:rsidR="007F0283" w:rsidRPr="0039030C" w:rsidRDefault="007F0283" w:rsidP="007F0283">
      <w:pPr>
        <w:pStyle w:val="ListParagraph"/>
        <w:numPr>
          <w:ilvl w:val="0"/>
          <w:numId w:val="7"/>
        </w:numPr>
        <w:spacing w:line="252" w:lineRule="auto"/>
        <w:contextualSpacing/>
      </w:pPr>
      <w:r w:rsidRPr="0039030C">
        <w:t>Clarify scoping considerations to support data exchange scenarios</w:t>
      </w:r>
    </w:p>
    <w:p w:rsidR="007F0283" w:rsidRPr="0039030C" w:rsidRDefault="007F0283" w:rsidP="007F0283">
      <w:pPr>
        <w:pStyle w:val="ListParagraph"/>
        <w:numPr>
          <w:ilvl w:val="1"/>
          <w:numId w:val="7"/>
        </w:numPr>
        <w:spacing w:line="252" w:lineRule="auto"/>
        <w:contextualSpacing/>
      </w:pPr>
      <w:r w:rsidRPr="0039030C">
        <w:t>Coordinate with Geoff and TCB</w:t>
      </w:r>
    </w:p>
    <w:p w:rsidR="007F0283" w:rsidRPr="007F0283" w:rsidRDefault="007F0283" w:rsidP="007F0283">
      <w:pPr>
        <w:pStyle w:val="ListParagraph"/>
        <w:numPr>
          <w:ilvl w:val="0"/>
          <w:numId w:val="7"/>
        </w:numPr>
      </w:pPr>
      <w:r w:rsidRPr="007F0283">
        <w:t>For each use case, determine which FHIR</w:t>
      </w:r>
      <w:r w:rsidRPr="0039030C">
        <w:t xml:space="preserve"> r</w:t>
      </w:r>
      <w:r w:rsidRPr="007F0283">
        <w:t>esources may need to be developed or extended</w:t>
      </w:r>
    </w:p>
    <w:p w:rsidR="007F0283" w:rsidRPr="007F0283" w:rsidRDefault="007F0283" w:rsidP="007F0283">
      <w:pPr>
        <w:pStyle w:val="ListParagraph"/>
        <w:numPr>
          <w:ilvl w:val="0"/>
          <w:numId w:val="7"/>
        </w:numPr>
      </w:pPr>
      <w:r w:rsidRPr="0039030C">
        <w:t>Draft resource lists may need to be prepared offline once the use cases are identified</w:t>
      </w:r>
    </w:p>
    <w:p w:rsidR="00A61273" w:rsidRDefault="007F0283" w:rsidP="00A61273">
      <w:pPr>
        <w:rPr>
          <w:rFonts w:ascii="Times New Roman" w:eastAsia="Times New Roman" w:hAnsi="Times New Roman" w:cs="Times New Roman"/>
          <w:sz w:val="14"/>
          <w:szCs w:val="14"/>
        </w:rPr>
      </w:pPr>
      <w:r w:rsidRPr="007F0283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A61273" w:rsidRDefault="00A61273" w:rsidP="00A61273">
      <w:pPr>
        <w:rPr>
          <w:i/>
        </w:rPr>
      </w:pPr>
      <w:r w:rsidRPr="00AD2CCF">
        <w:rPr>
          <w:i/>
        </w:rPr>
        <w:t>Note:  The group focused on the Scenario 5</w:t>
      </w:r>
      <w:r>
        <w:rPr>
          <w:i/>
        </w:rPr>
        <w:t xml:space="preserve"> on 12/07 to start</w:t>
      </w:r>
      <w:r w:rsidRPr="00AD2CCF">
        <w:rPr>
          <w:i/>
        </w:rPr>
        <w:t xml:space="preserve"> this process. </w:t>
      </w:r>
      <w:r>
        <w:rPr>
          <w:i/>
        </w:rPr>
        <w:t xml:space="preserve">Will modify the process as we go. </w:t>
      </w:r>
      <w:r w:rsidRPr="00AD2CCF">
        <w:rPr>
          <w:i/>
        </w:rPr>
        <w:t>Need to touch base with the TCB/Geoff use cases that are being considered for January</w:t>
      </w:r>
      <w:r>
        <w:rPr>
          <w:i/>
        </w:rPr>
        <w:t xml:space="preserve"> 2018</w:t>
      </w:r>
      <w:r w:rsidRPr="00AD2CCF">
        <w:rPr>
          <w:i/>
        </w:rPr>
        <w:t xml:space="preserve"> FHIR </w:t>
      </w:r>
      <w:proofErr w:type="spellStart"/>
      <w:r w:rsidRPr="00AD2CCF">
        <w:rPr>
          <w:i/>
        </w:rPr>
        <w:t>connectathon</w:t>
      </w:r>
      <w:proofErr w:type="spellEnd"/>
      <w:r w:rsidRPr="00AD2CCF">
        <w:rPr>
          <w:i/>
        </w:rPr>
        <w:t xml:space="preserve">. </w:t>
      </w:r>
    </w:p>
    <w:p w:rsidR="007F0283" w:rsidRDefault="007F0283" w:rsidP="007F0283">
      <w:pPr>
        <w:spacing w:before="100" w:beforeAutospacing="1" w:line="252" w:lineRule="auto"/>
        <w:ind w:hanging="360"/>
        <w:contextualSpacing/>
        <w:rPr>
          <w:rFonts w:ascii="Times New Roman" w:eastAsia="Times New Roman" w:hAnsi="Times New Roman" w:cs="Times New Roman"/>
          <w:sz w:val="14"/>
          <w:szCs w:val="14"/>
        </w:rPr>
      </w:pPr>
    </w:p>
    <w:p w:rsidR="007F0283" w:rsidRDefault="007F0283" w:rsidP="007F0283">
      <w:pPr>
        <w:spacing w:before="100" w:beforeAutospacing="1" w:line="252" w:lineRule="auto"/>
        <w:ind w:hanging="360"/>
        <w:contextualSpacing/>
        <w:rPr>
          <w:rFonts w:ascii="Times New Roman" w:eastAsia="Times New Roman" w:hAnsi="Times New Roman" w:cs="Times New Roman"/>
          <w:sz w:val="14"/>
          <w:szCs w:val="14"/>
        </w:rPr>
      </w:pPr>
    </w:p>
    <w:p w:rsidR="001D06DE" w:rsidRDefault="007F0283" w:rsidP="0039030C">
      <w:pPr>
        <w:pStyle w:val="Heading2"/>
      </w:pPr>
      <w:r w:rsidRPr="007F0283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Scenarios under consideration</w:t>
      </w:r>
    </w:p>
    <w:p w:rsidR="001D06DE" w:rsidRDefault="001D06DE" w:rsidP="007F0283">
      <w:pPr>
        <w:spacing w:line="252" w:lineRule="auto"/>
        <w:contextualSpacing/>
      </w:pPr>
    </w:p>
    <w:p w:rsidR="001D06DE" w:rsidRDefault="001D06DE" w:rsidP="001D06DE">
      <w:pPr>
        <w:pStyle w:val="ListParagraph"/>
        <w:numPr>
          <w:ilvl w:val="0"/>
          <w:numId w:val="3"/>
        </w:numPr>
        <w:spacing w:after="160" w:line="252" w:lineRule="auto"/>
        <w:contextualSpacing/>
      </w:pPr>
      <w:r>
        <w:t>Submission of study data (such as HCT trials from trial sites) to a central repository</w:t>
      </w:r>
    </w:p>
    <w:p w:rsidR="007F0283" w:rsidRDefault="007F0283" w:rsidP="007F0283">
      <w:pPr>
        <w:pStyle w:val="ListParagraph"/>
        <w:spacing w:after="160" w:line="252" w:lineRule="auto"/>
        <w:contextualSpacing/>
      </w:pPr>
    </w:p>
    <w:p w:rsidR="001D06DE" w:rsidRDefault="001D06DE" w:rsidP="001D06DE">
      <w:pPr>
        <w:pStyle w:val="ListParagraph"/>
        <w:numPr>
          <w:ilvl w:val="0"/>
          <w:numId w:val="3"/>
        </w:numPr>
        <w:spacing w:after="160" w:line="252" w:lineRule="auto"/>
        <w:contextualSpacing/>
      </w:pPr>
      <w:r>
        <w:t>Clinical trial participant registration, and submission of the registration data to ClinicalTrials.gov and other international registries</w:t>
      </w:r>
    </w:p>
    <w:p w:rsidR="0039030C" w:rsidRDefault="0039030C" w:rsidP="0039030C">
      <w:pPr>
        <w:pStyle w:val="ListParagraph"/>
      </w:pPr>
    </w:p>
    <w:p w:rsidR="0039030C" w:rsidRDefault="0039030C" w:rsidP="0039030C">
      <w:pPr>
        <w:pStyle w:val="Heading3"/>
        <w:ind w:left="720"/>
      </w:pPr>
      <w:r>
        <w:t>Notes</w:t>
      </w:r>
    </w:p>
    <w:p w:rsidR="001D06DE" w:rsidRDefault="001D06DE" w:rsidP="001D06DE">
      <w:pPr>
        <w:pStyle w:val="ListParagraph"/>
        <w:numPr>
          <w:ilvl w:val="1"/>
          <w:numId w:val="4"/>
        </w:numPr>
        <w:spacing w:after="160" w:line="252" w:lineRule="auto"/>
        <w:contextualSpacing/>
      </w:pPr>
      <w:r>
        <w:t>Jose: If there is a FHIR implementation, there might be pressure on the registries to all use the same thing. Right now, there is different implementation for each registry.</w:t>
      </w:r>
    </w:p>
    <w:p w:rsidR="001D06DE" w:rsidRDefault="001D06DE" w:rsidP="001D06DE">
      <w:pPr>
        <w:pStyle w:val="ListParagraph"/>
        <w:numPr>
          <w:ilvl w:val="1"/>
          <w:numId w:val="4"/>
        </w:numPr>
        <w:spacing w:after="160" w:line="252" w:lineRule="auto"/>
        <w:contextualSpacing/>
      </w:pPr>
      <w:r>
        <w:t>Discuss at January WGM</w:t>
      </w:r>
    </w:p>
    <w:p w:rsidR="007F0283" w:rsidRDefault="007F0283" w:rsidP="007F0283">
      <w:pPr>
        <w:pStyle w:val="ListParagraph"/>
        <w:spacing w:after="160" w:line="252" w:lineRule="auto"/>
        <w:ind w:left="1440"/>
        <w:contextualSpacing/>
      </w:pPr>
    </w:p>
    <w:p w:rsidR="001D06DE" w:rsidRDefault="001D06DE" w:rsidP="001D06DE">
      <w:pPr>
        <w:pStyle w:val="ListParagraph"/>
        <w:numPr>
          <w:ilvl w:val="0"/>
          <w:numId w:val="3"/>
        </w:numPr>
        <w:spacing w:after="160" w:line="252" w:lineRule="auto"/>
        <w:contextualSpacing/>
      </w:pPr>
      <w:r>
        <w:t>Submitting data to research repositories, such as oncology data for the SEER Registry</w:t>
      </w:r>
    </w:p>
    <w:p w:rsidR="0039030C" w:rsidRDefault="0039030C" w:rsidP="0039030C">
      <w:pPr>
        <w:pStyle w:val="Heading3"/>
        <w:ind w:left="720"/>
      </w:pPr>
      <w:r>
        <w:t>Notes</w:t>
      </w:r>
    </w:p>
    <w:p w:rsidR="001D06DE" w:rsidRDefault="001D06DE" w:rsidP="001D06DE">
      <w:pPr>
        <w:pStyle w:val="ListParagraph"/>
        <w:numPr>
          <w:ilvl w:val="1"/>
          <w:numId w:val="3"/>
        </w:numPr>
        <w:spacing w:after="160" w:line="252" w:lineRule="auto"/>
        <w:contextualSpacing/>
      </w:pPr>
      <w:r>
        <w:t>Amy: HL7 CIC working on CDEs for registries primarily for EHR and then secondarily for research (Common Registry Framework). Thinks this will move very quickly. We should collaborate with this group.</w:t>
      </w:r>
    </w:p>
    <w:p w:rsidR="00337F9E" w:rsidRDefault="00337F9E" w:rsidP="001D06DE">
      <w:pPr>
        <w:pStyle w:val="ListParagraph"/>
        <w:numPr>
          <w:ilvl w:val="1"/>
          <w:numId w:val="3"/>
        </w:numPr>
        <w:spacing w:after="160" w:line="252" w:lineRule="auto"/>
        <w:contextualSpacing/>
      </w:pPr>
      <w:r>
        <w:t xml:space="preserve">Discuss this with CIC during January </w:t>
      </w:r>
      <w:r w:rsidR="0039030C">
        <w:t xml:space="preserve">2018 </w:t>
      </w:r>
      <w:r>
        <w:t>WGM at the joint meeting</w:t>
      </w:r>
    </w:p>
    <w:p w:rsidR="007F0283" w:rsidRDefault="007F0283" w:rsidP="007F0283">
      <w:pPr>
        <w:pStyle w:val="ListParagraph"/>
        <w:spacing w:after="160" w:line="252" w:lineRule="auto"/>
        <w:ind w:left="1440"/>
        <w:contextualSpacing/>
      </w:pPr>
    </w:p>
    <w:p w:rsidR="001D06DE" w:rsidRPr="007E6BDB" w:rsidRDefault="001D06DE" w:rsidP="001D06DE">
      <w:pPr>
        <w:pStyle w:val="ListParagraph"/>
        <w:numPr>
          <w:ilvl w:val="0"/>
          <w:numId w:val="3"/>
        </w:numPr>
        <w:spacing w:after="160" w:line="252" w:lineRule="auto"/>
        <w:contextualSpacing/>
      </w:pPr>
      <w:r w:rsidRPr="007E6BDB">
        <w:t>Submit subject lab data to CRO and/or sponsor</w:t>
      </w:r>
      <w:r w:rsidR="007E6BDB">
        <w:t xml:space="preserve"> </w:t>
      </w:r>
      <w:r w:rsidR="007E6BDB">
        <w:rPr>
          <w:i/>
        </w:rPr>
        <w:t>(</w:t>
      </w:r>
      <w:proofErr w:type="gramStart"/>
      <w:r w:rsidR="007E6BDB">
        <w:rPr>
          <w:i/>
        </w:rPr>
        <w:t xml:space="preserve">similar </w:t>
      </w:r>
      <w:r w:rsidR="00CA6ACF" w:rsidRPr="007E6BDB">
        <w:rPr>
          <w:i/>
        </w:rPr>
        <w:t>to</w:t>
      </w:r>
      <w:proofErr w:type="gramEnd"/>
      <w:r w:rsidR="00CA6ACF" w:rsidRPr="007E6BDB">
        <w:rPr>
          <w:i/>
        </w:rPr>
        <w:t xml:space="preserve"> TCB Use case 3)</w:t>
      </w:r>
    </w:p>
    <w:p w:rsidR="00AD2CCF" w:rsidRDefault="00AD2CCF" w:rsidP="00AD2CCF">
      <w:pPr>
        <w:pStyle w:val="Heading3"/>
        <w:ind w:left="720"/>
      </w:pPr>
      <w:r>
        <w:t>Notes</w:t>
      </w:r>
    </w:p>
    <w:p w:rsidR="001D06DE" w:rsidRDefault="001D06DE" w:rsidP="001D06DE">
      <w:pPr>
        <w:pStyle w:val="ListParagraph"/>
        <w:numPr>
          <w:ilvl w:val="1"/>
          <w:numId w:val="3"/>
        </w:numPr>
        <w:spacing w:after="160" w:line="252" w:lineRule="auto"/>
        <w:contextualSpacing/>
      </w:pPr>
      <w:r>
        <w:t>May help support the FDA / NIH/ CDISC LOINC effort</w:t>
      </w:r>
    </w:p>
    <w:p w:rsidR="009F265A" w:rsidRDefault="009F265A" w:rsidP="009F265A">
      <w:pPr>
        <w:pStyle w:val="ListParagraph"/>
        <w:numPr>
          <w:ilvl w:val="2"/>
          <w:numId w:val="3"/>
        </w:numPr>
        <w:spacing w:after="160" w:line="252" w:lineRule="auto"/>
        <w:contextualSpacing/>
      </w:pPr>
      <w:r>
        <w:t>Is this being done to compliment the CDASH/SDTM effort?  Ask Boris</w:t>
      </w:r>
    </w:p>
    <w:p w:rsidR="001D06DE" w:rsidRDefault="001D06DE" w:rsidP="001D06DE">
      <w:pPr>
        <w:pStyle w:val="ListParagraph"/>
        <w:numPr>
          <w:ilvl w:val="1"/>
          <w:numId w:val="3"/>
        </w:numPr>
        <w:spacing w:after="160" w:line="252" w:lineRule="auto"/>
        <w:contextualSpacing/>
      </w:pPr>
      <w:r>
        <w:t>Amy talked about lab tests resulted within EHR vs resulted by 3</w:t>
      </w:r>
      <w:r w:rsidRPr="009E0E17">
        <w:rPr>
          <w:vertAlign w:val="superscript"/>
        </w:rPr>
        <w:t>rd</w:t>
      </w:r>
      <w:r>
        <w:t xml:space="preserve"> party</w:t>
      </w:r>
    </w:p>
    <w:p w:rsidR="001D06DE" w:rsidRDefault="001D06DE" w:rsidP="001D06DE">
      <w:pPr>
        <w:pStyle w:val="ListParagraph"/>
        <w:numPr>
          <w:ilvl w:val="1"/>
          <w:numId w:val="3"/>
        </w:numPr>
        <w:spacing w:after="160" w:line="252" w:lineRule="auto"/>
        <w:contextualSpacing/>
      </w:pPr>
      <w:r>
        <w:t>Amy suggested collaborating with others on this</w:t>
      </w:r>
    </w:p>
    <w:p w:rsidR="00AD2CCF" w:rsidRDefault="00AD2CCF" w:rsidP="00AD2CCF">
      <w:pPr>
        <w:pStyle w:val="Heading3"/>
        <w:ind w:left="720"/>
      </w:pPr>
      <w:r>
        <w:lastRenderedPageBreak/>
        <w:t>Priority</w:t>
      </w:r>
    </w:p>
    <w:p w:rsidR="001D06DE" w:rsidRDefault="001D06DE" w:rsidP="001D06DE">
      <w:pPr>
        <w:pStyle w:val="ListParagraph"/>
        <w:numPr>
          <w:ilvl w:val="1"/>
          <w:numId w:val="3"/>
        </w:numPr>
        <w:spacing w:after="160" w:line="252" w:lineRule="auto"/>
        <w:contextualSpacing/>
      </w:pPr>
      <w:r>
        <w:t>This may be a lower priority</w:t>
      </w:r>
      <w:r w:rsidR="00AD2CCF">
        <w:t xml:space="preserve"> relative to other scenarios</w:t>
      </w:r>
    </w:p>
    <w:p w:rsidR="007F0283" w:rsidRDefault="007F0283" w:rsidP="007F0283">
      <w:pPr>
        <w:pStyle w:val="ListParagraph"/>
        <w:spacing w:after="160" w:line="252" w:lineRule="auto"/>
        <w:ind w:left="1440"/>
        <w:contextualSpacing/>
      </w:pPr>
    </w:p>
    <w:p w:rsidR="001D06DE" w:rsidRDefault="001D06DE" w:rsidP="001D06DE">
      <w:pPr>
        <w:pStyle w:val="ListParagraph"/>
        <w:numPr>
          <w:ilvl w:val="0"/>
          <w:numId w:val="3"/>
        </w:numPr>
        <w:spacing w:after="160" w:line="252" w:lineRule="auto"/>
        <w:contextualSpacing/>
      </w:pPr>
      <w:r>
        <w:t xml:space="preserve">Study setup, management, and site network management </w:t>
      </w:r>
      <w:r w:rsidR="00AD2CCF">
        <w:t>(12/07/2017 – worked on this scenario at high level)</w:t>
      </w:r>
    </w:p>
    <w:p w:rsidR="001D06DE" w:rsidRDefault="001D06DE" w:rsidP="001D06DE">
      <w:pPr>
        <w:pStyle w:val="ListParagraph"/>
        <w:numPr>
          <w:ilvl w:val="1"/>
          <w:numId w:val="3"/>
        </w:numPr>
        <w:spacing w:after="160" w:line="252" w:lineRule="auto"/>
        <w:contextualSpacing/>
      </w:pPr>
      <w:r>
        <w:t>Several use cases here (the current world, not the future world):</w:t>
      </w:r>
    </w:p>
    <w:p w:rsidR="00EA110D" w:rsidRDefault="00EA110D" w:rsidP="0039030C">
      <w:pPr>
        <w:pStyle w:val="ListParagraph"/>
        <w:numPr>
          <w:ilvl w:val="1"/>
          <w:numId w:val="3"/>
        </w:numPr>
        <w:spacing w:after="160" w:line="252" w:lineRule="auto"/>
        <w:contextualSpacing/>
      </w:pPr>
      <w:r>
        <w:t>Next Level Use Cases:</w:t>
      </w:r>
    </w:p>
    <w:p w:rsidR="00EA110D" w:rsidRDefault="00EA110D" w:rsidP="0039030C">
      <w:pPr>
        <w:pStyle w:val="ListParagraph"/>
        <w:numPr>
          <w:ilvl w:val="2"/>
          <w:numId w:val="3"/>
        </w:numPr>
        <w:spacing w:after="160" w:line="252" w:lineRule="auto"/>
        <w:contextualSpacing/>
      </w:pPr>
      <w:r>
        <w:t xml:space="preserve">Identify Project/Study Milestones &gt; When was the first subject treated on this study at a </w:t>
      </w:r>
      <w:proofErr w:type="gramStart"/>
      <w:r>
        <w:t>site  (</w:t>
      </w:r>
      <w:proofErr w:type="gramEnd"/>
      <w:r>
        <w:t xml:space="preserve">This could be executed at Coordinating site level </w:t>
      </w:r>
      <w:r w:rsidR="0039030C">
        <w:t xml:space="preserve">also </w:t>
      </w:r>
      <w:r>
        <w:t>– provide all the subjects that were treated on this study at every site)</w:t>
      </w:r>
      <w:r w:rsidR="00FD6FC5">
        <w:t xml:space="preserve"> </w:t>
      </w:r>
    </w:p>
    <w:p w:rsidR="00EA110D" w:rsidRDefault="00EA110D" w:rsidP="0039030C">
      <w:pPr>
        <w:pStyle w:val="ListParagraph"/>
        <w:numPr>
          <w:ilvl w:val="3"/>
          <w:numId w:val="3"/>
        </w:numPr>
        <w:spacing w:after="160" w:line="252" w:lineRule="auto"/>
        <w:contextualSpacing/>
      </w:pPr>
      <w:r w:rsidRPr="0039030C">
        <w:rPr>
          <w:u w:val="single"/>
        </w:rPr>
        <w:t>Use Case</w:t>
      </w:r>
      <w:r>
        <w:t xml:space="preserve">:  Milestones within project: As site manager, might want to know when the first patient has been treated with study drug at site, country, study. </w:t>
      </w:r>
      <w:r w:rsidR="0039030C">
        <w:t>(need to flesh out further)</w:t>
      </w:r>
    </w:p>
    <w:p w:rsidR="00EA110D" w:rsidRDefault="00EA110D" w:rsidP="0039030C">
      <w:pPr>
        <w:pStyle w:val="ListParagraph"/>
        <w:numPr>
          <w:ilvl w:val="3"/>
          <w:numId w:val="3"/>
        </w:numPr>
        <w:spacing w:after="160" w:line="252" w:lineRule="auto"/>
        <w:contextualSpacing/>
      </w:pPr>
      <w:r w:rsidRPr="0039030C">
        <w:rPr>
          <w:u w:val="single"/>
        </w:rPr>
        <w:t>Actors</w:t>
      </w:r>
      <w:r>
        <w:t>:  Site Coordinator/Site Manager; CTMS</w:t>
      </w:r>
    </w:p>
    <w:p w:rsidR="00EA110D" w:rsidRDefault="00EA110D" w:rsidP="0039030C">
      <w:pPr>
        <w:pStyle w:val="ListParagraph"/>
        <w:numPr>
          <w:ilvl w:val="3"/>
          <w:numId w:val="3"/>
        </w:numPr>
        <w:spacing w:after="160" w:line="252" w:lineRule="auto"/>
        <w:contextualSpacing/>
      </w:pPr>
      <w:r w:rsidRPr="0039030C">
        <w:rPr>
          <w:u w:val="single"/>
        </w:rPr>
        <w:t>Data Elements in the Query</w:t>
      </w:r>
      <w:r>
        <w:t xml:space="preserve">: Study </w:t>
      </w:r>
      <w:proofErr w:type="gramStart"/>
      <w:r>
        <w:t>Id,  Site</w:t>
      </w:r>
      <w:proofErr w:type="gramEnd"/>
      <w:r>
        <w:t xml:space="preserve"> id</w:t>
      </w:r>
    </w:p>
    <w:p w:rsidR="00EA110D" w:rsidRDefault="00EA110D" w:rsidP="0039030C">
      <w:pPr>
        <w:pStyle w:val="ListParagraph"/>
        <w:numPr>
          <w:ilvl w:val="3"/>
          <w:numId w:val="3"/>
        </w:numPr>
        <w:spacing w:after="160" w:line="252" w:lineRule="auto"/>
        <w:contextualSpacing/>
      </w:pPr>
      <w:r w:rsidRPr="0039030C">
        <w:rPr>
          <w:u w:val="single"/>
        </w:rPr>
        <w:t>Data Elements</w:t>
      </w:r>
      <w:r w:rsidR="0039030C" w:rsidRPr="0039030C">
        <w:rPr>
          <w:u w:val="single"/>
        </w:rPr>
        <w:t xml:space="preserve"> Returned in the Q</w:t>
      </w:r>
      <w:r w:rsidRPr="0039030C">
        <w:rPr>
          <w:u w:val="single"/>
        </w:rPr>
        <w:t>uery</w:t>
      </w:r>
      <w:r>
        <w:t xml:space="preserve">:  Study Id, </w:t>
      </w:r>
      <w:r w:rsidR="0039030C">
        <w:t xml:space="preserve">Study </w:t>
      </w:r>
      <w:r>
        <w:t xml:space="preserve">Drug Name, </w:t>
      </w:r>
      <w:r w:rsidR="0039030C">
        <w:t>Drug Administration</w:t>
      </w:r>
      <w:r>
        <w:t xml:space="preserve"> date, Site Name, Site Address, </w:t>
      </w:r>
      <w:r w:rsidRPr="00EA110D">
        <w:rPr>
          <w:i/>
        </w:rPr>
        <w:t>will need to identify additional data elements to complete this query result</w:t>
      </w:r>
    </w:p>
    <w:p w:rsidR="00EA110D" w:rsidRDefault="0039030C" w:rsidP="0039030C">
      <w:pPr>
        <w:pStyle w:val="ListParagraph"/>
        <w:numPr>
          <w:ilvl w:val="3"/>
          <w:numId w:val="3"/>
        </w:numPr>
        <w:spacing w:after="160" w:line="252" w:lineRule="auto"/>
        <w:contextualSpacing/>
      </w:pPr>
      <w:r w:rsidRPr="0039030C">
        <w:rPr>
          <w:u w:val="single"/>
        </w:rPr>
        <w:t xml:space="preserve">Current </w:t>
      </w:r>
      <w:r w:rsidR="00EA110D" w:rsidRPr="0039030C">
        <w:rPr>
          <w:u w:val="single"/>
        </w:rPr>
        <w:t>Candidate FHIR Resources</w:t>
      </w:r>
      <w:r w:rsidR="00EA110D">
        <w:t xml:space="preserve">: </w:t>
      </w:r>
    </w:p>
    <w:p w:rsidR="00EA110D" w:rsidRDefault="00EA110D" w:rsidP="0039030C">
      <w:pPr>
        <w:pStyle w:val="ListParagraph"/>
        <w:numPr>
          <w:ilvl w:val="3"/>
          <w:numId w:val="3"/>
        </w:numPr>
        <w:spacing w:after="160" w:line="252" w:lineRule="auto"/>
        <w:contextualSpacing/>
      </w:pPr>
      <w:r>
        <w:t>Additional Resources or E</w:t>
      </w:r>
      <w:r w:rsidR="0069702C">
        <w:t xml:space="preserve">xtending current </w:t>
      </w:r>
      <w:r w:rsidR="0039030C">
        <w:t>resources (profiles)</w:t>
      </w:r>
      <w:r w:rsidR="0069702C">
        <w:t>:</w:t>
      </w:r>
    </w:p>
    <w:p w:rsidR="00EA110D" w:rsidRPr="007E6BDB" w:rsidRDefault="007E6BDB" w:rsidP="00FD6FC5">
      <w:pPr>
        <w:pStyle w:val="ListParagraph"/>
        <w:numPr>
          <w:ilvl w:val="1"/>
          <w:numId w:val="3"/>
        </w:numPr>
        <w:spacing w:after="160" w:line="252" w:lineRule="auto"/>
        <w:contextualSpacing/>
      </w:pPr>
      <w:r>
        <w:t>Additional n</w:t>
      </w:r>
      <w:r w:rsidR="006700AB" w:rsidRPr="007E6BDB">
        <w:t>otes from 12/14/2017</w:t>
      </w:r>
    </w:p>
    <w:p w:rsidR="00FD6FC5" w:rsidRPr="007E6BDB" w:rsidRDefault="00FD6FC5" w:rsidP="00FD6FC5">
      <w:pPr>
        <w:pStyle w:val="ListParagraph"/>
        <w:numPr>
          <w:ilvl w:val="2"/>
          <w:numId w:val="3"/>
        </w:numPr>
        <w:spacing w:after="160" w:line="252" w:lineRule="auto"/>
        <w:contextualSpacing/>
      </w:pPr>
      <w:r w:rsidRPr="007E6BDB">
        <w:t>Amy may be interested in this from EHR point of view</w:t>
      </w:r>
    </w:p>
    <w:p w:rsidR="006700AB" w:rsidRPr="007E6BDB" w:rsidRDefault="00FD6FC5" w:rsidP="006700AB">
      <w:pPr>
        <w:pStyle w:val="ListParagraph"/>
        <w:numPr>
          <w:ilvl w:val="2"/>
          <w:numId w:val="3"/>
        </w:numPr>
        <w:spacing w:after="160" w:line="252" w:lineRule="auto"/>
        <w:contextualSpacing/>
      </w:pPr>
      <w:r w:rsidRPr="007E6BDB">
        <w:t>There will be many milestones associated to this use case – identify the various milestones</w:t>
      </w:r>
      <w:r w:rsidR="006700AB" w:rsidRPr="007E6BDB">
        <w:t>. Hugh/</w:t>
      </w:r>
      <w:proofErr w:type="spellStart"/>
      <w:r w:rsidR="006700AB" w:rsidRPr="007E6BDB">
        <w:t>Parexel</w:t>
      </w:r>
      <w:proofErr w:type="spellEnd"/>
      <w:r w:rsidR="006700AB" w:rsidRPr="007E6BDB">
        <w:t xml:space="preserve"> building out this scenario in their platform – identifying the milestone and timing</w:t>
      </w:r>
    </w:p>
    <w:p w:rsidR="006700AB" w:rsidRPr="007E6BDB" w:rsidRDefault="006700AB" w:rsidP="006700AB">
      <w:pPr>
        <w:pStyle w:val="ListParagraph"/>
        <w:numPr>
          <w:ilvl w:val="4"/>
          <w:numId w:val="3"/>
        </w:numPr>
        <w:spacing w:after="160" w:line="252" w:lineRule="auto"/>
        <w:contextualSpacing/>
      </w:pPr>
      <w:r w:rsidRPr="007E6BDB">
        <w:t>Study Start</w:t>
      </w:r>
    </w:p>
    <w:p w:rsidR="006700AB" w:rsidRPr="007E6BDB" w:rsidRDefault="006700AB" w:rsidP="006700AB">
      <w:pPr>
        <w:pStyle w:val="ListParagraph"/>
        <w:numPr>
          <w:ilvl w:val="4"/>
          <w:numId w:val="3"/>
        </w:numPr>
        <w:spacing w:after="160" w:line="252" w:lineRule="auto"/>
        <w:contextualSpacing/>
      </w:pPr>
      <w:r w:rsidRPr="007E6BDB">
        <w:t>First site recruited for a study</w:t>
      </w:r>
    </w:p>
    <w:p w:rsidR="006700AB" w:rsidRPr="007E6BDB" w:rsidRDefault="006700AB" w:rsidP="006700AB">
      <w:pPr>
        <w:pStyle w:val="ListParagraph"/>
        <w:numPr>
          <w:ilvl w:val="4"/>
          <w:numId w:val="3"/>
        </w:numPr>
        <w:spacing w:after="160" w:line="252" w:lineRule="auto"/>
        <w:contextualSpacing/>
      </w:pPr>
      <w:r w:rsidRPr="007E6BDB">
        <w:t>First patient recruited at site</w:t>
      </w:r>
    </w:p>
    <w:p w:rsidR="006700AB" w:rsidRPr="007E6BDB" w:rsidRDefault="006700AB" w:rsidP="006700AB">
      <w:pPr>
        <w:pStyle w:val="ListParagraph"/>
        <w:numPr>
          <w:ilvl w:val="4"/>
          <w:numId w:val="3"/>
        </w:numPr>
        <w:spacing w:after="160" w:line="252" w:lineRule="auto"/>
        <w:contextualSpacing/>
      </w:pPr>
      <w:r w:rsidRPr="007E6BDB">
        <w:t>First dose</w:t>
      </w:r>
    </w:p>
    <w:p w:rsidR="006700AB" w:rsidRPr="007E6BDB" w:rsidRDefault="006700AB" w:rsidP="006700AB">
      <w:pPr>
        <w:pStyle w:val="ListParagraph"/>
        <w:numPr>
          <w:ilvl w:val="4"/>
          <w:numId w:val="3"/>
        </w:numPr>
        <w:spacing w:after="160" w:line="252" w:lineRule="auto"/>
        <w:contextualSpacing/>
      </w:pPr>
      <w:r w:rsidRPr="007E6BDB">
        <w:t>Data lock</w:t>
      </w:r>
    </w:p>
    <w:p w:rsidR="006700AB" w:rsidRPr="007E6BDB" w:rsidRDefault="006700AB" w:rsidP="006700AB">
      <w:pPr>
        <w:pStyle w:val="ListParagraph"/>
        <w:numPr>
          <w:ilvl w:val="4"/>
          <w:numId w:val="3"/>
        </w:numPr>
        <w:spacing w:after="160" w:line="252" w:lineRule="auto"/>
        <w:contextualSpacing/>
      </w:pPr>
      <w:r w:rsidRPr="007E6BDB">
        <w:t>Study end [Closing the study, last intervention, etc.] May need standardization of what “Study End” means.  Overall would be good to get standardization for all Study milestones</w:t>
      </w:r>
    </w:p>
    <w:p w:rsidR="00FD6FC5" w:rsidRPr="007E6BDB" w:rsidRDefault="00FD6FC5" w:rsidP="00FD6FC5">
      <w:pPr>
        <w:pStyle w:val="ListParagraph"/>
        <w:numPr>
          <w:ilvl w:val="3"/>
          <w:numId w:val="3"/>
        </w:numPr>
        <w:spacing w:after="160" w:line="252" w:lineRule="auto"/>
        <w:contextualSpacing/>
      </w:pPr>
      <w:r w:rsidRPr="007E6BDB">
        <w:t>Need between EHR (events/interactions are being documented) and CRMS (milestone being documented)</w:t>
      </w:r>
    </w:p>
    <w:p w:rsidR="00DE7263" w:rsidRPr="007E6BDB" w:rsidRDefault="00DE7263" w:rsidP="00FD6FC5">
      <w:pPr>
        <w:pStyle w:val="ListParagraph"/>
        <w:numPr>
          <w:ilvl w:val="3"/>
          <w:numId w:val="3"/>
        </w:numPr>
        <w:spacing w:after="160" w:line="252" w:lineRule="auto"/>
        <w:contextualSpacing/>
      </w:pPr>
      <w:proofErr w:type="gramStart"/>
      <w:r w:rsidRPr="007E6BDB">
        <w:t>Look into</w:t>
      </w:r>
      <w:proofErr w:type="gramEnd"/>
      <w:r w:rsidRPr="007E6BDB">
        <w:t xml:space="preserve"> Consent Resource [being developed O&amp;O]</w:t>
      </w:r>
    </w:p>
    <w:p w:rsidR="001D06DE" w:rsidRDefault="001D06DE" w:rsidP="001D06DE">
      <w:pPr>
        <w:pStyle w:val="ListParagraph"/>
        <w:numPr>
          <w:ilvl w:val="2"/>
          <w:numId w:val="3"/>
        </w:numPr>
        <w:spacing w:after="160" w:line="252" w:lineRule="auto"/>
        <w:contextualSpacing/>
      </w:pPr>
      <w:r>
        <w:t xml:space="preserve">Visit schedule part of Study Design: Visit schedule is important. </w:t>
      </w:r>
    </w:p>
    <w:p w:rsidR="001D06DE" w:rsidRDefault="001D06DE" w:rsidP="001D06DE">
      <w:pPr>
        <w:pStyle w:val="ListParagraph"/>
        <w:numPr>
          <w:ilvl w:val="2"/>
          <w:numId w:val="3"/>
        </w:numPr>
        <w:spacing w:after="160" w:line="252" w:lineRule="auto"/>
        <w:contextualSpacing/>
      </w:pPr>
      <w:r>
        <w:t xml:space="preserve">Study description as part of Study Design: Need to </w:t>
      </w:r>
      <w:r w:rsidR="00AD2CCF">
        <w:t xml:space="preserve">describe the study </w:t>
      </w:r>
      <w:r>
        <w:t>with potential sites.</w:t>
      </w:r>
    </w:p>
    <w:p w:rsidR="001D06DE" w:rsidRDefault="001D06DE" w:rsidP="001D06DE">
      <w:pPr>
        <w:pStyle w:val="ListParagraph"/>
        <w:numPr>
          <w:ilvl w:val="2"/>
          <w:numId w:val="3"/>
        </w:numPr>
        <w:spacing w:after="160" w:line="252" w:lineRule="auto"/>
        <w:contextualSpacing/>
      </w:pPr>
      <w:r>
        <w:t>Management of individual investigators in terms of recruiting</w:t>
      </w:r>
    </w:p>
    <w:p w:rsidR="0039030C" w:rsidRDefault="0039030C" w:rsidP="0039030C">
      <w:pPr>
        <w:pStyle w:val="Heading3"/>
        <w:ind w:left="1440"/>
      </w:pPr>
      <w:r>
        <w:t>Notes</w:t>
      </w:r>
    </w:p>
    <w:p w:rsidR="008F0CB1" w:rsidRDefault="008F0CB1" w:rsidP="008F0CB1">
      <w:pPr>
        <w:pStyle w:val="ListParagraph"/>
        <w:numPr>
          <w:ilvl w:val="2"/>
          <w:numId w:val="3"/>
        </w:numPr>
        <w:spacing w:after="160" w:line="252" w:lineRule="auto"/>
        <w:contextualSpacing/>
      </w:pPr>
      <w:r>
        <w:t xml:space="preserve">Hugo </w:t>
      </w:r>
      <w:r w:rsidR="0039030C">
        <w:t xml:space="preserve">L </w:t>
      </w:r>
      <w:r>
        <w:t xml:space="preserve">--- The Plan Definition Resource appears to define the Protocol structure and then the </w:t>
      </w:r>
      <w:proofErr w:type="spellStart"/>
      <w:r>
        <w:t>ResearchStudy</w:t>
      </w:r>
      <w:proofErr w:type="spellEnd"/>
      <w:r>
        <w:t xml:space="preserve"> Resource defines the Study, but there appears to be a gap in identifying a set of FHIR resources that would be needed for building the study and conducting the study, for example, Encounter resource could be </w:t>
      </w:r>
      <w:r>
        <w:lastRenderedPageBreak/>
        <w:t>leveraged, but not sure if it has the all the pieces needed from Clinical Research scenarios.</w:t>
      </w:r>
    </w:p>
    <w:p w:rsidR="008F0CB1" w:rsidRDefault="00EA110D" w:rsidP="001D06DE">
      <w:pPr>
        <w:pStyle w:val="ListParagraph"/>
        <w:numPr>
          <w:ilvl w:val="2"/>
          <w:numId w:val="3"/>
        </w:numPr>
        <w:spacing w:after="160" w:line="252" w:lineRule="auto"/>
        <w:contextualSpacing/>
      </w:pPr>
      <w:r>
        <w:t xml:space="preserve">Research Subject resource:  Hugo will add the de-identification comment/question to the HL7 FHIR </w:t>
      </w:r>
      <w:proofErr w:type="spellStart"/>
      <w:r>
        <w:t>GForge</w:t>
      </w:r>
      <w:proofErr w:type="spellEnd"/>
      <w:r>
        <w:t xml:space="preserve"> tracker.</w:t>
      </w:r>
    </w:p>
    <w:p w:rsidR="009F265A" w:rsidRDefault="009F265A" w:rsidP="009F265A">
      <w:pPr>
        <w:pStyle w:val="Heading3"/>
        <w:ind w:left="720" w:firstLine="720"/>
      </w:pPr>
      <w:r>
        <w:t>Priority</w:t>
      </w:r>
    </w:p>
    <w:p w:rsidR="001D06DE" w:rsidRDefault="001D06DE" w:rsidP="001D06DE">
      <w:pPr>
        <w:pStyle w:val="ListParagraph"/>
        <w:numPr>
          <w:ilvl w:val="2"/>
          <w:numId w:val="3"/>
        </w:numPr>
        <w:spacing w:after="160" w:line="252" w:lineRule="auto"/>
        <w:contextualSpacing/>
      </w:pPr>
      <w:r>
        <w:t>Amy puts this at the top of the list, registries second, AE third</w:t>
      </w:r>
    </w:p>
    <w:p w:rsidR="007F0283" w:rsidRDefault="007F0283" w:rsidP="007F0283">
      <w:pPr>
        <w:pStyle w:val="ListParagraph"/>
        <w:spacing w:after="160" w:line="252" w:lineRule="auto"/>
        <w:ind w:left="2160"/>
        <w:contextualSpacing/>
      </w:pPr>
    </w:p>
    <w:p w:rsidR="00AD2CCF" w:rsidRDefault="00AD2CCF" w:rsidP="00AD2CCF">
      <w:pPr>
        <w:pStyle w:val="ListParagraph"/>
        <w:spacing w:after="160" w:line="252" w:lineRule="auto"/>
        <w:contextualSpacing/>
      </w:pPr>
    </w:p>
    <w:p w:rsidR="00AD2CCF" w:rsidRDefault="00AD2CCF" w:rsidP="00AD2CCF">
      <w:pPr>
        <w:pStyle w:val="ListParagraph"/>
        <w:spacing w:after="160" w:line="252" w:lineRule="auto"/>
        <w:contextualSpacing/>
      </w:pPr>
    </w:p>
    <w:p w:rsidR="00AD2CCF" w:rsidRDefault="00AD2CCF" w:rsidP="00AD2CCF">
      <w:pPr>
        <w:pStyle w:val="ListParagraph"/>
        <w:spacing w:after="160" w:line="252" w:lineRule="auto"/>
        <w:contextualSpacing/>
      </w:pPr>
    </w:p>
    <w:p w:rsidR="001D06DE" w:rsidRDefault="001D06DE" w:rsidP="001D06DE">
      <w:pPr>
        <w:pStyle w:val="ListParagraph"/>
        <w:numPr>
          <w:ilvl w:val="0"/>
          <w:numId w:val="3"/>
        </w:numPr>
        <w:spacing w:after="160" w:line="252" w:lineRule="auto"/>
        <w:contextualSpacing/>
      </w:pPr>
      <w:r>
        <w:t>Sharing protocol and CRF metadata and subject data among trial stakeholders</w:t>
      </w:r>
    </w:p>
    <w:p w:rsidR="00AD2CCF" w:rsidRDefault="00AD2CCF" w:rsidP="00AD2CCF">
      <w:pPr>
        <w:pStyle w:val="Heading3"/>
        <w:ind w:left="720"/>
      </w:pPr>
      <w:r>
        <w:t>Notes</w:t>
      </w:r>
    </w:p>
    <w:p w:rsidR="001D06DE" w:rsidRDefault="001D06DE" w:rsidP="001D06DE">
      <w:pPr>
        <w:pStyle w:val="ListParagraph"/>
        <w:numPr>
          <w:ilvl w:val="1"/>
          <w:numId w:val="3"/>
        </w:numPr>
        <w:spacing w:after="160" w:line="252" w:lineRule="auto"/>
        <w:contextualSpacing/>
      </w:pPr>
      <w:r>
        <w:t>Amy: It would be beneficial to enter data in only one system and not both the EHR and CRMS.</w:t>
      </w:r>
    </w:p>
    <w:p w:rsidR="008F0CB1" w:rsidRDefault="008F0CB1" w:rsidP="001D06DE">
      <w:pPr>
        <w:pStyle w:val="ListParagraph"/>
        <w:numPr>
          <w:ilvl w:val="1"/>
          <w:numId w:val="3"/>
        </w:numPr>
        <w:spacing w:after="160" w:line="252" w:lineRule="auto"/>
        <w:contextualSpacing/>
      </w:pPr>
      <w:r>
        <w:t xml:space="preserve">The Plan Definition Resource would be of interest in this scenario.  We would need to identify the work flow of the clinical trial when we get into this.  </w:t>
      </w:r>
    </w:p>
    <w:p w:rsidR="008F0CB1" w:rsidRDefault="00AD2CCF" w:rsidP="00F21A36">
      <w:pPr>
        <w:pStyle w:val="ListParagraph"/>
        <w:numPr>
          <w:ilvl w:val="1"/>
          <w:numId w:val="3"/>
        </w:numPr>
        <w:spacing w:after="160" w:line="252" w:lineRule="auto"/>
        <w:contextualSpacing/>
      </w:pPr>
      <w:r>
        <w:t>Hugo is</w:t>
      </w:r>
      <w:r w:rsidR="008F0CB1">
        <w:t xml:space="preserve"> part of FHIR implementation team in Australia. National Clinical Terminology Service (NCTS) part of Digital Health Agency in Australia --- looking at FHIR resources – SNOMET </w:t>
      </w:r>
      <w:r w:rsidR="00EA110D">
        <w:t>CT</w:t>
      </w:r>
      <w:r w:rsidR="008F0CB1">
        <w:t>, LOINC, etc.  Focused on terminology aspect of FHIR</w:t>
      </w:r>
      <w:r>
        <w:t xml:space="preserve">.  He is </w:t>
      </w:r>
      <w:r w:rsidR="008F0CB1">
        <w:t>interested in Clinical Research resources for Clinical Trial Management System (CTMS)</w:t>
      </w:r>
      <w:r>
        <w:t>.</w:t>
      </w:r>
    </w:p>
    <w:p w:rsidR="007F0283" w:rsidRDefault="007F0283" w:rsidP="007F0283">
      <w:pPr>
        <w:pStyle w:val="ListParagraph"/>
        <w:spacing w:after="160" w:line="252" w:lineRule="auto"/>
        <w:ind w:left="1440"/>
        <w:contextualSpacing/>
      </w:pPr>
    </w:p>
    <w:p w:rsidR="001D06DE" w:rsidRDefault="001D06DE" w:rsidP="001D06DE">
      <w:pPr>
        <w:pStyle w:val="ListParagraph"/>
        <w:numPr>
          <w:ilvl w:val="0"/>
          <w:numId w:val="3"/>
        </w:numPr>
        <w:spacing w:after="160" w:line="252" w:lineRule="auto"/>
        <w:contextualSpacing/>
      </w:pPr>
      <w:r>
        <w:t>Adverse Event reporting</w:t>
      </w:r>
    </w:p>
    <w:p w:rsidR="00AD2CCF" w:rsidRDefault="00AD2CCF" w:rsidP="00AD2CCF">
      <w:pPr>
        <w:pStyle w:val="Heading3"/>
        <w:ind w:left="720"/>
      </w:pPr>
      <w:r>
        <w:t>Notes</w:t>
      </w:r>
    </w:p>
    <w:p w:rsidR="001D06DE" w:rsidRDefault="001D06DE" w:rsidP="001D06DE">
      <w:pPr>
        <w:pStyle w:val="ListParagraph"/>
        <w:numPr>
          <w:ilvl w:val="1"/>
          <w:numId w:val="3"/>
        </w:numPr>
        <w:spacing w:after="160" w:line="252" w:lineRule="auto"/>
        <w:contextualSpacing/>
      </w:pPr>
      <w:r>
        <w:t>May duplicate the ongoing FHIR AE resource development by the Patient Care</w:t>
      </w:r>
    </w:p>
    <w:p w:rsidR="001D06DE" w:rsidRDefault="001D06DE" w:rsidP="001D06DE">
      <w:pPr>
        <w:pStyle w:val="ListParagraph"/>
        <w:numPr>
          <w:ilvl w:val="1"/>
          <w:numId w:val="3"/>
        </w:numPr>
        <w:spacing w:after="160" w:line="252" w:lineRule="auto"/>
        <w:contextualSpacing/>
      </w:pPr>
      <w:r>
        <w:t xml:space="preserve">Amy: very interesting use case – connecting to AE systems. </w:t>
      </w:r>
    </w:p>
    <w:p w:rsidR="001D06DE" w:rsidRDefault="001D06DE" w:rsidP="001D06DE">
      <w:pPr>
        <w:pStyle w:val="ListParagraph"/>
        <w:numPr>
          <w:ilvl w:val="1"/>
          <w:numId w:val="3"/>
        </w:numPr>
        <w:spacing w:after="160" w:line="252" w:lineRule="auto"/>
        <w:contextualSpacing/>
      </w:pPr>
      <w:r>
        <w:t>Amy: Interfacing EIRB, CRMS, and EHR systems – one update to all 3 at the same time</w:t>
      </w:r>
    </w:p>
    <w:p w:rsidR="007F0283" w:rsidRDefault="007F0283" w:rsidP="007F0283">
      <w:pPr>
        <w:pStyle w:val="ListParagraph"/>
        <w:spacing w:after="160" w:line="252" w:lineRule="auto"/>
        <w:ind w:left="1440"/>
        <w:contextualSpacing/>
      </w:pPr>
    </w:p>
    <w:sectPr w:rsidR="007F028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F7" w:rsidRDefault="003A51F7" w:rsidP="00A61273">
      <w:pPr>
        <w:spacing w:after="0" w:line="240" w:lineRule="auto"/>
      </w:pPr>
      <w:r>
        <w:separator/>
      </w:r>
    </w:p>
  </w:endnote>
  <w:endnote w:type="continuationSeparator" w:id="0">
    <w:p w:rsidR="003A51F7" w:rsidRDefault="003A51F7" w:rsidP="00A6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348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273" w:rsidRDefault="00A612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B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273" w:rsidRDefault="00A61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F7" w:rsidRDefault="003A51F7" w:rsidP="00A61273">
      <w:pPr>
        <w:spacing w:after="0" w:line="240" w:lineRule="auto"/>
      </w:pPr>
      <w:r>
        <w:separator/>
      </w:r>
    </w:p>
  </w:footnote>
  <w:footnote w:type="continuationSeparator" w:id="0">
    <w:p w:rsidR="003A51F7" w:rsidRDefault="003A51F7" w:rsidP="00A6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D25"/>
    <w:multiLevelType w:val="hybridMultilevel"/>
    <w:tmpl w:val="0F7A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4718"/>
    <w:multiLevelType w:val="hybridMultilevel"/>
    <w:tmpl w:val="6944F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768E9"/>
    <w:multiLevelType w:val="hybridMultilevel"/>
    <w:tmpl w:val="F5CC368E"/>
    <w:lvl w:ilvl="0" w:tplc="1BF03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A1F2B"/>
    <w:multiLevelType w:val="hybridMultilevel"/>
    <w:tmpl w:val="75604E6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139AD"/>
    <w:multiLevelType w:val="hybridMultilevel"/>
    <w:tmpl w:val="CF12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471B"/>
    <w:multiLevelType w:val="hybridMultilevel"/>
    <w:tmpl w:val="AF9E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3ECF"/>
    <w:multiLevelType w:val="hybridMultilevel"/>
    <w:tmpl w:val="C3B6A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158A4"/>
    <w:multiLevelType w:val="hybridMultilevel"/>
    <w:tmpl w:val="88FA6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35940"/>
    <w:multiLevelType w:val="hybridMultilevel"/>
    <w:tmpl w:val="CE22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415CF"/>
    <w:multiLevelType w:val="hybridMultilevel"/>
    <w:tmpl w:val="B880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108C1"/>
    <w:multiLevelType w:val="hybridMultilevel"/>
    <w:tmpl w:val="7B329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DE"/>
    <w:rsid w:val="000A7BD9"/>
    <w:rsid w:val="00140B39"/>
    <w:rsid w:val="001D06DE"/>
    <w:rsid w:val="00203B6B"/>
    <w:rsid w:val="00250DEC"/>
    <w:rsid w:val="00274940"/>
    <w:rsid w:val="002B1BE6"/>
    <w:rsid w:val="002F2366"/>
    <w:rsid w:val="00337F9E"/>
    <w:rsid w:val="0039030C"/>
    <w:rsid w:val="003A51F7"/>
    <w:rsid w:val="006700AB"/>
    <w:rsid w:val="0069702C"/>
    <w:rsid w:val="0073578A"/>
    <w:rsid w:val="007E6BDB"/>
    <w:rsid w:val="007F0283"/>
    <w:rsid w:val="008479E0"/>
    <w:rsid w:val="00875355"/>
    <w:rsid w:val="008F0CB1"/>
    <w:rsid w:val="00937059"/>
    <w:rsid w:val="0098764F"/>
    <w:rsid w:val="009F265A"/>
    <w:rsid w:val="00A61273"/>
    <w:rsid w:val="00AD2CCF"/>
    <w:rsid w:val="00AD6480"/>
    <w:rsid w:val="00B74446"/>
    <w:rsid w:val="00CA6ACF"/>
    <w:rsid w:val="00CE68A1"/>
    <w:rsid w:val="00DE7263"/>
    <w:rsid w:val="00DF7E18"/>
    <w:rsid w:val="00EA110D"/>
    <w:rsid w:val="00EA2A47"/>
    <w:rsid w:val="00ED3B5A"/>
    <w:rsid w:val="00F208FE"/>
    <w:rsid w:val="00FD6FC5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A54F"/>
  <w15:chartTrackingRefBased/>
  <w15:docId w15:val="{4A5786E5-5547-47D3-A440-F8609A4D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6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6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6D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D06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06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6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273"/>
  </w:style>
  <w:style w:type="paragraph" w:styleId="Footer">
    <w:name w:val="footer"/>
    <w:basedOn w:val="Normal"/>
    <w:link w:val="FooterChar"/>
    <w:uiPriority w:val="99"/>
    <w:unhideWhenUsed/>
    <w:rsid w:val="00A6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273"/>
  </w:style>
  <w:style w:type="character" w:styleId="Hyperlink">
    <w:name w:val="Hyperlink"/>
    <w:basedOn w:val="DefaultParagraphFont"/>
    <w:uiPriority w:val="99"/>
    <w:unhideWhenUsed/>
    <w:rsid w:val="00670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38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967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2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7.org/Special/committees/rcrim/index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hl7.org/index.php?title=201801_Clinical_Research#Clinical_Resea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iki.hl7.org/index.php?title=201801_Clinical_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shastak</dc:creator>
  <cp:keywords/>
  <dc:description/>
  <cp:lastModifiedBy>Smita Hastak</cp:lastModifiedBy>
  <cp:revision>3</cp:revision>
  <dcterms:created xsi:type="dcterms:W3CDTF">2017-12-21T14:01:00Z</dcterms:created>
  <dcterms:modified xsi:type="dcterms:W3CDTF">2017-12-21T15:11:00Z</dcterms:modified>
</cp:coreProperties>
</file>