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C93C4B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28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December</w:t>
      </w:r>
      <w:r w:rsidR="00C92BB2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C93C4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93C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Noam Arzt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A9277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93C4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C47AB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C47AB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93C4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4D0468" w:rsidRDefault="002728BA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6B0AE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C93C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FF228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0CA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26114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C93C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2A2E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A92778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6B0AE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67730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5050E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93C4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67730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2728B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C93C4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34733F" w:rsidRPr="00B375C5" w:rsidRDefault="009E4575" w:rsidP="0034733F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67730C" w:rsidRDefault="00577238" w:rsidP="00A9277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F2285" w:rsidRPr="00FF2285">
        <w:rPr>
          <w:rFonts w:asciiTheme="minorHAnsi" w:hAnsiTheme="minorHAnsi"/>
          <w:sz w:val="22"/>
          <w:szCs w:val="22"/>
        </w:rPr>
        <w:t xml:space="preserve"> </w:t>
      </w:r>
      <w:r w:rsidR="00C93C4B">
        <w:rPr>
          <w:rFonts w:asciiTheme="minorHAnsi" w:hAnsiTheme="minorHAnsi"/>
          <w:sz w:val="22"/>
          <w:szCs w:val="22"/>
        </w:rPr>
        <w:t>Review</w:t>
      </w:r>
      <w:r w:rsidR="007109D5">
        <w:rPr>
          <w:rFonts w:asciiTheme="minorHAnsi" w:hAnsiTheme="minorHAnsi"/>
          <w:sz w:val="22"/>
          <w:szCs w:val="22"/>
        </w:rPr>
        <w:t>ed</w:t>
      </w:r>
      <w:r w:rsidR="00C93C4B">
        <w:rPr>
          <w:rFonts w:asciiTheme="minorHAnsi" w:hAnsiTheme="minorHAnsi"/>
          <w:sz w:val="22"/>
          <w:szCs w:val="22"/>
        </w:rPr>
        <w:t xml:space="preserve"> and </w:t>
      </w:r>
      <w:r w:rsidR="007109D5">
        <w:rPr>
          <w:rFonts w:asciiTheme="minorHAnsi" w:hAnsiTheme="minorHAnsi"/>
          <w:sz w:val="22"/>
          <w:szCs w:val="22"/>
        </w:rPr>
        <w:t>discussed implementation of</w:t>
      </w:r>
      <w:r w:rsidR="00C93C4B">
        <w:rPr>
          <w:rFonts w:asciiTheme="minorHAnsi" w:hAnsiTheme="minorHAnsi"/>
          <w:sz w:val="22"/>
          <w:szCs w:val="22"/>
        </w:rPr>
        <w:t xml:space="preserve"> the FHIR Clinical Reasoning module in Epic to support the CDC Zika CDS use case</w:t>
      </w:r>
    </w:p>
    <w:p w:rsidR="007109D5" w:rsidRDefault="007109D5" w:rsidP="00A9277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Enabled in existing Epic software through the use of middleware</w:t>
      </w:r>
    </w:p>
    <w:p w:rsidR="007109D5" w:rsidRDefault="007109D5" w:rsidP="00A9277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Includes dynamic FHIR Questionnaire rendering and direct order placement</w:t>
      </w:r>
    </w:p>
    <w:p w:rsidR="007109D5" w:rsidRDefault="007109D5" w:rsidP="00A9277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Working on enabling CQL support within the CDS service</w:t>
      </w:r>
    </w:p>
    <w:p w:rsidR="00A92778" w:rsidRPr="002145BF" w:rsidRDefault="00360CA2" w:rsidP="002145BF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Documentation/slides available from AHRQ patient-centered outcomes research (PCOR) CDS Learning Network Webinar at  </w:t>
      </w:r>
      <w:hyperlink r:id="rId5" w:history="1">
        <w:r w:rsidRPr="00DD348A">
          <w:rPr>
            <w:rStyle w:val="Hyperlink"/>
            <w:rFonts w:asciiTheme="minorHAnsi" w:hAnsiTheme="minorHAnsi"/>
            <w:sz w:val="22"/>
            <w:szCs w:val="22"/>
          </w:rPr>
          <w:t>https://attendee.gotowebinar.com/register/6744090242823131649</w:t>
        </w:r>
      </w:hyperlink>
      <w:r>
        <w:rPr>
          <w:rFonts w:asciiTheme="minorHAnsi" w:hAnsiTheme="minorHAnsi"/>
          <w:sz w:val="22"/>
          <w:szCs w:val="22"/>
        </w:rPr>
        <w:t xml:space="preserve"> (must register)</w:t>
      </w:r>
      <w:bookmarkStart w:id="0" w:name="_GoBack"/>
      <w:bookmarkEnd w:id="0"/>
    </w:p>
    <w:p w:rsidR="00FE5F18" w:rsidRDefault="00FE5F18" w:rsidP="006F7AEE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92778" w:rsidRDefault="00A92778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- 1</w:t>
      </w:r>
      <w:r w:rsidR="007109D5">
        <w:rPr>
          <w:rFonts w:asciiTheme="minorHAnsi" w:hAnsiTheme="minorHAnsi"/>
          <w:sz w:val="22"/>
          <w:szCs w:val="22"/>
        </w:rPr>
        <w:t>/4</w:t>
      </w:r>
    </w:p>
    <w:p w:rsidR="00A92778" w:rsidRPr="002728BA" w:rsidRDefault="00A92778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7109D5">
        <w:rPr>
          <w:rFonts w:asciiTheme="minorHAnsi" w:hAnsiTheme="minorHAnsi"/>
          <w:sz w:val="22"/>
          <w:szCs w:val="22"/>
        </w:rPr>
        <w:t>TBD; agenda items welcome</w:t>
      </w:r>
    </w:p>
    <w:sectPr w:rsidR="00A92778" w:rsidRPr="002728B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9"/>
  </w:num>
  <w:num w:numId="7">
    <w:abstractNumId w:val="21"/>
  </w:num>
  <w:num w:numId="8">
    <w:abstractNumId w:val="25"/>
  </w:num>
  <w:num w:numId="9">
    <w:abstractNumId w:val="13"/>
  </w:num>
  <w:num w:numId="10">
    <w:abstractNumId w:val="23"/>
  </w:num>
  <w:num w:numId="11">
    <w:abstractNumId w:val="19"/>
  </w:num>
  <w:num w:numId="12">
    <w:abstractNumId w:val="0"/>
  </w:num>
  <w:num w:numId="13">
    <w:abstractNumId w:val="22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7"/>
  </w:num>
  <w:num w:numId="20">
    <w:abstractNumId w:val="20"/>
  </w:num>
  <w:num w:numId="21">
    <w:abstractNumId w:val="14"/>
  </w:num>
  <w:num w:numId="22">
    <w:abstractNumId w:val="24"/>
  </w:num>
  <w:num w:numId="23">
    <w:abstractNumId w:val="4"/>
  </w:num>
  <w:num w:numId="24">
    <w:abstractNumId w:val="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61E6"/>
    <w:rsid w:val="00046534"/>
    <w:rsid w:val="00050CDE"/>
    <w:rsid w:val="000536DD"/>
    <w:rsid w:val="000550B8"/>
    <w:rsid w:val="00062046"/>
    <w:rsid w:val="00064763"/>
    <w:rsid w:val="00065372"/>
    <w:rsid w:val="000730BF"/>
    <w:rsid w:val="000730C1"/>
    <w:rsid w:val="0007324D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382"/>
    <w:rsid w:val="00145779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81647"/>
    <w:rsid w:val="002822CE"/>
    <w:rsid w:val="002857FD"/>
    <w:rsid w:val="00286E1E"/>
    <w:rsid w:val="00287D56"/>
    <w:rsid w:val="002A1D84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858"/>
    <w:rsid w:val="00321C73"/>
    <w:rsid w:val="00337123"/>
    <w:rsid w:val="0034014E"/>
    <w:rsid w:val="003425EF"/>
    <w:rsid w:val="003444E8"/>
    <w:rsid w:val="0034733F"/>
    <w:rsid w:val="00347468"/>
    <w:rsid w:val="00347F69"/>
    <w:rsid w:val="00347FD8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0468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3B20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8795E"/>
    <w:rsid w:val="0079068E"/>
    <w:rsid w:val="007A1130"/>
    <w:rsid w:val="007A60B7"/>
    <w:rsid w:val="007A6E34"/>
    <w:rsid w:val="007B12FF"/>
    <w:rsid w:val="007B27E2"/>
    <w:rsid w:val="007B7506"/>
    <w:rsid w:val="007C11D0"/>
    <w:rsid w:val="007C446A"/>
    <w:rsid w:val="007C5CB7"/>
    <w:rsid w:val="007C5FAE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111D5"/>
    <w:rsid w:val="0092000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70776"/>
    <w:rsid w:val="00A72273"/>
    <w:rsid w:val="00A76EA4"/>
    <w:rsid w:val="00A92778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109C9"/>
    <w:rsid w:val="00B1385B"/>
    <w:rsid w:val="00B17E7B"/>
    <w:rsid w:val="00B22356"/>
    <w:rsid w:val="00B26C13"/>
    <w:rsid w:val="00B3230A"/>
    <w:rsid w:val="00B375C5"/>
    <w:rsid w:val="00B51D43"/>
    <w:rsid w:val="00B532A4"/>
    <w:rsid w:val="00B656CE"/>
    <w:rsid w:val="00B73110"/>
    <w:rsid w:val="00B755C7"/>
    <w:rsid w:val="00B75AE8"/>
    <w:rsid w:val="00B779D3"/>
    <w:rsid w:val="00B8233A"/>
    <w:rsid w:val="00B8235F"/>
    <w:rsid w:val="00B93A41"/>
    <w:rsid w:val="00B964EF"/>
    <w:rsid w:val="00BA2CD4"/>
    <w:rsid w:val="00BA5380"/>
    <w:rsid w:val="00BB1D55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26AA6"/>
    <w:rsid w:val="00C31793"/>
    <w:rsid w:val="00C40665"/>
    <w:rsid w:val="00C417E1"/>
    <w:rsid w:val="00C424DF"/>
    <w:rsid w:val="00C44462"/>
    <w:rsid w:val="00C47AB0"/>
    <w:rsid w:val="00C50527"/>
    <w:rsid w:val="00C50F98"/>
    <w:rsid w:val="00C54407"/>
    <w:rsid w:val="00C629BD"/>
    <w:rsid w:val="00C65798"/>
    <w:rsid w:val="00C66DCD"/>
    <w:rsid w:val="00C82954"/>
    <w:rsid w:val="00C903D2"/>
    <w:rsid w:val="00C9067B"/>
    <w:rsid w:val="00C92BB2"/>
    <w:rsid w:val="00C93A89"/>
    <w:rsid w:val="00C93C4B"/>
    <w:rsid w:val="00C96BE6"/>
    <w:rsid w:val="00CA1BA7"/>
    <w:rsid w:val="00CA211B"/>
    <w:rsid w:val="00CA5B88"/>
    <w:rsid w:val="00CB3F1F"/>
    <w:rsid w:val="00CB40BF"/>
    <w:rsid w:val="00CB4974"/>
    <w:rsid w:val="00CD59EC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3036B"/>
    <w:rsid w:val="00E31AD2"/>
    <w:rsid w:val="00E33131"/>
    <w:rsid w:val="00E34747"/>
    <w:rsid w:val="00E36902"/>
    <w:rsid w:val="00E41276"/>
    <w:rsid w:val="00E4135E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AD68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6744090242823131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268</cp:revision>
  <dcterms:created xsi:type="dcterms:W3CDTF">2015-07-16T17:38:00Z</dcterms:created>
  <dcterms:modified xsi:type="dcterms:W3CDTF">2016-12-28T18:12:00Z</dcterms:modified>
</cp:coreProperties>
</file>