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2D" w:rsidRPr="002C322D" w:rsidRDefault="00FF3A2D" w:rsidP="00232FA7">
      <w:pPr>
        <w:pStyle w:val="Note"/>
      </w:pPr>
      <w:r w:rsidRPr="002C322D">
        <w:t>Note:</w:t>
      </w:r>
    </w:p>
    <w:p w:rsidR="00FF3A2D" w:rsidRPr="002C322D" w:rsidRDefault="00FF3A2D" w:rsidP="00FC6099">
      <w:pPr>
        <w:pStyle w:val="NoteBullet"/>
      </w:pPr>
      <w:r w:rsidRPr="002C322D">
        <w:t xml:space="preserve">These Decision-making Practices are primarily written from the point of view of a Work Group with an open membership. However, there are specific sections where alternate language has been added that have been identified as appropriate for a committee with a set membership (e.g.  </w:t>
      </w:r>
      <w:proofErr w:type="gramStart"/>
      <w:r w:rsidRPr="002C322D">
        <w:t>a</w:t>
      </w:r>
      <w:proofErr w:type="gramEnd"/>
      <w:r w:rsidRPr="002C322D">
        <w:t xml:space="preserve"> committee, council or steering division). Adoption of this template should include the removal of the inappropriate alternate language. </w:t>
      </w:r>
    </w:p>
    <w:p w:rsidR="00FF3A2D" w:rsidRPr="002C322D" w:rsidRDefault="00FF3A2D" w:rsidP="00FC6099">
      <w:pPr>
        <w:pStyle w:val="NoteBullet"/>
      </w:pPr>
      <w:r w:rsidRPr="002C322D">
        <w:t>In several instances the Process Improvement Committee (PIC) recommends precise tailoring to your Work Group, and may suggest alternatives.  These are denoted in brackets [ ].</w:t>
      </w:r>
    </w:p>
    <w:p w:rsidR="00FF3A2D" w:rsidRPr="002C322D" w:rsidRDefault="00FF3A2D" w:rsidP="0018044A"/>
    <w:p w:rsidR="00FF3A2D" w:rsidRPr="002C322D" w:rsidRDefault="00FF3A2D" w:rsidP="00232FA7">
      <w:pPr>
        <w:pStyle w:val="Note"/>
      </w:pPr>
      <w:r w:rsidRPr="002C322D">
        <w:t>Instructions:</w:t>
      </w:r>
    </w:p>
    <w:p w:rsidR="00FF3A2D" w:rsidRPr="002C322D" w:rsidRDefault="00FF3A2D" w:rsidP="00FC6099">
      <w:pPr>
        <w:pStyle w:val="NoteBullet"/>
      </w:pPr>
      <w:r w:rsidRPr="002C322D">
        <w:t>Find/replace &lt;</w:t>
      </w:r>
      <w:proofErr w:type="spellStart"/>
      <w:r w:rsidRPr="002C322D">
        <w:t>WorkGroupName</w:t>
      </w:r>
      <w:proofErr w:type="spellEnd"/>
      <w:r w:rsidRPr="002C322D">
        <w:t>&gt; with the appropriate Work Group name</w:t>
      </w:r>
    </w:p>
    <w:p w:rsidR="00FF3A2D" w:rsidRPr="002C322D" w:rsidRDefault="00FF3A2D" w:rsidP="00FC6099">
      <w:pPr>
        <w:pStyle w:val="NoteBullet"/>
      </w:pPr>
      <w:r w:rsidRPr="002C322D">
        <w:t>Find/replace &lt;</w:t>
      </w:r>
      <w:proofErr w:type="spellStart"/>
      <w:r w:rsidRPr="002C322D">
        <w:t>WorkGroupAcronym</w:t>
      </w:r>
      <w:proofErr w:type="spellEnd"/>
      <w:r w:rsidRPr="002C322D">
        <w:t>&gt; with the appropriate acronym for the Work Group.</w:t>
      </w:r>
    </w:p>
    <w:p w:rsidR="00FF3A2D" w:rsidRPr="002C322D" w:rsidRDefault="00FF3A2D" w:rsidP="00FC6099">
      <w:pPr>
        <w:pStyle w:val="NoteBullet"/>
      </w:pPr>
      <w:r w:rsidRPr="002C322D">
        <w:t>Update as appropriate, e.g. …reporting to the &lt;</w:t>
      </w:r>
      <w:proofErr w:type="spellStart"/>
      <w:r w:rsidRPr="002C322D">
        <w:t>SteeringDivisionName</w:t>
      </w:r>
      <w:proofErr w:type="spellEnd"/>
      <w:r w:rsidRPr="002C322D">
        <w:t>&gt;.</w:t>
      </w:r>
    </w:p>
    <w:p w:rsidR="00FF3A2D" w:rsidRPr="002C322D" w:rsidRDefault="00FF3A2D" w:rsidP="00FC6099">
      <w:pPr>
        <w:pStyle w:val="NoteBullet"/>
      </w:pPr>
      <w:r w:rsidRPr="002C322D">
        <w:t xml:space="preserve">All Work Groups and Board Appointed Committees/Councils are expected to adapt these generic Decision-making Practices for their Work Group by the close of the January 2011 Working Group Meeting.  If a Work Group is unable to meet this deadline, they </w:t>
      </w:r>
      <w:r w:rsidRPr="002C322D">
        <w:rPr>
          <w:szCs w:val="20"/>
        </w:rPr>
        <w:t>may complete their own Decision-making Practices document at a later date, but the Generic Decision-making Practices document shall apply in the interim.</w:t>
      </w:r>
    </w:p>
    <w:p w:rsidR="00FD4B99" w:rsidRPr="002C322D" w:rsidRDefault="00FD4B99">
      <w:pPr>
        <w:pStyle w:val="TOCHeading"/>
      </w:pPr>
      <w:r w:rsidRPr="002C322D">
        <w:t>Contents</w:t>
      </w:r>
    </w:p>
    <w:p w:rsidR="004A1D16" w:rsidRDefault="009C1CDD">
      <w:pPr>
        <w:pStyle w:val="TOC1"/>
        <w:tabs>
          <w:tab w:val="left" w:pos="480"/>
          <w:tab w:val="right" w:leader="dot" w:pos="10243"/>
        </w:tabs>
        <w:rPr>
          <w:rFonts w:ascii="Calibri" w:hAnsi="Calibri"/>
          <w:noProof/>
          <w:sz w:val="22"/>
          <w:szCs w:val="22"/>
          <w:lang w:val="en-CA" w:eastAsia="en-CA"/>
        </w:rPr>
      </w:pPr>
      <w:r w:rsidRPr="002C322D">
        <w:fldChar w:fldCharType="begin"/>
      </w:r>
      <w:r w:rsidR="00FD4B99" w:rsidRPr="002C322D">
        <w:instrText xml:space="preserve"> TOC \o "1-3" \h \z \u </w:instrText>
      </w:r>
      <w:r w:rsidRPr="002C322D">
        <w:fldChar w:fldCharType="separate"/>
      </w:r>
      <w:hyperlink w:anchor="_Toc264022948" w:history="1">
        <w:r w:rsidR="004A1D16" w:rsidRPr="00EE4A51">
          <w:rPr>
            <w:rStyle w:val="Hyperlink"/>
            <w:noProof/>
          </w:rPr>
          <w:t>1</w:t>
        </w:r>
        <w:r w:rsidR="004A1D16">
          <w:rPr>
            <w:rFonts w:ascii="Calibri" w:hAnsi="Calibri"/>
            <w:noProof/>
            <w:sz w:val="22"/>
            <w:szCs w:val="22"/>
            <w:lang w:val="en-CA" w:eastAsia="en-CA"/>
          </w:rPr>
          <w:tab/>
        </w:r>
        <w:r w:rsidR="004A1D16" w:rsidRPr="00EE4A51">
          <w:rPr>
            <w:rStyle w:val="Hyperlink"/>
            <w:noProof/>
          </w:rPr>
          <w:t>Introduction</w:t>
        </w:r>
        <w:r w:rsidR="004A1D16">
          <w:rPr>
            <w:noProof/>
            <w:webHidden/>
          </w:rPr>
          <w:tab/>
        </w:r>
        <w:r>
          <w:rPr>
            <w:noProof/>
            <w:webHidden/>
          </w:rPr>
          <w:fldChar w:fldCharType="begin"/>
        </w:r>
        <w:r w:rsidR="004A1D16">
          <w:rPr>
            <w:noProof/>
            <w:webHidden/>
          </w:rPr>
          <w:instrText xml:space="preserve"> PAGEREF _Toc264022948 \h </w:instrText>
        </w:r>
        <w:r>
          <w:rPr>
            <w:noProof/>
            <w:webHidden/>
          </w:rPr>
        </w:r>
        <w:r>
          <w:rPr>
            <w:noProof/>
            <w:webHidden/>
          </w:rPr>
          <w:fldChar w:fldCharType="separate"/>
        </w:r>
        <w:r w:rsidR="004A1D16">
          <w:rPr>
            <w:noProof/>
            <w:webHidden/>
          </w:rPr>
          <w:t>2</w:t>
        </w:r>
        <w:r>
          <w:rPr>
            <w:noProof/>
            <w:webHidden/>
          </w:rPr>
          <w:fldChar w:fldCharType="end"/>
        </w:r>
      </w:hyperlink>
    </w:p>
    <w:p w:rsidR="004A1D16" w:rsidRDefault="009C1CDD">
      <w:pPr>
        <w:pStyle w:val="TOC1"/>
        <w:tabs>
          <w:tab w:val="left" w:pos="480"/>
          <w:tab w:val="right" w:leader="dot" w:pos="10243"/>
        </w:tabs>
        <w:rPr>
          <w:rFonts w:ascii="Calibri" w:hAnsi="Calibri"/>
          <w:noProof/>
          <w:sz w:val="22"/>
          <w:szCs w:val="22"/>
          <w:lang w:val="en-CA" w:eastAsia="en-CA"/>
        </w:rPr>
      </w:pPr>
      <w:hyperlink w:anchor="_Toc264022949" w:history="1">
        <w:r w:rsidR="004A1D16" w:rsidRPr="00EE4A51">
          <w:rPr>
            <w:rStyle w:val="Hyperlink"/>
            <w:noProof/>
          </w:rPr>
          <w:t>2</w:t>
        </w:r>
        <w:r w:rsidR="004A1D16">
          <w:rPr>
            <w:rFonts w:ascii="Calibri" w:hAnsi="Calibri"/>
            <w:noProof/>
            <w:sz w:val="22"/>
            <w:szCs w:val="22"/>
            <w:lang w:val="en-CA" w:eastAsia="en-CA"/>
          </w:rPr>
          <w:tab/>
        </w:r>
        <w:r w:rsidR="004A1D16" w:rsidRPr="00EE4A51">
          <w:rPr>
            <w:rStyle w:val="Hyperlink"/>
            <w:noProof/>
          </w:rPr>
          <w:t>Open Meetings</w:t>
        </w:r>
        <w:r w:rsidR="004A1D16">
          <w:rPr>
            <w:noProof/>
            <w:webHidden/>
          </w:rPr>
          <w:tab/>
        </w:r>
        <w:r>
          <w:rPr>
            <w:noProof/>
            <w:webHidden/>
          </w:rPr>
          <w:fldChar w:fldCharType="begin"/>
        </w:r>
        <w:r w:rsidR="004A1D16">
          <w:rPr>
            <w:noProof/>
            <w:webHidden/>
          </w:rPr>
          <w:instrText xml:space="preserve"> PAGEREF _Toc264022949 \h </w:instrText>
        </w:r>
        <w:r>
          <w:rPr>
            <w:noProof/>
            <w:webHidden/>
          </w:rPr>
        </w:r>
        <w:r>
          <w:rPr>
            <w:noProof/>
            <w:webHidden/>
          </w:rPr>
          <w:fldChar w:fldCharType="separate"/>
        </w:r>
        <w:r w:rsidR="004A1D16">
          <w:rPr>
            <w:noProof/>
            <w:webHidden/>
          </w:rPr>
          <w:t>2</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50" w:history="1">
        <w:r w:rsidR="004A1D16" w:rsidRPr="00EE4A51">
          <w:rPr>
            <w:rStyle w:val="Hyperlink"/>
            <w:noProof/>
          </w:rPr>
          <w:t>2.1</w:t>
        </w:r>
        <w:r w:rsidR="004A1D16">
          <w:rPr>
            <w:rFonts w:ascii="Calibri" w:hAnsi="Calibri"/>
            <w:noProof/>
            <w:sz w:val="22"/>
            <w:szCs w:val="22"/>
            <w:lang w:val="en-CA" w:eastAsia="en-CA"/>
          </w:rPr>
          <w:tab/>
        </w:r>
        <w:r w:rsidR="004A1D16" w:rsidRPr="00EE4A51">
          <w:rPr>
            <w:rStyle w:val="Hyperlink"/>
            <w:noProof/>
          </w:rPr>
          <w:t>Working Group Meetings</w:t>
        </w:r>
        <w:r w:rsidR="004A1D16">
          <w:rPr>
            <w:noProof/>
            <w:webHidden/>
          </w:rPr>
          <w:tab/>
        </w:r>
        <w:r>
          <w:rPr>
            <w:noProof/>
            <w:webHidden/>
          </w:rPr>
          <w:fldChar w:fldCharType="begin"/>
        </w:r>
        <w:r w:rsidR="004A1D16">
          <w:rPr>
            <w:noProof/>
            <w:webHidden/>
          </w:rPr>
          <w:instrText xml:space="preserve"> PAGEREF _Toc264022950 \h </w:instrText>
        </w:r>
        <w:r>
          <w:rPr>
            <w:noProof/>
            <w:webHidden/>
          </w:rPr>
        </w:r>
        <w:r>
          <w:rPr>
            <w:noProof/>
            <w:webHidden/>
          </w:rPr>
          <w:fldChar w:fldCharType="separate"/>
        </w:r>
        <w:r w:rsidR="004A1D16">
          <w:rPr>
            <w:noProof/>
            <w:webHidden/>
          </w:rPr>
          <w:t>2</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51" w:history="1">
        <w:r w:rsidR="004A1D16" w:rsidRPr="00EE4A51">
          <w:rPr>
            <w:rStyle w:val="Hyperlink"/>
            <w:noProof/>
          </w:rPr>
          <w:t>2.2</w:t>
        </w:r>
        <w:r w:rsidR="004A1D16">
          <w:rPr>
            <w:rFonts w:ascii="Calibri" w:hAnsi="Calibri"/>
            <w:noProof/>
            <w:sz w:val="22"/>
            <w:szCs w:val="22"/>
            <w:lang w:val="en-CA" w:eastAsia="en-CA"/>
          </w:rPr>
          <w:tab/>
        </w:r>
        <w:r w:rsidR="004A1D16" w:rsidRPr="00EE4A51">
          <w:rPr>
            <w:rStyle w:val="Hyperlink"/>
            <w:noProof/>
          </w:rPr>
          <w:t>Scheduled Conference Calls</w:t>
        </w:r>
        <w:r w:rsidR="004A1D16">
          <w:rPr>
            <w:noProof/>
            <w:webHidden/>
          </w:rPr>
          <w:tab/>
        </w:r>
        <w:r>
          <w:rPr>
            <w:noProof/>
            <w:webHidden/>
          </w:rPr>
          <w:fldChar w:fldCharType="begin"/>
        </w:r>
        <w:r w:rsidR="004A1D16">
          <w:rPr>
            <w:noProof/>
            <w:webHidden/>
          </w:rPr>
          <w:instrText xml:space="preserve"> PAGEREF _Toc264022951 \h </w:instrText>
        </w:r>
        <w:r>
          <w:rPr>
            <w:noProof/>
            <w:webHidden/>
          </w:rPr>
        </w:r>
        <w:r>
          <w:rPr>
            <w:noProof/>
            <w:webHidden/>
          </w:rPr>
          <w:fldChar w:fldCharType="separate"/>
        </w:r>
        <w:r w:rsidR="004A1D16">
          <w:rPr>
            <w:noProof/>
            <w:webHidden/>
          </w:rPr>
          <w:t>2</w:t>
        </w:r>
        <w:r>
          <w:rPr>
            <w:noProof/>
            <w:webHidden/>
          </w:rPr>
          <w:fldChar w:fldCharType="end"/>
        </w:r>
      </w:hyperlink>
    </w:p>
    <w:p w:rsidR="004A1D16" w:rsidRDefault="009C1CDD">
      <w:pPr>
        <w:pStyle w:val="TOC1"/>
        <w:tabs>
          <w:tab w:val="left" w:pos="480"/>
          <w:tab w:val="right" w:leader="dot" w:pos="10243"/>
        </w:tabs>
        <w:rPr>
          <w:rFonts w:ascii="Calibri" w:hAnsi="Calibri"/>
          <w:noProof/>
          <w:sz w:val="22"/>
          <w:szCs w:val="22"/>
          <w:lang w:val="en-CA" w:eastAsia="en-CA"/>
        </w:rPr>
      </w:pPr>
      <w:hyperlink w:anchor="_Toc264022952" w:history="1">
        <w:r w:rsidR="004A1D16" w:rsidRPr="00EE4A51">
          <w:rPr>
            <w:rStyle w:val="Hyperlink"/>
            <w:noProof/>
          </w:rPr>
          <w:t>3</w:t>
        </w:r>
        <w:r w:rsidR="004A1D16">
          <w:rPr>
            <w:rFonts w:ascii="Calibri" w:hAnsi="Calibri"/>
            <w:noProof/>
            <w:sz w:val="22"/>
            <w:szCs w:val="22"/>
            <w:lang w:val="en-CA" w:eastAsia="en-CA"/>
          </w:rPr>
          <w:tab/>
        </w:r>
        <w:r w:rsidR="004A1D16" w:rsidRPr="00EE4A51">
          <w:rPr>
            <w:rStyle w:val="Hyperlink"/>
            <w:noProof/>
          </w:rPr>
          <w:t>Meeting Notifications</w:t>
        </w:r>
        <w:r w:rsidR="004A1D16">
          <w:rPr>
            <w:noProof/>
            <w:webHidden/>
          </w:rPr>
          <w:tab/>
        </w:r>
        <w:r>
          <w:rPr>
            <w:noProof/>
            <w:webHidden/>
          </w:rPr>
          <w:fldChar w:fldCharType="begin"/>
        </w:r>
        <w:r w:rsidR="004A1D16">
          <w:rPr>
            <w:noProof/>
            <w:webHidden/>
          </w:rPr>
          <w:instrText xml:space="preserve"> PAGEREF _Toc264022952 \h </w:instrText>
        </w:r>
        <w:r>
          <w:rPr>
            <w:noProof/>
            <w:webHidden/>
          </w:rPr>
        </w:r>
        <w:r>
          <w:rPr>
            <w:noProof/>
            <w:webHidden/>
          </w:rPr>
          <w:fldChar w:fldCharType="separate"/>
        </w:r>
        <w:r w:rsidR="004A1D16">
          <w:rPr>
            <w:noProof/>
            <w:webHidden/>
          </w:rPr>
          <w:t>3</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53" w:history="1">
        <w:r w:rsidR="004A1D16" w:rsidRPr="00EE4A51">
          <w:rPr>
            <w:rStyle w:val="Hyperlink"/>
            <w:noProof/>
          </w:rPr>
          <w:t>3.1</w:t>
        </w:r>
        <w:r w:rsidR="004A1D16">
          <w:rPr>
            <w:rFonts w:ascii="Calibri" w:hAnsi="Calibri"/>
            <w:noProof/>
            <w:sz w:val="22"/>
            <w:szCs w:val="22"/>
            <w:lang w:val="en-CA" w:eastAsia="en-CA"/>
          </w:rPr>
          <w:tab/>
        </w:r>
        <w:r w:rsidR="004A1D16" w:rsidRPr="00EE4A51">
          <w:rPr>
            <w:rStyle w:val="Hyperlink"/>
            <w:noProof/>
          </w:rPr>
          <w:t>Unscheduled Meetings</w:t>
        </w:r>
        <w:r w:rsidR="004A1D16">
          <w:rPr>
            <w:noProof/>
            <w:webHidden/>
          </w:rPr>
          <w:tab/>
        </w:r>
        <w:r>
          <w:rPr>
            <w:noProof/>
            <w:webHidden/>
          </w:rPr>
          <w:fldChar w:fldCharType="begin"/>
        </w:r>
        <w:r w:rsidR="004A1D16">
          <w:rPr>
            <w:noProof/>
            <w:webHidden/>
          </w:rPr>
          <w:instrText xml:space="preserve"> PAGEREF _Toc264022953 \h </w:instrText>
        </w:r>
        <w:r>
          <w:rPr>
            <w:noProof/>
            <w:webHidden/>
          </w:rPr>
        </w:r>
        <w:r>
          <w:rPr>
            <w:noProof/>
            <w:webHidden/>
          </w:rPr>
          <w:fldChar w:fldCharType="separate"/>
        </w:r>
        <w:r w:rsidR="004A1D16">
          <w:rPr>
            <w:noProof/>
            <w:webHidden/>
          </w:rPr>
          <w:t>3</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54" w:history="1">
        <w:r w:rsidR="004A1D16" w:rsidRPr="00EE4A51">
          <w:rPr>
            <w:rStyle w:val="Hyperlink"/>
            <w:noProof/>
          </w:rPr>
          <w:t>3.2</w:t>
        </w:r>
        <w:r w:rsidR="004A1D16">
          <w:rPr>
            <w:rFonts w:ascii="Calibri" w:hAnsi="Calibri"/>
            <w:noProof/>
            <w:sz w:val="22"/>
            <w:szCs w:val="22"/>
            <w:lang w:val="en-CA" w:eastAsia="en-CA"/>
          </w:rPr>
          <w:tab/>
        </w:r>
        <w:r w:rsidR="004A1D16" w:rsidRPr="00EE4A51">
          <w:rPr>
            <w:rStyle w:val="Hyperlink"/>
            <w:noProof/>
          </w:rPr>
          <w:t>Meeting Agenda Notification Timing</w:t>
        </w:r>
        <w:r w:rsidR="004A1D16">
          <w:rPr>
            <w:noProof/>
            <w:webHidden/>
          </w:rPr>
          <w:tab/>
        </w:r>
        <w:r>
          <w:rPr>
            <w:noProof/>
            <w:webHidden/>
          </w:rPr>
          <w:fldChar w:fldCharType="begin"/>
        </w:r>
        <w:r w:rsidR="004A1D16">
          <w:rPr>
            <w:noProof/>
            <w:webHidden/>
          </w:rPr>
          <w:instrText xml:space="preserve"> PAGEREF _Toc264022954 \h </w:instrText>
        </w:r>
        <w:r>
          <w:rPr>
            <w:noProof/>
            <w:webHidden/>
          </w:rPr>
        </w:r>
        <w:r>
          <w:rPr>
            <w:noProof/>
            <w:webHidden/>
          </w:rPr>
          <w:fldChar w:fldCharType="separate"/>
        </w:r>
        <w:r w:rsidR="004A1D16">
          <w:rPr>
            <w:noProof/>
            <w:webHidden/>
          </w:rPr>
          <w:t>3</w:t>
        </w:r>
        <w:r>
          <w:rPr>
            <w:noProof/>
            <w:webHidden/>
          </w:rPr>
          <w:fldChar w:fldCharType="end"/>
        </w:r>
      </w:hyperlink>
    </w:p>
    <w:p w:rsidR="004A1D16" w:rsidRDefault="009C1CDD">
      <w:pPr>
        <w:pStyle w:val="TOC3"/>
        <w:tabs>
          <w:tab w:val="left" w:pos="1320"/>
          <w:tab w:val="right" w:leader="dot" w:pos="10243"/>
        </w:tabs>
        <w:rPr>
          <w:rFonts w:ascii="Calibri" w:hAnsi="Calibri"/>
          <w:noProof/>
          <w:sz w:val="22"/>
          <w:szCs w:val="22"/>
          <w:lang w:val="en-CA" w:eastAsia="en-CA"/>
        </w:rPr>
      </w:pPr>
      <w:hyperlink w:anchor="_Toc264022955" w:history="1">
        <w:r w:rsidR="004A1D16" w:rsidRPr="00EE4A51">
          <w:rPr>
            <w:rStyle w:val="Hyperlink"/>
            <w:noProof/>
          </w:rPr>
          <w:t>3.2.1</w:t>
        </w:r>
        <w:r w:rsidR="004A1D16">
          <w:rPr>
            <w:rFonts w:ascii="Calibri" w:hAnsi="Calibri"/>
            <w:noProof/>
            <w:sz w:val="22"/>
            <w:szCs w:val="22"/>
            <w:lang w:val="en-CA" w:eastAsia="en-CA"/>
          </w:rPr>
          <w:tab/>
        </w:r>
        <w:r w:rsidR="004A1D16" w:rsidRPr="00EE4A51">
          <w:rPr>
            <w:rStyle w:val="Hyperlink"/>
            <w:noProof/>
          </w:rPr>
          <w:t>WGM Agendas</w:t>
        </w:r>
        <w:r w:rsidR="004A1D16">
          <w:rPr>
            <w:noProof/>
            <w:webHidden/>
          </w:rPr>
          <w:tab/>
        </w:r>
        <w:r>
          <w:rPr>
            <w:noProof/>
            <w:webHidden/>
          </w:rPr>
          <w:fldChar w:fldCharType="begin"/>
        </w:r>
        <w:r w:rsidR="004A1D16">
          <w:rPr>
            <w:noProof/>
            <w:webHidden/>
          </w:rPr>
          <w:instrText xml:space="preserve"> PAGEREF _Toc264022955 \h </w:instrText>
        </w:r>
        <w:r>
          <w:rPr>
            <w:noProof/>
            <w:webHidden/>
          </w:rPr>
        </w:r>
        <w:r>
          <w:rPr>
            <w:noProof/>
            <w:webHidden/>
          </w:rPr>
          <w:fldChar w:fldCharType="separate"/>
        </w:r>
        <w:r w:rsidR="004A1D16">
          <w:rPr>
            <w:noProof/>
            <w:webHidden/>
          </w:rPr>
          <w:t>4</w:t>
        </w:r>
        <w:r>
          <w:rPr>
            <w:noProof/>
            <w:webHidden/>
          </w:rPr>
          <w:fldChar w:fldCharType="end"/>
        </w:r>
      </w:hyperlink>
    </w:p>
    <w:p w:rsidR="004A1D16" w:rsidRDefault="009C1CDD">
      <w:pPr>
        <w:pStyle w:val="TOC3"/>
        <w:tabs>
          <w:tab w:val="left" w:pos="1320"/>
          <w:tab w:val="right" w:leader="dot" w:pos="10243"/>
        </w:tabs>
        <w:rPr>
          <w:rFonts w:ascii="Calibri" w:hAnsi="Calibri"/>
          <w:noProof/>
          <w:sz w:val="22"/>
          <w:szCs w:val="22"/>
          <w:lang w:val="en-CA" w:eastAsia="en-CA"/>
        </w:rPr>
      </w:pPr>
      <w:hyperlink w:anchor="_Toc264022956" w:history="1">
        <w:r w:rsidR="004A1D16" w:rsidRPr="00EE4A51">
          <w:rPr>
            <w:rStyle w:val="Hyperlink"/>
            <w:noProof/>
          </w:rPr>
          <w:t>3.2.2</w:t>
        </w:r>
        <w:r w:rsidR="004A1D16">
          <w:rPr>
            <w:rFonts w:ascii="Calibri" w:hAnsi="Calibri"/>
            <w:noProof/>
            <w:sz w:val="22"/>
            <w:szCs w:val="22"/>
            <w:lang w:val="en-CA" w:eastAsia="en-CA"/>
          </w:rPr>
          <w:tab/>
        </w:r>
        <w:r w:rsidR="004A1D16" w:rsidRPr="00EE4A51">
          <w:rPr>
            <w:rStyle w:val="Hyperlink"/>
            <w:noProof/>
          </w:rPr>
          <w:t>Scheduled Conference Call Agendas</w:t>
        </w:r>
        <w:r w:rsidR="004A1D16">
          <w:rPr>
            <w:noProof/>
            <w:webHidden/>
          </w:rPr>
          <w:tab/>
        </w:r>
        <w:r>
          <w:rPr>
            <w:noProof/>
            <w:webHidden/>
          </w:rPr>
          <w:fldChar w:fldCharType="begin"/>
        </w:r>
        <w:r w:rsidR="004A1D16">
          <w:rPr>
            <w:noProof/>
            <w:webHidden/>
          </w:rPr>
          <w:instrText xml:space="preserve"> PAGEREF _Toc264022956 \h </w:instrText>
        </w:r>
        <w:r>
          <w:rPr>
            <w:noProof/>
            <w:webHidden/>
          </w:rPr>
        </w:r>
        <w:r>
          <w:rPr>
            <w:noProof/>
            <w:webHidden/>
          </w:rPr>
          <w:fldChar w:fldCharType="separate"/>
        </w:r>
        <w:r w:rsidR="004A1D16">
          <w:rPr>
            <w:noProof/>
            <w:webHidden/>
          </w:rPr>
          <w:t>4</w:t>
        </w:r>
        <w:r>
          <w:rPr>
            <w:noProof/>
            <w:webHidden/>
          </w:rPr>
          <w:fldChar w:fldCharType="end"/>
        </w:r>
      </w:hyperlink>
    </w:p>
    <w:p w:rsidR="004A1D16" w:rsidRDefault="009C1CDD">
      <w:pPr>
        <w:pStyle w:val="TOC1"/>
        <w:tabs>
          <w:tab w:val="left" w:pos="480"/>
          <w:tab w:val="right" w:leader="dot" w:pos="10243"/>
        </w:tabs>
        <w:rPr>
          <w:rFonts w:ascii="Calibri" w:hAnsi="Calibri"/>
          <w:noProof/>
          <w:sz w:val="22"/>
          <w:szCs w:val="22"/>
          <w:lang w:val="en-CA" w:eastAsia="en-CA"/>
        </w:rPr>
      </w:pPr>
      <w:hyperlink w:anchor="_Toc264022957" w:history="1">
        <w:r w:rsidR="004A1D16" w:rsidRPr="00EE4A51">
          <w:rPr>
            <w:rStyle w:val="Hyperlink"/>
            <w:noProof/>
          </w:rPr>
          <w:t>4</w:t>
        </w:r>
        <w:r w:rsidR="004A1D16">
          <w:rPr>
            <w:rFonts w:ascii="Calibri" w:hAnsi="Calibri"/>
            <w:noProof/>
            <w:sz w:val="22"/>
            <w:szCs w:val="22"/>
            <w:lang w:val="en-CA" w:eastAsia="en-CA"/>
          </w:rPr>
          <w:tab/>
        </w:r>
        <w:r w:rsidR="004A1D16" w:rsidRPr="00EE4A51">
          <w:rPr>
            <w:rStyle w:val="Hyperlink"/>
            <w:noProof/>
          </w:rPr>
          <w:t>Decision Publication</w:t>
        </w:r>
        <w:r w:rsidR="004A1D16">
          <w:rPr>
            <w:noProof/>
            <w:webHidden/>
          </w:rPr>
          <w:tab/>
        </w:r>
        <w:r>
          <w:rPr>
            <w:noProof/>
            <w:webHidden/>
          </w:rPr>
          <w:fldChar w:fldCharType="begin"/>
        </w:r>
        <w:r w:rsidR="004A1D16">
          <w:rPr>
            <w:noProof/>
            <w:webHidden/>
          </w:rPr>
          <w:instrText xml:space="preserve"> PAGEREF _Toc264022957 \h </w:instrText>
        </w:r>
        <w:r>
          <w:rPr>
            <w:noProof/>
            <w:webHidden/>
          </w:rPr>
        </w:r>
        <w:r>
          <w:rPr>
            <w:noProof/>
            <w:webHidden/>
          </w:rPr>
          <w:fldChar w:fldCharType="separate"/>
        </w:r>
        <w:r w:rsidR="004A1D16">
          <w:rPr>
            <w:noProof/>
            <w:webHidden/>
          </w:rPr>
          <w:t>4</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58" w:history="1">
        <w:r w:rsidR="004A1D16" w:rsidRPr="00EE4A51">
          <w:rPr>
            <w:rStyle w:val="Hyperlink"/>
            <w:noProof/>
          </w:rPr>
          <w:t>4.1</w:t>
        </w:r>
        <w:r w:rsidR="004A1D16">
          <w:rPr>
            <w:rFonts w:ascii="Calibri" w:hAnsi="Calibri"/>
            <w:noProof/>
            <w:sz w:val="22"/>
            <w:szCs w:val="22"/>
            <w:lang w:val="en-CA" w:eastAsia="en-CA"/>
          </w:rPr>
          <w:tab/>
        </w:r>
        <w:r w:rsidR="004A1D16" w:rsidRPr="00EE4A51">
          <w:rPr>
            <w:rStyle w:val="Hyperlink"/>
            <w:noProof/>
          </w:rPr>
          <w:t>Meeting Minutes</w:t>
        </w:r>
        <w:r w:rsidR="004A1D16">
          <w:rPr>
            <w:noProof/>
            <w:webHidden/>
          </w:rPr>
          <w:tab/>
        </w:r>
        <w:r>
          <w:rPr>
            <w:noProof/>
            <w:webHidden/>
          </w:rPr>
          <w:fldChar w:fldCharType="begin"/>
        </w:r>
        <w:r w:rsidR="004A1D16">
          <w:rPr>
            <w:noProof/>
            <w:webHidden/>
          </w:rPr>
          <w:instrText xml:space="preserve"> PAGEREF _Toc264022958 \h </w:instrText>
        </w:r>
        <w:r>
          <w:rPr>
            <w:noProof/>
            <w:webHidden/>
          </w:rPr>
        </w:r>
        <w:r>
          <w:rPr>
            <w:noProof/>
            <w:webHidden/>
          </w:rPr>
          <w:fldChar w:fldCharType="separate"/>
        </w:r>
        <w:r w:rsidR="004A1D16">
          <w:rPr>
            <w:noProof/>
            <w:webHidden/>
          </w:rPr>
          <w:t>4</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59" w:history="1">
        <w:r w:rsidR="004A1D16" w:rsidRPr="00EE4A51">
          <w:rPr>
            <w:rStyle w:val="Hyperlink"/>
            <w:noProof/>
          </w:rPr>
          <w:t>4.2</w:t>
        </w:r>
        <w:r w:rsidR="004A1D16">
          <w:rPr>
            <w:rFonts w:ascii="Calibri" w:hAnsi="Calibri"/>
            <w:noProof/>
            <w:sz w:val="22"/>
            <w:szCs w:val="22"/>
            <w:lang w:val="en-CA" w:eastAsia="en-CA"/>
          </w:rPr>
          <w:tab/>
        </w:r>
        <w:r w:rsidR="004A1D16" w:rsidRPr="00EE4A51">
          <w:rPr>
            <w:rStyle w:val="Hyperlink"/>
            <w:noProof/>
          </w:rPr>
          <w:t>Electronically Recording Meetings</w:t>
        </w:r>
        <w:r w:rsidR="004A1D16">
          <w:rPr>
            <w:noProof/>
            <w:webHidden/>
          </w:rPr>
          <w:tab/>
        </w:r>
        <w:r>
          <w:rPr>
            <w:noProof/>
            <w:webHidden/>
          </w:rPr>
          <w:fldChar w:fldCharType="begin"/>
        </w:r>
        <w:r w:rsidR="004A1D16">
          <w:rPr>
            <w:noProof/>
            <w:webHidden/>
          </w:rPr>
          <w:instrText xml:space="preserve"> PAGEREF _Toc264022959 \h </w:instrText>
        </w:r>
        <w:r>
          <w:rPr>
            <w:noProof/>
            <w:webHidden/>
          </w:rPr>
        </w:r>
        <w:r>
          <w:rPr>
            <w:noProof/>
            <w:webHidden/>
          </w:rPr>
          <w:fldChar w:fldCharType="separate"/>
        </w:r>
        <w:r w:rsidR="004A1D16">
          <w:rPr>
            <w:noProof/>
            <w:webHidden/>
          </w:rPr>
          <w:t>5</w:t>
        </w:r>
        <w:r>
          <w:rPr>
            <w:noProof/>
            <w:webHidden/>
          </w:rPr>
          <w:fldChar w:fldCharType="end"/>
        </w:r>
      </w:hyperlink>
    </w:p>
    <w:p w:rsidR="004A1D16" w:rsidRDefault="009C1CDD">
      <w:pPr>
        <w:pStyle w:val="TOC1"/>
        <w:tabs>
          <w:tab w:val="left" w:pos="480"/>
          <w:tab w:val="right" w:leader="dot" w:pos="10243"/>
        </w:tabs>
        <w:rPr>
          <w:rFonts w:ascii="Calibri" w:hAnsi="Calibri"/>
          <w:noProof/>
          <w:sz w:val="22"/>
          <w:szCs w:val="22"/>
          <w:lang w:val="en-CA" w:eastAsia="en-CA"/>
        </w:rPr>
      </w:pPr>
      <w:hyperlink w:anchor="_Toc264022960" w:history="1">
        <w:r w:rsidR="004A1D16" w:rsidRPr="00EE4A51">
          <w:rPr>
            <w:rStyle w:val="Hyperlink"/>
            <w:noProof/>
          </w:rPr>
          <w:t>5</w:t>
        </w:r>
        <w:r w:rsidR="004A1D16">
          <w:rPr>
            <w:rFonts w:ascii="Calibri" w:hAnsi="Calibri"/>
            <w:noProof/>
            <w:sz w:val="22"/>
            <w:szCs w:val="22"/>
            <w:lang w:val="en-CA" w:eastAsia="en-CA"/>
          </w:rPr>
          <w:tab/>
        </w:r>
        <w:r w:rsidR="004A1D16" w:rsidRPr="00EE4A51">
          <w:rPr>
            <w:rStyle w:val="Hyperlink"/>
            <w:noProof/>
          </w:rPr>
          <w:t>Quorum Requirements</w:t>
        </w:r>
        <w:r w:rsidR="004A1D16">
          <w:rPr>
            <w:noProof/>
            <w:webHidden/>
          </w:rPr>
          <w:tab/>
        </w:r>
        <w:r>
          <w:rPr>
            <w:noProof/>
            <w:webHidden/>
          </w:rPr>
          <w:fldChar w:fldCharType="begin"/>
        </w:r>
        <w:r w:rsidR="004A1D16">
          <w:rPr>
            <w:noProof/>
            <w:webHidden/>
          </w:rPr>
          <w:instrText xml:space="preserve"> PAGEREF _Toc264022960 \h </w:instrText>
        </w:r>
        <w:r>
          <w:rPr>
            <w:noProof/>
            <w:webHidden/>
          </w:rPr>
        </w:r>
        <w:r>
          <w:rPr>
            <w:noProof/>
            <w:webHidden/>
          </w:rPr>
          <w:fldChar w:fldCharType="separate"/>
        </w:r>
        <w:r w:rsidR="004A1D16">
          <w:rPr>
            <w:noProof/>
            <w:webHidden/>
          </w:rPr>
          <w:t>5</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61" w:history="1">
        <w:r w:rsidR="004A1D16" w:rsidRPr="00EE4A51">
          <w:rPr>
            <w:rStyle w:val="Hyperlink"/>
            <w:noProof/>
          </w:rPr>
          <w:t>5.1</w:t>
        </w:r>
        <w:r w:rsidR="004A1D16">
          <w:rPr>
            <w:rFonts w:ascii="Calibri" w:hAnsi="Calibri"/>
            <w:noProof/>
            <w:sz w:val="22"/>
            <w:szCs w:val="22"/>
            <w:lang w:val="en-CA" w:eastAsia="en-CA"/>
          </w:rPr>
          <w:tab/>
        </w:r>
        <w:r w:rsidR="004A1D16" w:rsidRPr="00EE4A51">
          <w:rPr>
            <w:rStyle w:val="Hyperlink"/>
            <w:noProof/>
          </w:rPr>
          <w:t>Quorum Requirements – Closed Membership Committees</w:t>
        </w:r>
        <w:r w:rsidR="004A1D16">
          <w:rPr>
            <w:noProof/>
            <w:webHidden/>
          </w:rPr>
          <w:tab/>
        </w:r>
        <w:r>
          <w:rPr>
            <w:noProof/>
            <w:webHidden/>
          </w:rPr>
          <w:fldChar w:fldCharType="begin"/>
        </w:r>
        <w:r w:rsidR="004A1D16">
          <w:rPr>
            <w:noProof/>
            <w:webHidden/>
          </w:rPr>
          <w:instrText xml:space="preserve"> PAGEREF _Toc264022961 \h </w:instrText>
        </w:r>
        <w:r>
          <w:rPr>
            <w:noProof/>
            <w:webHidden/>
          </w:rPr>
        </w:r>
        <w:r>
          <w:rPr>
            <w:noProof/>
            <w:webHidden/>
          </w:rPr>
          <w:fldChar w:fldCharType="separate"/>
        </w:r>
        <w:r w:rsidR="004A1D16">
          <w:rPr>
            <w:noProof/>
            <w:webHidden/>
          </w:rPr>
          <w:t>5</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62" w:history="1">
        <w:r w:rsidR="004A1D16" w:rsidRPr="00EE4A51">
          <w:rPr>
            <w:rStyle w:val="Hyperlink"/>
            <w:noProof/>
          </w:rPr>
          <w:t>5.2</w:t>
        </w:r>
        <w:r w:rsidR="004A1D16">
          <w:rPr>
            <w:rFonts w:ascii="Calibri" w:hAnsi="Calibri"/>
            <w:noProof/>
            <w:sz w:val="22"/>
            <w:szCs w:val="22"/>
            <w:lang w:val="en-CA" w:eastAsia="en-CA"/>
          </w:rPr>
          <w:tab/>
        </w:r>
        <w:r w:rsidR="004A1D16" w:rsidRPr="00EE4A51">
          <w:rPr>
            <w:rStyle w:val="Hyperlink"/>
            <w:noProof/>
          </w:rPr>
          <w:t>Preponderance of Interest</w:t>
        </w:r>
        <w:r w:rsidR="004A1D16">
          <w:rPr>
            <w:noProof/>
            <w:webHidden/>
          </w:rPr>
          <w:tab/>
        </w:r>
        <w:r>
          <w:rPr>
            <w:noProof/>
            <w:webHidden/>
          </w:rPr>
          <w:fldChar w:fldCharType="begin"/>
        </w:r>
        <w:r w:rsidR="004A1D16">
          <w:rPr>
            <w:noProof/>
            <w:webHidden/>
          </w:rPr>
          <w:instrText xml:space="preserve"> PAGEREF _Toc264022962 \h </w:instrText>
        </w:r>
        <w:r>
          <w:rPr>
            <w:noProof/>
            <w:webHidden/>
          </w:rPr>
        </w:r>
        <w:r>
          <w:rPr>
            <w:noProof/>
            <w:webHidden/>
          </w:rPr>
          <w:fldChar w:fldCharType="separate"/>
        </w:r>
        <w:r w:rsidR="004A1D16">
          <w:rPr>
            <w:noProof/>
            <w:webHidden/>
          </w:rPr>
          <w:t>6</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63" w:history="1">
        <w:r w:rsidR="004A1D16" w:rsidRPr="00EE4A51">
          <w:rPr>
            <w:rStyle w:val="Hyperlink"/>
            <w:noProof/>
          </w:rPr>
          <w:t>5.3</w:t>
        </w:r>
        <w:r w:rsidR="004A1D16">
          <w:rPr>
            <w:rFonts w:ascii="Calibri" w:hAnsi="Calibri"/>
            <w:noProof/>
            <w:sz w:val="22"/>
            <w:szCs w:val="22"/>
            <w:lang w:val="en-CA" w:eastAsia="en-CA"/>
          </w:rPr>
          <w:tab/>
        </w:r>
        <w:r w:rsidR="004A1D16" w:rsidRPr="00EE4A51">
          <w:rPr>
            <w:rStyle w:val="Hyperlink"/>
            <w:noProof/>
          </w:rPr>
          <w:t>Presiding Chair Vote</w:t>
        </w:r>
        <w:r w:rsidR="004A1D16">
          <w:rPr>
            <w:noProof/>
            <w:webHidden/>
          </w:rPr>
          <w:tab/>
        </w:r>
        <w:r>
          <w:rPr>
            <w:noProof/>
            <w:webHidden/>
          </w:rPr>
          <w:fldChar w:fldCharType="begin"/>
        </w:r>
        <w:r w:rsidR="004A1D16">
          <w:rPr>
            <w:noProof/>
            <w:webHidden/>
          </w:rPr>
          <w:instrText xml:space="preserve"> PAGEREF _Toc264022963 \h </w:instrText>
        </w:r>
        <w:r>
          <w:rPr>
            <w:noProof/>
            <w:webHidden/>
          </w:rPr>
        </w:r>
        <w:r>
          <w:rPr>
            <w:noProof/>
            <w:webHidden/>
          </w:rPr>
          <w:fldChar w:fldCharType="separate"/>
        </w:r>
        <w:r w:rsidR="004A1D16">
          <w:rPr>
            <w:noProof/>
            <w:webHidden/>
          </w:rPr>
          <w:t>6</w:t>
        </w:r>
        <w:r>
          <w:rPr>
            <w:noProof/>
            <w:webHidden/>
          </w:rPr>
          <w:fldChar w:fldCharType="end"/>
        </w:r>
      </w:hyperlink>
    </w:p>
    <w:p w:rsidR="004A1D16" w:rsidRDefault="009C1CDD">
      <w:pPr>
        <w:pStyle w:val="TOC1"/>
        <w:tabs>
          <w:tab w:val="left" w:pos="480"/>
          <w:tab w:val="right" w:leader="dot" w:pos="10243"/>
        </w:tabs>
        <w:rPr>
          <w:rFonts w:ascii="Calibri" w:hAnsi="Calibri"/>
          <w:noProof/>
          <w:sz w:val="22"/>
          <w:szCs w:val="22"/>
          <w:lang w:val="en-CA" w:eastAsia="en-CA"/>
        </w:rPr>
      </w:pPr>
      <w:hyperlink w:anchor="_Toc264022964" w:history="1">
        <w:r w:rsidR="004A1D16" w:rsidRPr="00EE4A51">
          <w:rPr>
            <w:rStyle w:val="Hyperlink"/>
            <w:noProof/>
          </w:rPr>
          <w:t>6</w:t>
        </w:r>
        <w:r w:rsidR="004A1D16">
          <w:rPr>
            <w:rFonts w:ascii="Calibri" w:hAnsi="Calibri"/>
            <w:noProof/>
            <w:sz w:val="22"/>
            <w:szCs w:val="22"/>
            <w:lang w:val="en-CA" w:eastAsia="en-CA"/>
          </w:rPr>
          <w:tab/>
        </w:r>
        <w:r w:rsidR="004A1D16" w:rsidRPr="00EE4A51">
          <w:rPr>
            <w:rStyle w:val="Hyperlink"/>
            <w:noProof/>
          </w:rPr>
          <w:t>Decision Threshold Requirements</w:t>
        </w:r>
        <w:r w:rsidR="004A1D16">
          <w:rPr>
            <w:noProof/>
            <w:webHidden/>
          </w:rPr>
          <w:tab/>
        </w:r>
        <w:r>
          <w:rPr>
            <w:noProof/>
            <w:webHidden/>
          </w:rPr>
          <w:fldChar w:fldCharType="begin"/>
        </w:r>
        <w:r w:rsidR="004A1D16">
          <w:rPr>
            <w:noProof/>
            <w:webHidden/>
          </w:rPr>
          <w:instrText xml:space="preserve"> PAGEREF _Toc264022964 \h </w:instrText>
        </w:r>
        <w:r>
          <w:rPr>
            <w:noProof/>
            <w:webHidden/>
          </w:rPr>
        </w:r>
        <w:r>
          <w:rPr>
            <w:noProof/>
            <w:webHidden/>
          </w:rPr>
          <w:fldChar w:fldCharType="separate"/>
        </w:r>
        <w:r w:rsidR="004A1D16">
          <w:rPr>
            <w:noProof/>
            <w:webHidden/>
          </w:rPr>
          <w:t>6</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65" w:history="1">
        <w:r w:rsidR="004A1D16" w:rsidRPr="00EE4A51">
          <w:rPr>
            <w:rStyle w:val="Hyperlink"/>
            <w:noProof/>
          </w:rPr>
          <w:t>6.1</w:t>
        </w:r>
        <w:r w:rsidR="004A1D16">
          <w:rPr>
            <w:rFonts w:ascii="Calibri" w:hAnsi="Calibri"/>
            <w:noProof/>
            <w:sz w:val="22"/>
            <w:szCs w:val="22"/>
            <w:lang w:val="en-CA" w:eastAsia="en-CA"/>
          </w:rPr>
          <w:tab/>
        </w:r>
        <w:r w:rsidR="004A1D16" w:rsidRPr="00EE4A51">
          <w:rPr>
            <w:rStyle w:val="Hyperlink"/>
            <w:noProof/>
          </w:rPr>
          <w:t>Revisiting Decisions</w:t>
        </w:r>
        <w:r w:rsidR="004A1D16">
          <w:rPr>
            <w:noProof/>
            <w:webHidden/>
          </w:rPr>
          <w:tab/>
        </w:r>
        <w:r>
          <w:rPr>
            <w:noProof/>
            <w:webHidden/>
          </w:rPr>
          <w:fldChar w:fldCharType="begin"/>
        </w:r>
        <w:r w:rsidR="004A1D16">
          <w:rPr>
            <w:noProof/>
            <w:webHidden/>
          </w:rPr>
          <w:instrText xml:space="preserve"> PAGEREF _Toc264022965 \h </w:instrText>
        </w:r>
        <w:r>
          <w:rPr>
            <w:noProof/>
            <w:webHidden/>
          </w:rPr>
        </w:r>
        <w:r>
          <w:rPr>
            <w:noProof/>
            <w:webHidden/>
          </w:rPr>
          <w:fldChar w:fldCharType="separate"/>
        </w:r>
        <w:r w:rsidR="004A1D16">
          <w:rPr>
            <w:noProof/>
            <w:webHidden/>
          </w:rPr>
          <w:t>7</w:t>
        </w:r>
        <w:r>
          <w:rPr>
            <w:noProof/>
            <w:webHidden/>
          </w:rPr>
          <w:fldChar w:fldCharType="end"/>
        </w:r>
      </w:hyperlink>
    </w:p>
    <w:p w:rsidR="004A1D16" w:rsidRDefault="009C1CDD">
      <w:pPr>
        <w:pStyle w:val="TOC1"/>
        <w:tabs>
          <w:tab w:val="left" w:pos="480"/>
          <w:tab w:val="right" w:leader="dot" w:pos="10243"/>
        </w:tabs>
        <w:rPr>
          <w:rFonts w:ascii="Calibri" w:hAnsi="Calibri"/>
          <w:noProof/>
          <w:sz w:val="22"/>
          <w:szCs w:val="22"/>
          <w:lang w:val="en-CA" w:eastAsia="en-CA"/>
        </w:rPr>
      </w:pPr>
      <w:hyperlink w:anchor="_Toc264022966" w:history="1">
        <w:r w:rsidR="004A1D16" w:rsidRPr="00EE4A51">
          <w:rPr>
            <w:rStyle w:val="Hyperlink"/>
            <w:noProof/>
          </w:rPr>
          <w:t>7</w:t>
        </w:r>
        <w:r w:rsidR="004A1D16">
          <w:rPr>
            <w:rFonts w:ascii="Calibri" w:hAnsi="Calibri"/>
            <w:noProof/>
            <w:sz w:val="22"/>
            <w:szCs w:val="22"/>
            <w:lang w:val="en-CA" w:eastAsia="en-CA"/>
          </w:rPr>
          <w:tab/>
        </w:r>
        <w:r w:rsidR="004A1D16" w:rsidRPr="00EE4A51">
          <w:rPr>
            <w:rStyle w:val="Hyperlink"/>
            <w:noProof/>
          </w:rPr>
          <w:t>Electronic Voting</w:t>
        </w:r>
        <w:r w:rsidR="004A1D16">
          <w:rPr>
            <w:noProof/>
            <w:webHidden/>
          </w:rPr>
          <w:tab/>
        </w:r>
        <w:r>
          <w:rPr>
            <w:noProof/>
            <w:webHidden/>
          </w:rPr>
          <w:fldChar w:fldCharType="begin"/>
        </w:r>
        <w:r w:rsidR="004A1D16">
          <w:rPr>
            <w:noProof/>
            <w:webHidden/>
          </w:rPr>
          <w:instrText xml:space="preserve"> PAGEREF _Toc264022966 \h </w:instrText>
        </w:r>
        <w:r>
          <w:rPr>
            <w:noProof/>
            <w:webHidden/>
          </w:rPr>
        </w:r>
        <w:r>
          <w:rPr>
            <w:noProof/>
            <w:webHidden/>
          </w:rPr>
          <w:fldChar w:fldCharType="separate"/>
        </w:r>
        <w:r w:rsidR="004A1D16">
          <w:rPr>
            <w:noProof/>
            <w:webHidden/>
          </w:rPr>
          <w:t>7</w:t>
        </w:r>
        <w:r>
          <w:rPr>
            <w:noProof/>
            <w:webHidden/>
          </w:rPr>
          <w:fldChar w:fldCharType="end"/>
        </w:r>
      </w:hyperlink>
    </w:p>
    <w:p w:rsidR="004A1D16" w:rsidRDefault="009C1CDD">
      <w:pPr>
        <w:pStyle w:val="TOC1"/>
        <w:tabs>
          <w:tab w:val="left" w:pos="480"/>
          <w:tab w:val="right" w:leader="dot" w:pos="10243"/>
        </w:tabs>
        <w:rPr>
          <w:rFonts w:ascii="Calibri" w:hAnsi="Calibri"/>
          <w:noProof/>
          <w:sz w:val="22"/>
          <w:szCs w:val="22"/>
          <w:lang w:val="en-CA" w:eastAsia="en-CA"/>
        </w:rPr>
      </w:pPr>
      <w:hyperlink w:anchor="_Toc264022967" w:history="1">
        <w:r w:rsidR="004A1D16" w:rsidRPr="00EE4A51">
          <w:rPr>
            <w:rStyle w:val="Hyperlink"/>
            <w:noProof/>
          </w:rPr>
          <w:t>8</w:t>
        </w:r>
        <w:r w:rsidR="004A1D16">
          <w:rPr>
            <w:rFonts w:ascii="Calibri" w:hAnsi="Calibri"/>
            <w:noProof/>
            <w:sz w:val="22"/>
            <w:szCs w:val="22"/>
            <w:lang w:val="en-CA" w:eastAsia="en-CA"/>
          </w:rPr>
          <w:tab/>
        </w:r>
        <w:r w:rsidR="004A1D16" w:rsidRPr="00EE4A51">
          <w:rPr>
            <w:rStyle w:val="Hyperlink"/>
            <w:noProof/>
          </w:rPr>
          <w:t>Proxy Participation</w:t>
        </w:r>
        <w:r w:rsidR="004A1D16">
          <w:rPr>
            <w:noProof/>
            <w:webHidden/>
          </w:rPr>
          <w:tab/>
        </w:r>
        <w:r>
          <w:rPr>
            <w:noProof/>
            <w:webHidden/>
          </w:rPr>
          <w:fldChar w:fldCharType="begin"/>
        </w:r>
        <w:r w:rsidR="004A1D16">
          <w:rPr>
            <w:noProof/>
            <w:webHidden/>
          </w:rPr>
          <w:instrText xml:space="preserve"> PAGEREF _Toc264022967 \h </w:instrText>
        </w:r>
        <w:r>
          <w:rPr>
            <w:noProof/>
            <w:webHidden/>
          </w:rPr>
        </w:r>
        <w:r>
          <w:rPr>
            <w:noProof/>
            <w:webHidden/>
          </w:rPr>
          <w:fldChar w:fldCharType="separate"/>
        </w:r>
        <w:r w:rsidR="004A1D16">
          <w:rPr>
            <w:noProof/>
            <w:webHidden/>
          </w:rPr>
          <w:t>8</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68" w:history="1">
        <w:r w:rsidR="004A1D16" w:rsidRPr="00EE4A51">
          <w:rPr>
            <w:rStyle w:val="Hyperlink"/>
            <w:noProof/>
          </w:rPr>
          <w:t>8.1</w:t>
        </w:r>
        <w:r w:rsidR="004A1D16">
          <w:rPr>
            <w:rFonts w:ascii="Calibri" w:hAnsi="Calibri"/>
            <w:noProof/>
            <w:sz w:val="22"/>
            <w:szCs w:val="22"/>
            <w:lang w:val="en-CA" w:eastAsia="en-CA"/>
          </w:rPr>
          <w:tab/>
        </w:r>
        <w:r w:rsidR="004A1D16" w:rsidRPr="00EE4A51">
          <w:rPr>
            <w:rStyle w:val="Hyperlink"/>
            <w:noProof/>
          </w:rPr>
          <w:t>Proxy Not Allowed</w:t>
        </w:r>
        <w:r w:rsidR="004A1D16">
          <w:rPr>
            <w:noProof/>
            <w:webHidden/>
          </w:rPr>
          <w:tab/>
        </w:r>
        <w:r>
          <w:rPr>
            <w:noProof/>
            <w:webHidden/>
          </w:rPr>
          <w:fldChar w:fldCharType="begin"/>
        </w:r>
        <w:r w:rsidR="004A1D16">
          <w:rPr>
            <w:noProof/>
            <w:webHidden/>
          </w:rPr>
          <w:instrText xml:space="preserve"> PAGEREF _Toc264022968 \h </w:instrText>
        </w:r>
        <w:r>
          <w:rPr>
            <w:noProof/>
            <w:webHidden/>
          </w:rPr>
        </w:r>
        <w:r>
          <w:rPr>
            <w:noProof/>
            <w:webHidden/>
          </w:rPr>
          <w:fldChar w:fldCharType="separate"/>
        </w:r>
        <w:r w:rsidR="004A1D16">
          <w:rPr>
            <w:noProof/>
            <w:webHidden/>
          </w:rPr>
          <w:t>8</w:t>
        </w:r>
        <w:r>
          <w:rPr>
            <w:noProof/>
            <w:webHidden/>
          </w:rPr>
          <w:fldChar w:fldCharType="end"/>
        </w:r>
      </w:hyperlink>
    </w:p>
    <w:p w:rsidR="004A1D16" w:rsidRDefault="009C1CDD">
      <w:pPr>
        <w:pStyle w:val="TOC3"/>
        <w:tabs>
          <w:tab w:val="left" w:pos="1320"/>
          <w:tab w:val="right" w:leader="dot" w:pos="10243"/>
        </w:tabs>
        <w:rPr>
          <w:rFonts w:ascii="Calibri" w:hAnsi="Calibri"/>
          <w:noProof/>
          <w:sz w:val="22"/>
          <w:szCs w:val="22"/>
          <w:lang w:val="en-CA" w:eastAsia="en-CA"/>
        </w:rPr>
      </w:pPr>
      <w:hyperlink w:anchor="_Toc264022969" w:history="1">
        <w:r w:rsidR="004A1D16" w:rsidRPr="00EE4A51">
          <w:rPr>
            <w:rStyle w:val="Hyperlink"/>
            <w:noProof/>
          </w:rPr>
          <w:t>8.1.1</w:t>
        </w:r>
        <w:r w:rsidR="004A1D16">
          <w:rPr>
            <w:rFonts w:ascii="Calibri" w:hAnsi="Calibri"/>
            <w:noProof/>
            <w:sz w:val="22"/>
            <w:szCs w:val="22"/>
            <w:lang w:val="en-CA" w:eastAsia="en-CA"/>
          </w:rPr>
          <w:tab/>
        </w:r>
        <w:r w:rsidR="004A1D16" w:rsidRPr="00EE4A51">
          <w:rPr>
            <w:rStyle w:val="Hyperlink"/>
            <w:noProof/>
          </w:rPr>
          <w:t>Statement of Position</w:t>
        </w:r>
        <w:r w:rsidR="004A1D16">
          <w:rPr>
            <w:noProof/>
            <w:webHidden/>
          </w:rPr>
          <w:tab/>
        </w:r>
        <w:r>
          <w:rPr>
            <w:noProof/>
            <w:webHidden/>
          </w:rPr>
          <w:fldChar w:fldCharType="begin"/>
        </w:r>
        <w:r w:rsidR="004A1D16">
          <w:rPr>
            <w:noProof/>
            <w:webHidden/>
          </w:rPr>
          <w:instrText xml:space="preserve"> PAGEREF _Toc264022969 \h </w:instrText>
        </w:r>
        <w:r>
          <w:rPr>
            <w:noProof/>
            <w:webHidden/>
          </w:rPr>
        </w:r>
        <w:r>
          <w:rPr>
            <w:noProof/>
            <w:webHidden/>
          </w:rPr>
          <w:fldChar w:fldCharType="separate"/>
        </w:r>
        <w:r w:rsidR="004A1D16">
          <w:rPr>
            <w:noProof/>
            <w:webHidden/>
          </w:rPr>
          <w:t>8</w:t>
        </w:r>
        <w:r>
          <w:rPr>
            <w:noProof/>
            <w:webHidden/>
          </w:rPr>
          <w:fldChar w:fldCharType="end"/>
        </w:r>
      </w:hyperlink>
    </w:p>
    <w:p w:rsidR="004A1D16" w:rsidRDefault="009C1CDD">
      <w:pPr>
        <w:pStyle w:val="TOC2"/>
        <w:tabs>
          <w:tab w:val="left" w:pos="880"/>
          <w:tab w:val="right" w:leader="dot" w:pos="10243"/>
        </w:tabs>
        <w:rPr>
          <w:rFonts w:ascii="Calibri" w:hAnsi="Calibri"/>
          <w:noProof/>
          <w:sz w:val="22"/>
          <w:szCs w:val="22"/>
          <w:lang w:val="en-CA" w:eastAsia="en-CA"/>
        </w:rPr>
      </w:pPr>
      <w:hyperlink w:anchor="_Toc264022970" w:history="1">
        <w:r w:rsidR="004A1D16" w:rsidRPr="00EE4A51">
          <w:rPr>
            <w:rStyle w:val="Hyperlink"/>
            <w:noProof/>
          </w:rPr>
          <w:t>8.2</w:t>
        </w:r>
        <w:r w:rsidR="004A1D16">
          <w:rPr>
            <w:rFonts w:ascii="Calibri" w:hAnsi="Calibri"/>
            <w:noProof/>
            <w:sz w:val="22"/>
            <w:szCs w:val="22"/>
            <w:lang w:val="en-CA" w:eastAsia="en-CA"/>
          </w:rPr>
          <w:tab/>
        </w:r>
        <w:r w:rsidR="004A1D16" w:rsidRPr="00EE4A51">
          <w:rPr>
            <w:rStyle w:val="Hyperlink"/>
            <w:noProof/>
          </w:rPr>
          <w:t>Proxy Allowed – within a closed membership committee</w:t>
        </w:r>
        <w:r w:rsidR="004A1D16">
          <w:rPr>
            <w:noProof/>
            <w:webHidden/>
          </w:rPr>
          <w:tab/>
        </w:r>
        <w:r>
          <w:rPr>
            <w:noProof/>
            <w:webHidden/>
          </w:rPr>
          <w:fldChar w:fldCharType="begin"/>
        </w:r>
        <w:r w:rsidR="004A1D16">
          <w:rPr>
            <w:noProof/>
            <w:webHidden/>
          </w:rPr>
          <w:instrText xml:space="preserve"> PAGEREF _Toc264022970 \h </w:instrText>
        </w:r>
        <w:r>
          <w:rPr>
            <w:noProof/>
            <w:webHidden/>
          </w:rPr>
        </w:r>
        <w:r>
          <w:rPr>
            <w:noProof/>
            <w:webHidden/>
          </w:rPr>
          <w:fldChar w:fldCharType="separate"/>
        </w:r>
        <w:r w:rsidR="004A1D16">
          <w:rPr>
            <w:noProof/>
            <w:webHidden/>
          </w:rPr>
          <w:t>8</w:t>
        </w:r>
        <w:r>
          <w:rPr>
            <w:noProof/>
            <w:webHidden/>
          </w:rPr>
          <w:fldChar w:fldCharType="end"/>
        </w:r>
      </w:hyperlink>
    </w:p>
    <w:p w:rsidR="004A1D16" w:rsidRDefault="009C1CDD">
      <w:pPr>
        <w:pStyle w:val="TOC3"/>
        <w:tabs>
          <w:tab w:val="left" w:pos="1320"/>
          <w:tab w:val="right" w:leader="dot" w:pos="10243"/>
        </w:tabs>
        <w:rPr>
          <w:rFonts w:ascii="Calibri" w:hAnsi="Calibri"/>
          <w:noProof/>
          <w:sz w:val="22"/>
          <w:szCs w:val="22"/>
          <w:lang w:val="en-CA" w:eastAsia="en-CA"/>
        </w:rPr>
      </w:pPr>
      <w:hyperlink w:anchor="_Toc264022971" w:history="1">
        <w:r w:rsidR="004A1D16" w:rsidRPr="00EE4A51">
          <w:rPr>
            <w:rStyle w:val="Hyperlink"/>
            <w:noProof/>
          </w:rPr>
          <w:t>8.2.1</w:t>
        </w:r>
        <w:r w:rsidR="004A1D16">
          <w:rPr>
            <w:rFonts w:ascii="Calibri" w:hAnsi="Calibri"/>
            <w:noProof/>
            <w:sz w:val="22"/>
            <w:szCs w:val="22"/>
            <w:lang w:val="en-CA" w:eastAsia="en-CA"/>
          </w:rPr>
          <w:tab/>
        </w:r>
        <w:r w:rsidR="004A1D16" w:rsidRPr="00EE4A51">
          <w:rPr>
            <w:rStyle w:val="Hyperlink"/>
            <w:noProof/>
          </w:rPr>
          <w:t>Time-limited Proxy</w:t>
        </w:r>
        <w:r w:rsidR="004A1D16">
          <w:rPr>
            <w:noProof/>
            <w:webHidden/>
          </w:rPr>
          <w:tab/>
        </w:r>
        <w:r>
          <w:rPr>
            <w:noProof/>
            <w:webHidden/>
          </w:rPr>
          <w:fldChar w:fldCharType="begin"/>
        </w:r>
        <w:r w:rsidR="004A1D16">
          <w:rPr>
            <w:noProof/>
            <w:webHidden/>
          </w:rPr>
          <w:instrText xml:space="preserve"> PAGEREF _Toc264022971 \h </w:instrText>
        </w:r>
        <w:r>
          <w:rPr>
            <w:noProof/>
            <w:webHidden/>
          </w:rPr>
        </w:r>
        <w:r>
          <w:rPr>
            <w:noProof/>
            <w:webHidden/>
          </w:rPr>
          <w:fldChar w:fldCharType="separate"/>
        </w:r>
        <w:r w:rsidR="004A1D16">
          <w:rPr>
            <w:noProof/>
            <w:webHidden/>
          </w:rPr>
          <w:t>9</w:t>
        </w:r>
        <w:r>
          <w:rPr>
            <w:noProof/>
            <w:webHidden/>
          </w:rPr>
          <w:fldChar w:fldCharType="end"/>
        </w:r>
      </w:hyperlink>
    </w:p>
    <w:p w:rsidR="004A1D16" w:rsidRDefault="009C1CDD">
      <w:pPr>
        <w:pStyle w:val="TOC3"/>
        <w:tabs>
          <w:tab w:val="left" w:pos="1320"/>
          <w:tab w:val="right" w:leader="dot" w:pos="10243"/>
        </w:tabs>
        <w:rPr>
          <w:rFonts w:ascii="Calibri" w:hAnsi="Calibri"/>
          <w:noProof/>
          <w:sz w:val="22"/>
          <w:szCs w:val="22"/>
          <w:lang w:val="en-CA" w:eastAsia="en-CA"/>
        </w:rPr>
      </w:pPr>
      <w:hyperlink w:anchor="_Toc264022972" w:history="1">
        <w:r w:rsidR="004A1D16" w:rsidRPr="00EE4A51">
          <w:rPr>
            <w:rStyle w:val="Hyperlink"/>
            <w:noProof/>
          </w:rPr>
          <w:t>8.2.2</w:t>
        </w:r>
        <w:r w:rsidR="004A1D16">
          <w:rPr>
            <w:rFonts w:ascii="Calibri" w:hAnsi="Calibri"/>
            <w:noProof/>
            <w:sz w:val="22"/>
            <w:szCs w:val="22"/>
            <w:lang w:val="en-CA" w:eastAsia="en-CA"/>
          </w:rPr>
          <w:tab/>
        </w:r>
        <w:r w:rsidR="004A1D16" w:rsidRPr="00EE4A51">
          <w:rPr>
            <w:rStyle w:val="Hyperlink"/>
            <w:noProof/>
          </w:rPr>
          <w:t>Issue-limited Proxy</w:t>
        </w:r>
        <w:r w:rsidR="004A1D16">
          <w:rPr>
            <w:noProof/>
            <w:webHidden/>
          </w:rPr>
          <w:tab/>
        </w:r>
        <w:r>
          <w:rPr>
            <w:noProof/>
            <w:webHidden/>
          </w:rPr>
          <w:fldChar w:fldCharType="begin"/>
        </w:r>
        <w:r w:rsidR="004A1D16">
          <w:rPr>
            <w:noProof/>
            <w:webHidden/>
          </w:rPr>
          <w:instrText xml:space="preserve"> PAGEREF _Toc264022972 \h </w:instrText>
        </w:r>
        <w:r>
          <w:rPr>
            <w:noProof/>
            <w:webHidden/>
          </w:rPr>
        </w:r>
        <w:r>
          <w:rPr>
            <w:noProof/>
            <w:webHidden/>
          </w:rPr>
          <w:fldChar w:fldCharType="separate"/>
        </w:r>
        <w:r w:rsidR="004A1D16">
          <w:rPr>
            <w:noProof/>
            <w:webHidden/>
          </w:rPr>
          <w:t>9</w:t>
        </w:r>
        <w:r>
          <w:rPr>
            <w:noProof/>
            <w:webHidden/>
          </w:rPr>
          <w:fldChar w:fldCharType="end"/>
        </w:r>
      </w:hyperlink>
    </w:p>
    <w:p w:rsidR="004A1D16" w:rsidRDefault="009C1CDD">
      <w:pPr>
        <w:pStyle w:val="TOC3"/>
        <w:tabs>
          <w:tab w:val="left" w:pos="1320"/>
          <w:tab w:val="right" w:leader="dot" w:pos="10243"/>
        </w:tabs>
        <w:rPr>
          <w:rFonts w:ascii="Calibri" w:hAnsi="Calibri"/>
          <w:noProof/>
          <w:sz w:val="22"/>
          <w:szCs w:val="22"/>
          <w:lang w:val="en-CA" w:eastAsia="en-CA"/>
        </w:rPr>
      </w:pPr>
      <w:hyperlink w:anchor="_Toc264022973" w:history="1">
        <w:r w:rsidR="004A1D16" w:rsidRPr="00EE4A51">
          <w:rPr>
            <w:rStyle w:val="Hyperlink"/>
            <w:noProof/>
          </w:rPr>
          <w:t>8.2.3</w:t>
        </w:r>
        <w:r w:rsidR="004A1D16">
          <w:rPr>
            <w:rFonts w:ascii="Calibri" w:hAnsi="Calibri"/>
            <w:noProof/>
            <w:sz w:val="22"/>
            <w:szCs w:val="22"/>
            <w:lang w:val="en-CA" w:eastAsia="en-CA"/>
          </w:rPr>
          <w:tab/>
        </w:r>
        <w:r w:rsidR="004A1D16" w:rsidRPr="00EE4A51">
          <w:rPr>
            <w:rStyle w:val="Hyperlink"/>
            <w:noProof/>
          </w:rPr>
          <w:t>Proxy constraints</w:t>
        </w:r>
        <w:r w:rsidR="004A1D16">
          <w:rPr>
            <w:noProof/>
            <w:webHidden/>
          </w:rPr>
          <w:tab/>
        </w:r>
        <w:r>
          <w:rPr>
            <w:noProof/>
            <w:webHidden/>
          </w:rPr>
          <w:fldChar w:fldCharType="begin"/>
        </w:r>
        <w:r w:rsidR="004A1D16">
          <w:rPr>
            <w:noProof/>
            <w:webHidden/>
          </w:rPr>
          <w:instrText xml:space="preserve"> PAGEREF _Toc264022973 \h </w:instrText>
        </w:r>
        <w:r>
          <w:rPr>
            <w:noProof/>
            <w:webHidden/>
          </w:rPr>
        </w:r>
        <w:r>
          <w:rPr>
            <w:noProof/>
            <w:webHidden/>
          </w:rPr>
          <w:fldChar w:fldCharType="separate"/>
        </w:r>
        <w:r w:rsidR="004A1D16">
          <w:rPr>
            <w:noProof/>
            <w:webHidden/>
          </w:rPr>
          <w:t>9</w:t>
        </w:r>
        <w:r>
          <w:rPr>
            <w:noProof/>
            <w:webHidden/>
          </w:rPr>
          <w:fldChar w:fldCharType="end"/>
        </w:r>
      </w:hyperlink>
    </w:p>
    <w:p w:rsidR="004A1D16" w:rsidRDefault="009C1CDD">
      <w:pPr>
        <w:pStyle w:val="TOC3"/>
        <w:tabs>
          <w:tab w:val="left" w:pos="1320"/>
          <w:tab w:val="right" w:leader="dot" w:pos="10243"/>
        </w:tabs>
        <w:rPr>
          <w:rFonts w:ascii="Calibri" w:hAnsi="Calibri"/>
          <w:noProof/>
          <w:sz w:val="22"/>
          <w:szCs w:val="22"/>
          <w:lang w:val="en-CA" w:eastAsia="en-CA"/>
        </w:rPr>
      </w:pPr>
      <w:hyperlink w:anchor="_Toc264022974" w:history="1">
        <w:r w:rsidR="004A1D16" w:rsidRPr="00EE4A51">
          <w:rPr>
            <w:rStyle w:val="Hyperlink"/>
            <w:noProof/>
          </w:rPr>
          <w:t>8.2.4</w:t>
        </w:r>
        <w:r w:rsidR="004A1D16">
          <w:rPr>
            <w:rFonts w:ascii="Calibri" w:hAnsi="Calibri"/>
            <w:noProof/>
            <w:sz w:val="22"/>
            <w:szCs w:val="22"/>
            <w:lang w:val="en-CA" w:eastAsia="en-CA"/>
          </w:rPr>
          <w:tab/>
        </w:r>
        <w:r w:rsidR="004A1D16" w:rsidRPr="00EE4A51">
          <w:rPr>
            <w:rStyle w:val="Hyperlink"/>
            <w:noProof/>
          </w:rPr>
          <w:t>Proxy Notification</w:t>
        </w:r>
        <w:r w:rsidR="004A1D16">
          <w:rPr>
            <w:noProof/>
            <w:webHidden/>
          </w:rPr>
          <w:tab/>
        </w:r>
        <w:r>
          <w:rPr>
            <w:noProof/>
            <w:webHidden/>
          </w:rPr>
          <w:fldChar w:fldCharType="begin"/>
        </w:r>
        <w:r w:rsidR="004A1D16">
          <w:rPr>
            <w:noProof/>
            <w:webHidden/>
          </w:rPr>
          <w:instrText xml:space="preserve"> PAGEREF _Toc264022974 \h </w:instrText>
        </w:r>
        <w:r>
          <w:rPr>
            <w:noProof/>
            <w:webHidden/>
          </w:rPr>
        </w:r>
        <w:r>
          <w:rPr>
            <w:noProof/>
            <w:webHidden/>
          </w:rPr>
          <w:fldChar w:fldCharType="separate"/>
        </w:r>
        <w:r w:rsidR="004A1D16">
          <w:rPr>
            <w:noProof/>
            <w:webHidden/>
          </w:rPr>
          <w:t>9</w:t>
        </w:r>
        <w:r>
          <w:rPr>
            <w:noProof/>
            <w:webHidden/>
          </w:rPr>
          <w:fldChar w:fldCharType="end"/>
        </w:r>
      </w:hyperlink>
    </w:p>
    <w:p w:rsidR="004A1D16" w:rsidRDefault="009C1CDD">
      <w:pPr>
        <w:pStyle w:val="TOC1"/>
        <w:tabs>
          <w:tab w:val="left" w:pos="480"/>
          <w:tab w:val="right" w:leader="dot" w:pos="10243"/>
        </w:tabs>
        <w:rPr>
          <w:rFonts w:ascii="Calibri" w:hAnsi="Calibri"/>
          <w:noProof/>
          <w:sz w:val="22"/>
          <w:szCs w:val="22"/>
          <w:lang w:val="en-CA" w:eastAsia="en-CA"/>
        </w:rPr>
      </w:pPr>
      <w:hyperlink w:anchor="_Toc264022975" w:history="1">
        <w:r w:rsidR="004A1D16" w:rsidRPr="00EE4A51">
          <w:rPr>
            <w:rStyle w:val="Hyperlink"/>
            <w:noProof/>
          </w:rPr>
          <w:t>9</w:t>
        </w:r>
        <w:r w:rsidR="004A1D16">
          <w:rPr>
            <w:rFonts w:ascii="Calibri" w:hAnsi="Calibri"/>
            <w:noProof/>
            <w:sz w:val="22"/>
            <w:szCs w:val="22"/>
            <w:lang w:val="en-CA" w:eastAsia="en-CA"/>
          </w:rPr>
          <w:tab/>
        </w:r>
        <w:r w:rsidR="004A1D16" w:rsidRPr="00EE4A51">
          <w:rPr>
            <w:rStyle w:val="Hyperlink"/>
            <w:noProof/>
          </w:rPr>
          <w:t>Roberts Rules of Order</w:t>
        </w:r>
        <w:r w:rsidR="004A1D16">
          <w:rPr>
            <w:noProof/>
            <w:webHidden/>
          </w:rPr>
          <w:tab/>
        </w:r>
        <w:r>
          <w:rPr>
            <w:noProof/>
            <w:webHidden/>
          </w:rPr>
          <w:fldChar w:fldCharType="begin"/>
        </w:r>
        <w:r w:rsidR="004A1D16">
          <w:rPr>
            <w:noProof/>
            <w:webHidden/>
          </w:rPr>
          <w:instrText xml:space="preserve"> PAGEREF _Toc264022975 \h </w:instrText>
        </w:r>
        <w:r>
          <w:rPr>
            <w:noProof/>
            <w:webHidden/>
          </w:rPr>
        </w:r>
        <w:r>
          <w:rPr>
            <w:noProof/>
            <w:webHidden/>
          </w:rPr>
          <w:fldChar w:fldCharType="separate"/>
        </w:r>
        <w:r w:rsidR="004A1D16">
          <w:rPr>
            <w:noProof/>
            <w:webHidden/>
          </w:rPr>
          <w:t>10</w:t>
        </w:r>
        <w:r>
          <w:rPr>
            <w:noProof/>
            <w:webHidden/>
          </w:rPr>
          <w:fldChar w:fldCharType="end"/>
        </w:r>
      </w:hyperlink>
    </w:p>
    <w:p w:rsidR="00FD4B99" w:rsidRPr="002C322D" w:rsidRDefault="009C1CDD">
      <w:r w:rsidRPr="002C322D">
        <w:fldChar w:fldCharType="end"/>
      </w:r>
    </w:p>
    <w:p w:rsidR="00FF3A2D" w:rsidRPr="002C322D" w:rsidRDefault="00FF3A2D" w:rsidP="00FF3A2D"/>
    <w:p w:rsidR="0052146A" w:rsidRPr="002C322D" w:rsidRDefault="0052146A" w:rsidP="0052146A">
      <w:pPr>
        <w:pStyle w:val="Heading1"/>
      </w:pPr>
      <w:bookmarkStart w:id="0" w:name="_Toc264022948"/>
      <w:r w:rsidRPr="002C322D">
        <w:lastRenderedPageBreak/>
        <w:t>Introduction</w:t>
      </w:r>
      <w:bookmarkEnd w:id="0"/>
    </w:p>
    <w:p w:rsidR="00975C2C" w:rsidRPr="002C322D" w:rsidRDefault="00FF3A2D" w:rsidP="00232FA7">
      <w:pPr>
        <w:pStyle w:val="Note"/>
      </w:pPr>
      <w:r w:rsidRPr="002C322D">
        <w:t xml:space="preserve">Each Work Group must submit their Decision-making Practices document to </w:t>
      </w:r>
      <w:r w:rsidR="00FC6099" w:rsidRPr="002C322D">
        <w:t xml:space="preserve">PIC co-chairs (see list at </w:t>
      </w:r>
      <w:hyperlink r:id="rId7" w:history="1">
        <w:r w:rsidR="00FC6099" w:rsidRPr="002C322D">
          <w:rPr>
            <w:rStyle w:val="Hyperlink"/>
          </w:rPr>
          <w:t>http://www.hl7.org/Special/committees/pi/leadership.cfm</w:t>
        </w:r>
      </w:hyperlink>
      <w:r w:rsidR="00FC6099" w:rsidRPr="002C322D">
        <w:t xml:space="preserve">) </w:t>
      </w:r>
      <w:r w:rsidRPr="002C322D">
        <w:t>and the HL7 webmaster (</w:t>
      </w:r>
      <w:hyperlink r:id="rId8" w:history="1">
        <w:r w:rsidRPr="002C322D">
          <w:rPr>
            <w:rStyle w:val="Hyperlink"/>
            <w:color w:val="4F6228"/>
            <w:u w:val="none"/>
          </w:rPr>
          <w:t>webmaster@HL7.org</w:t>
        </w:r>
      </w:hyperlink>
      <w:r w:rsidRPr="002C322D">
        <w:t>) upon completion.  Additionally, the Decision-making Practices document should be posted to your HL7 web page under the “Documents and Presentations” section.</w:t>
      </w:r>
    </w:p>
    <w:p w:rsidR="0052146A" w:rsidRPr="002C322D" w:rsidRDefault="00975C2C" w:rsidP="0018044A">
      <w:pPr>
        <w:pStyle w:val="BodyText"/>
      </w:pPr>
      <w:r w:rsidRPr="002C322D">
        <w:t>This document</w:t>
      </w:r>
      <w:r w:rsidR="00185EF6" w:rsidRPr="002C322D">
        <w:t xml:space="preserve"> defines</w:t>
      </w:r>
      <w:r w:rsidRPr="002C322D">
        <w:t xml:space="preserve"> the decision-making practices </w:t>
      </w:r>
      <w:ins w:id="1" w:author="Karen Van Hentenryck (HL7)" w:date="2014-03-31T11:39:00Z">
        <w:r w:rsidR="001C75A5">
          <w:t>(DMP</w:t>
        </w:r>
        <w:proofErr w:type="gramStart"/>
        <w:r w:rsidR="001C75A5">
          <w:t>)</w:t>
        </w:r>
      </w:ins>
      <w:r w:rsidRPr="002C322D">
        <w:t>of</w:t>
      </w:r>
      <w:proofErr w:type="gramEnd"/>
      <w:r w:rsidRPr="002C322D">
        <w:t xml:space="preserve"> the Health Level Seven </w:t>
      </w:r>
      <w:ins w:id="2" w:author="Karen Van Hentenryck (HL7)" w:date="2014-03-31T11:38:00Z">
        <w:r w:rsidR="001C75A5">
          <w:t xml:space="preserve">International </w:t>
        </w:r>
      </w:ins>
      <w:r w:rsidRPr="002C322D">
        <w:t>(HL7) &lt;</w:t>
      </w:r>
      <w:proofErr w:type="spellStart"/>
      <w:r w:rsidR="00185EF6" w:rsidRPr="002C322D">
        <w:t>WorkGroupName</w:t>
      </w:r>
      <w:proofErr w:type="spellEnd"/>
      <w:r w:rsidRPr="002C322D">
        <w:t>&gt; (&lt;</w:t>
      </w:r>
      <w:proofErr w:type="spellStart"/>
      <w:r w:rsidR="00185EF6" w:rsidRPr="002C322D">
        <w:t>WorkGroup</w:t>
      </w:r>
      <w:r w:rsidR="004D0562" w:rsidRPr="002C322D">
        <w:t>A</w:t>
      </w:r>
      <w:r w:rsidR="00185EF6" w:rsidRPr="002C322D">
        <w:t>cronym</w:t>
      </w:r>
      <w:proofErr w:type="spellEnd"/>
      <w:r w:rsidRPr="002C322D">
        <w:t>&gt;).  &lt;</w:t>
      </w:r>
      <w:proofErr w:type="spellStart"/>
      <w:r w:rsidR="00185EF6" w:rsidRPr="002C322D">
        <w:t>WorkGroupAcronym</w:t>
      </w:r>
      <w:proofErr w:type="spellEnd"/>
      <w:r w:rsidRPr="002C322D">
        <w:t xml:space="preserve">&gt; will adhere to a set of decision-making practices that ensure consensus, openness, and balance of interest.  </w:t>
      </w:r>
    </w:p>
    <w:p w:rsidR="0052146A" w:rsidRPr="002C322D" w:rsidRDefault="0052146A" w:rsidP="0018044A">
      <w:pPr>
        <w:pStyle w:val="BodyTextIndent"/>
      </w:pPr>
      <w:r w:rsidRPr="002C322D">
        <w:t xml:space="preserve">Balance of interest is related to ballot procedures; refer to the </w:t>
      </w:r>
      <w:ins w:id="3" w:author="Karen Van Hentenryck (HL7)" w:date="2014-03-31T11:39:00Z">
        <w:r w:rsidR="001C75A5">
          <w:t>HL7 Essential</w:t>
        </w:r>
      </w:ins>
      <w:ins w:id="4" w:author="Karen Van Hentenryck (HL7)" w:date="2014-03-31T11:41:00Z">
        <w:r w:rsidR="001C75A5">
          <w:t xml:space="preserve"> </w:t>
        </w:r>
        <w:proofErr w:type="gramStart"/>
        <w:r w:rsidR="001C75A5">
          <w:t xml:space="preserve">Requirements </w:t>
        </w:r>
      </w:ins>
      <w:proofErr w:type="gramEnd"/>
      <w:del w:id="5" w:author="Karen Van Hentenryck (HL7)" w:date="2014-03-31T11:39:00Z">
        <w:r w:rsidRPr="002C322D" w:rsidDel="001C75A5">
          <w:delText>Governance and Operations Manual</w:delText>
        </w:r>
      </w:del>
      <w:r w:rsidR="005B3B25">
        <w:t>,</w:t>
      </w:r>
      <w:r w:rsidRPr="002C322D">
        <w:t xml:space="preserve"> </w:t>
      </w:r>
      <w:r w:rsidR="00152509">
        <w:t xml:space="preserve">or </w:t>
      </w:r>
      <w:ins w:id="6" w:author="Karen Van Hentenryck (HL7)" w:date="2014-03-31T11:41:00Z">
        <w:r w:rsidR="001C75A5">
          <w:t>HL7 ER</w:t>
        </w:r>
      </w:ins>
      <w:del w:id="7" w:author="Karen Van Hentenryck (HL7)" w:date="2014-03-31T11:41:00Z">
        <w:r w:rsidR="00152509" w:rsidDel="001C75A5">
          <w:delText>GOM</w:delText>
        </w:r>
      </w:del>
      <w:r w:rsidR="00152509">
        <w:t xml:space="preserve"> </w:t>
      </w:r>
      <w:r w:rsidRPr="002C322D">
        <w:t xml:space="preserve">(Section </w:t>
      </w:r>
      <w:del w:id="8" w:author="Karen Van Hentenryck (HL7)" w:date="2014-03-31T11:41:00Z">
        <w:r w:rsidRPr="002C322D" w:rsidDel="001C75A5">
          <w:delText>14.</w:delText>
        </w:r>
      </w:del>
      <w:r w:rsidRPr="002C322D">
        <w:t>0</w:t>
      </w:r>
      <w:ins w:id="9" w:author="Karen Van Hentenryck (HL7)" w:date="2014-03-31T11:41:00Z">
        <w:r w:rsidR="001C75A5">
          <w:t>1</w:t>
        </w:r>
      </w:ins>
      <w:del w:id="10" w:author="Karen Van Hentenryck (HL7)" w:date="2014-03-31T11:41:00Z">
        <w:r w:rsidRPr="002C322D" w:rsidDel="001C75A5">
          <w:delText>3</w:delText>
        </w:r>
      </w:del>
      <w:r w:rsidRPr="002C322D">
        <w:t>.03)</w:t>
      </w:r>
      <w:r w:rsidR="00C21B4E">
        <w:t xml:space="preserve"> </w:t>
      </w:r>
      <w:r w:rsidRPr="002C322D">
        <w:t>for additional information on ballots and balance of interest.</w:t>
      </w:r>
    </w:p>
    <w:p w:rsidR="00975C2C" w:rsidRPr="002C322D" w:rsidRDefault="00645101" w:rsidP="0018044A">
      <w:pPr>
        <w:pStyle w:val="BodyText"/>
      </w:pPr>
      <w:r w:rsidRPr="002C322D">
        <w:t>The</w:t>
      </w:r>
      <w:r w:rsidR="00975C2C" w:rsidRPr="002C322D">
        <w:t xml:space="preserve"> practices as outlined in this document are designed to enable timely decision-making balanced with an earnest attempt to ensure that input from all affected parties is considered.  The </w:t>
      </w:r>
      <w:r w:rsidR="00750E7F" w:rsidRPr="002C322D">
        <w:t>d</w:t>
      </w:r>
      <w:r w:rsidR="00975C2C" w:rsidRPr="002C322D">
        <w:t xml:space="preserve">ecision-making practices are intended to govern the standard operating procedures of the </w:t>
      </w:r>
      <w:r w:rsidR="00134C79" w:rsidRPr="002C322D">
        <w:t xml:space="preserve">HL7 </w:t>
      </w:r>
      <w:r w:rsidR="00AE4C6E" w:rsidRPr="002C322D">
        <w:t>Work Group</w:t>
      </w:r>
      <w:r w:rsidR="00134C79" w:rsidRPr="002C322D">
        <w:t>s and Committees</w:t>
      </w:r>
      <w:r w:rsidR="00AE4C6E" w:rsidRPr="002C322D">
        <w:t xml:space="preserve"> </w:t>
      </w:r>
      <w:r w:rsidR="00975C2C" w:rsidRPr="002C322D">
        <w:t xml:space="preserve">and  not intended to conflict with rules governing ballot procedure as defined by ANSI and the HL7 </w:t>
      </w:r>
      <w:r w:rsidR="004A587E" w:rsidRPr="002C322D">
        <w:t>Governance and Operations Manual (GOM)</w:t>
      </w:r>
      <w:r w:rsidR="00975C2C" w:rsidRPr="002C322D">
        <w:t xml:space="preserve">. </w:t>
      </w:r>
    </w:p>
    <w:p w:rsidR="00750E7F" w:rsidRPr="002C322D" w:rsidRDefault="00750E7F" w:rsidP="00232FA7">
      <w:pPr>
        <w:pStyle w:val="BodyText"/>
      </w:pPr>
      <w:r w:rsidRPr="002C322D">
        <w:t>In the event of joint</w:t>
      </w:r>
      <w:r w:rsidR="000E4E24" w:rsidRPr="002C322D">
        <w:t xml:space="preserve"> </w:t>
      </w:r>
      <w:r w:rsidRPr="002C322D">
        <w:t xml:space="preserve">meetings, the </w:t>
      </w:r>
      <w:r w:rsidR="000E4E24" w:rsidRPr="002C322D">
        <w:t xml:space="preserve">DMP of the host </w:t>
      </w:r>
      <w:r w:rsidR="00AE4C6E" w:rsidRPr="002C322D">
        <w:t>Work Group shall be</w:t>
      </w:r>
      <w:r w:rsidR="000E4E24" w:rsidRPr="002C322D">
        <w:t xml:space="preserve"> the governing document.</w:t>
      </w:r>
    </w:p>
    <w:p w:rsidR="00DC58FB" w:rsidRPr="002C322D" w:rsidRDefault="00DC58FB" w:rsidP="004C0BBD">
      <w:pPr>
        <w:pStyle w:val="Heading1"/>
      </w:pPr>
      <w:bookmarkStart w:id="11" w:name="_Toc264022949"/>
      <w:r w:rsidRPr="002C322D">
        <w:t>Open Meetings</w:t>
      </w:r>
      <w:bookmarkEnd w:id="11"/>
    </w:p>
    <w:p w:rsidR="00975C2C" w:rsidRPr="002C322D" w:rsidRDefault="00AE4C6E" w:rsidP="008D23DE">
      <w:pPr>
        <w:pStyle w:val="BodyText"/>
        <w:numPr>
          <w:ilvl w:val="0"/>
          <w:numId w:val="9"/>
        </w:numPr>
      </w:pPr>
      <w:r w:rsidRPr="002C322D">
        <w:t xml:space="preserve">Work Group </w:t>
      </w:r>
      <w:r w:rsidR="00975C2C" w:rsidRPr="002C322D">
        <w:t xml:space="preserve">meetings </w:t>
      </w:r>
      <w:r w:rsidR="000645C6" w:rsidRPr="002C322D">
        <w:t xml:space="preserve">and conference calls </w:t>
      </w:r>
      <w:r w:rsidR="00975C2C" w:rsidRPr="002C322D">
        <w:t>are</w:t>
      </w:r>
      <w:r w:rsidR="00F53F73" w:rsidRPr="002C322D">
        <w:t xml:space="preserve"> open to all interested parties</w:t>
      </w:r>
      <w:r w:rsidR="00DC58FB" w:rsidRPr="002C322D">
        <w:t>.</w:t>
      </w:r>
    </w:p>
    <w:p w:rsidR="0018044A" w:rsidRPr="002C322D" w:rsidRDefault="0018044A" w:rsidP="0018044A">
      <w:pPr>
        <w:pStyle w:val="BodyText"/>
      </w:pPr>
      <w:r w:rsidRPr="002C322D">
        <w:t>The purpose of these Work Group meetings and calls is to transact business including the resolution of design and implementation issues related to the Work Group’s area of responsibility and to make decisions relevant to the Work Group's business.</w:t>
      </w:r>
    </w:p>
    <w:p w:rsidR="000645C6" w:rsidRPr="002C322D" w:rsidRDefault="00975C2C" w:rsidP="0018044A">
      <w:pPr>
        <w:pStyle w:val="BodyText"/>
      </w:pPr>
      <w:r w:rsidRPr="002C322D">
        <w:t xml:space="preserve">Meetings of the </w:t>
      </w:r>
      <w:r w:rsidR="00AE4C6E" w:rsidRPr="002C322D">
        <w:t xml:space="preserve">Work Group </w:t>
      </w:r>
      <w:r w:rsidRPr="002C322D">
        <w:t xml:space="preserve">are open to everyone to ensure that viewpoints of all affected parties have an opportunity to be shared and considered.  Everyone </w:t>
      </w:r>
      <w:r w:rsidR="00AE4C6E" w:rsidRPr="002C322D">
        <w:t xml:space="preserve">will be </w:t>
      </w:r>
      <w:r w:rsidRPr="002C322D">
        <w:t xml:space="preserve">given an opportunity to speak; however, the chair may limit discussion on topics deemed to be non-constructive.  </w:t>
      </w:r>
    </w:p>
    <w:p w:rsidR="0052146A" w:rsidRPr="002C322D" w:rsidRDefault="00975C2C" w:rsidP="0018044A">
      <w:pPr>
        <w:pStyle w:val="BodyText"/>
      </w:pPr>
      <w:r w:rsidRPr="002C322D">
        <w:t xml:space="preserve">Depending on the purpose or mode of the meeting certain participants are expected to attend.  </w:t>
      </w:r>
    </w:p>
    <w:p w:rsidR="000645C6" w:rsidRPr="002C322D" w:rsidRDefault="00975C2C" w:rsidP="0018044A">
      <w:pPr>
        <w:pStyle w:val="BodyText"/>
      </w:pPr>
      <w:r w:rsidRPr="002C322D">
        <w:t xml:space="preserve">Other HL7 members may be asked to attend to provide specific input regarding a particular issue.  </w:t>
      </w:r>
    </w:p>
    <w:p w:rsidR="00CE052E" w:rsidRPr="002C322D" w:rsidRDefault="00CE052E" w:rsidP="00CE052E">
      <w:pPr>
        <w:pStyle w:val="BodyText"/>
      </w:pPr>
      <w:r w:rsidRPr="002C322D">
        <w:t xml:space="preserve">Guests </w:t>
      </w:r>
      <w:r w:rsidR="00F96917" w:rsidRPr="002C322D">
        <w:t xml:space="preserve">(non HL7 members) </w:t>
      </w:r>
      <w:r w:rsidRPr="002C322D">
        <w:t>are welcome to participate in the Work Group and are recognized as guests of HL7</w:t>
      </w:r>
      <w:r w:rsidR="00F96917" w:rsidRPr="002C322D">
        <w:t>.</w:t>
      </w:r>
      <w:r w:rsidRPr="002C322D">
        <w:t xml:space="preserve">  </w:t>
      </w:r>
    </w:p>
    <w:p w:rsidR="00CE052E" w:rsidRPr="002C322D" w:rsidRDefault="00CE052E" w:rsidP="00CE052E">
      <w:pPr>
        <w:pStyle w:val="BodyText"/>
      </w:pPr>
      <w:r w:rsidRPr="002C322D">
        <w:t xml:space="preserve">In keeping with the ANSI policy on openness, </w:t>
      </w:r>
      <w:r w:rsidR="00F96917" w:rsidRPr="002C322D">
        <w:t>G</w:t>
      </w:r>
      <w:r w:rsidRPr="002C322D">
        <w:t xml:space="preserve">uests may </w:t>
      </w:r>
      <w:r w:rsidR="00F96917" w:rsidRPr="002C322D">
        <w:t xml:space="preserve">participate on all matters related to the development of HL7 specifications. </w:t>
      </w:r>
    </w:p>
    <w:p w:rsidR="000645C6" w:rsidRPr="002C322D" w:rsidRDefault="000645C6" w:rsidP="000645C6">
      <w:pPr>
        <w:pStyle w:val="Heading2"/>
      </w:pPr>
      <w:bookmarkStart w:id="12" w:name="_Toc264022950"/>
      <w:r w:rsidRPr="002C322D">
        <w:t>Working Group Meetings</w:t>
      </w:r>
      <w:bookmarkEnd w:id="12"/>
      <w:r w:rsidRPr="002C322D">
        <w:t xml:space="preserve"> </w:t>
      </w:r>
    </w:p>
    <w:p w:rsidR="000645C6" w:rsidRPr="002C322D" w:rsidRDefault="000645C6" w:rsidP="008D23DE">
      <w:pPr>
        <w:pStyle w:val="BodyText"/>
        <w:numPr>
          <w:ilvl w:val="0"/>
          <w:numId w:val="10"/>
        </w:numPr>
      </w:pPr>
      <w:r w:rsidRPr="002C322D">
        <w:t xml:space="preserve">Meetings during Working Group Meetings (WGM) </w:t>
      </w:r>
      <w:r w:rsidR="005B3B25">
        <w:t>may</w:t>
      </w:r>
      <w:r w:rsidRPr="002C322D">
        <w:t xml:space="preserve"> be attended by any WGM registered attendee who wishes to participate.  </w:t>
      </w:r>
    </w:p>
    <w:p w:rsidR="000645C6" w:rsidRPr="002C322D" w:rsidRDefault="000645C6" w:rsidP="0018044A">
      <w:pPr>
        <w:pStyle w:val="BodyText"/>
      </w:pPr>
      <w:r w:rsidRPr="002C322D">
        <w:t xml:space="preserve">Participants </w:t>
      </w:r>
      <w:r w:rsidR="005B3B25">
        <w:t>should</w:t>
      </w:r>
      <w:r w:rsidRPr="002C322D">
        <w:t xml:space="preserve"> introduce themselves and identify the nature of their affiliation with HL7.</w:t>
      </w:r>
    </w:p>
    <w:p w:rsidR="004C0BBD" w:rsidRPr="002C322D" w:rsidRDefault="00975C2C" w:rsidP="00E57877">
      <w:pPr>
        <w:pStyle w:val="Heading2"/>
      </w:pPr>
      <w:bookmarkStart w:id="13" w:name="_Toc264022951"/>
      <w:r w:rsidRPr="002C322D">
        <w:lastRenderedPageBreak/>
        <w:t xml:space="preserve">Scheduled </w:t>
      </w:r>
      <w:r w:rsidR="00DC58FB" w:rsidRPr="002C322D">
        <w:t>C</w:t>
      </w:r>
      <w:r w:rsidRPr="002C322D">
        <w:t xml:space="preserve">onference </w:t>
      </w:r>
      <w:r w:rsidR="00DC58FB" w:rsidRPr="002C322D">
        <w:t>Call</w:t>
      </w:r>
      <w:r w:rsidR="000645C6" w:rsidRPr="002C322D">
        <w:t>s</w:t>
      </w:r>
      <w:bookmarkEnd w:id="13"/>
      <w:r w:rsidR="00DC58FB" w:rsidRPr="002C322D">
        <w:t xml:space="preserve"> </w:t>
      </w:r>
    </w:p>
    <w:p w:rsidR="000645C6" w:rsidRPr="002C322D" w:rsidRDefault="00DC58FB" w:rsidP="008D23DE">
      <w:pPr>
        <w:pStyle w:val="BodyText"/>
        <w:numPr>
          <w:ilvl w:val="0"/>
          <w:numId w:val="11"/>
        </w:numPr>
      </w:pPr>
      <w:r w:rsidRPr="002C322D">
        <w:t xml:space="preserve">Scheduled or periodic conference call meetings </w:t>
      </w:r>
      <w:r w:rsidR="005B3B25">
        <w:t>may</w:t>
      </w:r>
      <w:r w:rsidRPr="002C322D">
        <w:t xml:space="preserve"> be </w:t>
      </w:r>
      <w:r w:rsidR="00975C2C" w:rsidRPr="002C322D">
        <w:t xml:space="preserve">attended by persons registered on the </w:t>
      </w:r>
      <w:r w:rsidR="00AE4C6E" w:rsidRPr="002C322D">
        <w:t xml:space="preserve">Work Group </w:t>
      </w:r>
      <w:r w:rsidR="00975C2C" w:rsidRPr="002C322D">
        <w:t>list server.</w:t>
      </w:r>
      <w:r w:rsidR="007C4320" w:rsidRPr="002C322D">
        <w:t xml:space="preserve">  </w:t>
      </w:r>
    </w:p>
    <w:p w:rsidR="00975C2C" w:rsidRPr="002C322D" w:rsidRDefault="00D45335" w:rsidP="0018044A">
      <w:pPr>
        <w:pStyle w:val="BodyText"/>
      </w:pPr>
      <w:r w:rsidRPr="002C322D">
        <w:t xml:space="preserve">Persons not subscribed to the </w:t>
      </w:r>
      <w:r w:rsidR="00F179A1" w:rsidRPr="002C322D">
        <w:t xml:space="preserve">Work Group </w:t>
      </w:r>
      <w:r w:rsidRPr="002C322D">
        <w:t>list may still attend</w:t>
      </w:r>
      <w:ins w:id="14" w:author="Karen Van Hentenryck (HL7)" w:date="2014-03-31T11:44:00Z">
        <w:r w:rsidR="001C75A5">
          <w:t>;</w:t>
        </w:r>
      </w:ins>
      <w:del w:id="15" w:author="Karen Van Hentenryck (HL7)" w:date="2014-03-31T11:44:00Z">
        <w:r w:rsidRPr="002C322D" w:rsidDel="001C75A5">
          <w:delText>,</w:delText>
        </w:r>
      </w:del>
      <w:r w:rsidRPr="002C322D">
        <w:t xml:space="preserve"> however, all meeting announcements, minutes, and other notices will be sent to the list and posted to the </w:t>
      </w:r>
      <w:r w:rsidR="00F179A1" w:rsidRPr="002C322D">
        <w:t>Work Group’s web page</w:t>
      </w:r>
      <w:r w:rsidR="000645C6" w:rsidRPr="002C322D">
        <w:t xml:space="preserve"> or wiki (see </w:t>
      </w:r>
      <w:r w:rsidR="002C322D" w:rsidRPr="002C322D">
        <w:t>Section 3</w:t>
      </w:r>
      <w:r w:rsidR="000645C6" w:rsidRPr="002C322D">
        <w:t>)</w:t>
      </w:r>
      <w:r w:rsidRPr="002C322D">
        <w:t xml:space="preserve">.  Therefore </w:t>
      </w:r>
      <w:r w:rsidR="00F179A1" w:rsidRPr="002C322D">
        <w:t>anyone expecting to participate is</w:t>
      </w:r>
      <w:r w:rsidRPr="002C322D">
        <w:t xml:space="preserve"> encouraged to join the list so that the </w:t>
      </w:r>
      <w:r w:rsidR="00F179A1" w:rsidRPr="002C322D">
        <w:t xml:space="preserve">Work Group </w:t>
      </w:r>
      <w:r w:rsidR="00CD13EA" w:rsidRPr="002C322D">
        <w:t xml:space="preserve">can communicate with </w:t>
      </w:r>
      <w:r w:rsidR="00F179A1" w:rsidRPr="002C322D">
        <w:t>them</w:t>
      </w:r>
      <w:r w:rsidRPr="002C322D">
        <w:t>.</w:t>
      </w:r>
    </w:p>
    <w:p w:rsidR="00975C2C" w:rsidRPr="002C322D" w:rsidRDefault="00F179A1" w:rsidP="004C0BBD">
      <w:pPr>
        <w:pStyle w:val="Heading1"/>
      </w:pPr>
      <w:bookmarkStart w:id="16" w:name="_Toc264022952"/>
      <w:r w:rsidRPr="002C322D">
        <w:t>Meeting</w:t>
      </w:r>
      <w:r w:rsidR="00F53F73" w:rsidRPr="002C322D">
        <w:t xml:space="preserve"> Notification</w:t>
      </w:r>
      <w:r w:rsidR="00DC58FB" w:rsidRPr="002C322D">
        <w:t>s</w:t>
      </w:r>
      <w:bookmarkEnd w:id="16"/>
    </w:p>
    <w:p w:rsidR="00DC58FB" w:rsidRPr="002C322D" w:rsidRDefault="00975C2C" w:rsidP="008D23DE">
      <w:pPr>
        <w:pStyle w:val="BodyText"/>
        <w:numPr>
          <w:ilvl w:val="0"/>
          <w:numId w:val="12"/>
        </w:numPr>
      </w:pPr>
      <w:r w:rsidRPr="002C322D">
        <w:t xml:space="preserve">All activities </w:t>
      </w:r>
      <w:r w:rsidR="005B3B25">
        <w:t>shall</w:t>
      </w:r>
      <w:r w:rsidR="005B3B25" w:rsidRPr="002C322D">
        <w:t xml:space="preserve"> </w:t>
      </w:r>
      <w:r w:rsidRPr="002C322D">
        <w:t xml:space="preserve">be conducted in a public light with efforts made to ensure ample notification of those interested.  The </w:t>
      </w:r>
      <w:r w:rsidR="00F179A1" w:rsidRPr="002C322D">
        <w:t xml:space="preserve">Work Group </w:t>
      </w:r>
      <w:r w:rsidRPr="002C322D">
        <w:t xml:space="preserve">shall utilize </w:t>
      </w:r>
      <w:r w:rsidR="00DC58FB" w:rsidRPr="002C322D">
        <w:t xml:space="preserve">the following </w:t>
      </w:r>
      <w:r w:rsidRPr="002C322D">
        <w:t xml:space="preserve">key </w:t>
      </w:r>
      <w:r w:rsidR="00F179A1" w:rsidRPr="002C322D">
        <w:t xml:space="preserve">mechanisms </w:t>
      </w:r>
      <w:r w:rsidRPr="002C322D">
        <w:t xml:space="preserve">to notify interested </w:t>
      </w:r>
      <w:r w:rsidR="00F179A1" w:rsidRPr="002C322D">
        <w:t xml:space="preserve">parties </w:t>
      </w:r>
      <w:r w:rsidRPr="002C322D">
        <w:t>of its activities</w:t>
      </w:r>
    </w:p>
    <w:p w:rsidR="00DC58FB" w:rsidRPr="002C322D" w:rsidRDefault="00F179A1" w:rsidP="008D23DE">
      <w:pPr>
        <w:pStyle w:val="BodyTextIndent"/>
        <w:numPr>
          <w:ilvl w:val="0"/>
          <w:numId w:val="13"/>
        </w:numPr>
      </w:pPr>
      <w:r w:rsidRPr="002C322D">
        <w:t xml:space="preserve">Work Group’s </w:t>
      </w:r>
      <w:r w:rsidR="00975C2C" w:rsidRPr="002C322D">
        <w:t xml:space="preserve">listserv </w:t>
      </w:r>
    </w:p>
    <w:p w:rsidR="00DC58FB" w:rsidRPr="002C322D" w:rsidRDefault="00DC58FB" w:rsidP="0018044A">
      <w:pPr>
        <w:pStyle w:val="BodyTextIndent"/>
      </w:pPr>
      <w:r w:rsidRPr="002C322D">
        <w:t>Work Group's</w:t>
      </w:r>
      <w:r w:rsidR="0026001E">
        <w:t xml:space="preserve"> </w:t>
      </w:r>
      <w:r w:rsidR="00F179A1" w:rsidRPr="002C322D">
        <w:t>web page</w:t>
      </w:r>
      <w:r w:rsidRPr="002C322D">
        <w:t xml:space="preserve"> under </w:t>
      </w:r>
      <w:hyperlink r:id="rId9" w:history="1">
        <w:r w:rsidRPr="002C322D">
          <w:rPr>
            <w:rStyle w:val="Hyperlink"/>
          </w:rPr>
          <w:t>http://www.hl7.org/Special/committees/index.cfm</w:t>
        </w:r>
      </w:hyperlink>
      <w:r w:rsidRPr="002C322D">
        <w:t xml:space="preserve"> </w:t>
      </w:r>
    </w:p>
    <w:p w:rsidR="002C4B90" w:rsidRPr="002C322D" w:rsidRDefault="00DC58FB" w:rsidP="0018044A">
      <w:pPr>
        <w:pStyle w:val="BodyTextIndent"/>
      </w:pPr>
      <w:r w:rsidRPr="002C322D">
        <w:t xml:space="preserve">Work Group's </w:t>
      </w:r>
      <w:r w:rsidR="00FC6099" w:rsidRPr="002C322D">
        <w:t>w</w:t>
      </w:r>
      <w:r w:rsidRPr="002C322D">
        <w:t>iki page under</w:t>
      </w:r>
      <w:r w:rsidR="002C4B90" w:rsidRPr="002C322D">
        <w:t xml:space="preserve"> </w:t>
      </w:r>
      <w:hyperlink r:id="rId10" w:history="1">
        <w:r w:rsidR="00EF482B" w:rsidRPr="0026001E">
          <w:rPr>
            <w:rStyle w:val="Hyperlink"/>
          </w:rPr>
          <w:t>http://www.hl7.org/permalink/?HL7Wiki</w:t>
        </w:r>
      </w:hyperlink>
      <w:r w:rsidR="00EF482B" w:rsidRPr="0026001E">
        <w:t>.</w:t>
      </w:r>
      <w:r w:rsidR="00EF482B">
        <w:rPr>
          <w:rFonts w:ascii="Arial" w:hAnsi="Arial" w:cs="Arial"/>
          <w:sz w:val="20"/>
          <w:szCs w:val="20"/>
        </w:rPr>
        <w:t xml:space="preserve"> </w:t>
      </w:r>
    </w:p>
    <w:p w:rsidR="00DC58FB" w:rsidRPr="002C322D" w:rsidRDefault="007673C4" w:rsidP="0018044A">
      <w:pPr>
        <w:pStyle w:val="BodyTextIndent"/>
      </w:pPr>
      <w:r w:rsidRPr="002C322D">
        <w:t>Satisfaction of minimal</w:t>
      </w:r>
      <w:r w:rsidR="00975C2C" w:rsidRPr="002C322D">
        <w:t xml:space="preserve"> notification requirements dictates that relevant announcements</w:t>
      </w:r>
      <w:r w:rsidR="000645C6" w:rsidRPr="002C322D">
        <w:t xml:space="preserve"> and supporting </w:t>
      </w:r>
      <w:r w:rsidR="00975C2C" w:rsidRPr="002C322D">
        <w:t xml:space="preserve">materials </w:t>
      </w:r>
      <w:r w:rsidR="0026001E" w:rsidRPr="002C322D">
        <w:t>are</w:t>
      </w:r>
      <w:r w:rsidR="00975C2C" w:rsidRPr="002C322D">
        <w:t xml:space="preserve"> posted to </w:t>
      </w:r>
      <w:r w:rsidR="00975C2C" w:rsidRPr="002C322D">
        <w:rPr>
          <w:b/>
          <w:bCs/>
          <w:i/>
          <w:iCs/>
        </w:rPr>
        <w:t>both</w:t>
      </w:r>
      <w:r w:rsidR="00975C2C" w:rsidRPr="002C322D">
        <w:t xml:space="preserve"> the listserv and the </w:t>
      </w:r>
      <w:r w:rsidR="00F179A1" w:rsidRPr="002C322D">
        <w:t>web</w:t>
      </w:r>
      <w:r w:rsidR="00DC58FB" w:rsidRPr="002C322D">
        <w:t xml:space="preserve"> or wiki</w:t>
      </w:r>
      <w:r w:rsidR="00F179A1" w:rsidRPr="002C322D">
        <w:t xml:space="preserve"> page</w:t>
      </w:r>
      <w:r w:rsidR="00975C2C" w:rsidRPr="002C322D">
        <w:t xml:space="preserve">.  </w:t>
      </w:r>
    </w:p>
    <w:p w:rsidR="00975C2C" w:rsidRPr="002C322D" w:rsidRDefault="007673C4" w:rsidP="0018044A">
      <w:pPr>
        <w:pStyle w:val="BodyText"/>
      </w:pPr>
      <w:r w:rsidRPr="002C322D">
        <w:t>The listserv</w:t>
      </w:r>
      <w:r w:rsidR="0053467B" w:rsidRPr="002C322D">
        <w:t xml:space="preserve"> (and/or </w:t>
      </w:r>
      <w:r w:rsidR="00FC6099" w:rsidRPr="002C322D">
        <w:t>wiki</w:t>
      </w:r>
      <w:r w:rsidR="0053467B" w:rsidRPr="002C322D">
        <w:t>)</w:t>
      </w:r>
      <w:r w:rsidRPr="002C322D">
        <w:t xml:space="preserve"> will be used</w:t>
      </w:r>
      <w:r w:rsidR="00F179A1" w:rsidRPr="002C322D">
        <w:t xml:space="preserve"> predominantly</w:t>
      </w:r>
      <w:r w:rsidRPr="002C322D">
        <w:t xml:space="preserve"> for discussion threads, notifications, and </w:t>
      </w:r>
      <w:r w:rsidR="0053467B" w:rsidRPr="002C322D">
        <w:t>draft d</w:t>
      </w:r>
      <w:r w:rsidRPr="002C322D">
        <w:t>ocuments</w:t>
      </w:r>
      <w:r w:rsidR="00F179A1" w:rsidRPr="002C322D">
        <w:t xml:space="preserve">; </w:t>
      </w:r>
      <w:r w:rsidRPr="002C322D">
        <w:t xml:space="preserve">whereas the web </w:t>
      </w:r>
      <w:r w:rsidR="00F179A1" w:rsidRPr="002C322D">
        <w:t xml:space="preserve">page </w:t>
      </w:r>
      <w:r w:rsidRPr="002C322D">
        <w:t>will be used</w:t>
      </w:r>
      <w:r w:rsidR="00F179A1" w:rsidRPr="002C322D">
        <w:t xml:space="preserve"> predominantly</w:t>
      </w:r>
      <w:r w:rsidRPr="002C322D">
        <w:t xml:space="preserve"> for </w:t>
      </w:r>
      <w:r w:rsidR="0053467B" w:rsidRPr="002C322D">
        <w:t>final documents</w:t>
      </w:r>
      <w:r w:rsidRPr="002C322D">
        <w:t xml:space="preserve"> and document resources (decision documents, minutes, papers, etc.)</w:t>
      </w:r>
      <w:r w:rsidR="00975C2C" w:rsidRPr="002C322D">
        <w:t xml:space="preserve">  </w:t>
      </w:r>
    </w:p>
    <w:p w:rsidR="00D66F3B" w:rsidRPr="002C322D" w:rsidRDefault="00D66F3B"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w:t>
      </w:r>
      <w:r w:rsidR="00D477C2" w:rsidRPr="002C322D">
        <w:t>,</w:t>
      </w:r>
      <w:r w:rsidRPr="002C322D">
        <w:t xml:space="preserve"> subject to these constraints.</w:t>
      </w:r>
    </w:p>
    <w:p w:rsidR="00FF3A2D" w:rsidRPr="0026001E" w:rsidRDefault="00975C2C" w:rsidP="00232FA7">
      <w:pPr>
        <w:pStyle w:val="Note"/>
      </w:pPr>
      <w:r w:rsidRPr="0026001E">
        <w:t xml:space="preserve">NOTE:  For consistency across </w:t>
      </w:r>
      <w:r w:rsidR="00D477C2" w:rsidRPr="0026001E">
        <w:t>Work Groups</w:t>
      </w:r>
      <w:r w:rsidRPr="0026001E">
        <w:t xml:space="preserve">, PIC recommends </w:t>
      </w:r>
      <w:r w:rsidR="00D477C2" w:rsidRPr="0026001E">
        <w:t>that</w:t>
      </w:r>
      <w:r w:rsidRPr="0026001E">
        <w:t xml:space="preserve"> minutes, agendas, and action items</w:t>
      </w:r>
      <w:r w:rsidR="00D477C2" w:rsidRPr="0026001E">
        <w:t xml:space="preserve"> </w:t>
      </w:r>
      <w:r w:rsidR="005B3B25" w:rsidRPr="0026001E">
        <w:t xml:space="preserve">use the HL7 Work Group Meeting Minutes templates at </w:t>
      </w:r>
      <w:hyperlink r:id="rId11" w:history="1">
        <w:r w:rsidR="0026001E" w:rsidRPr="006E00B2">
          <w:rPr>
            <w:rStyle w:val="Hyperlink"/>
          </w:rPr>
          <w:t>http://www.hl7.org/permalink/?MinutesTemplate</w:t>
        </w:r>
      </w:hyperlink>
      <w:r w:rsidR="0026001E">
        <w:t xml:space="preserve">, </w:t>
      </w:r>
      <w:r w:rsidR="005B3B25" w:rsidRPr="0026001E">
        <w:t xml:space="preserve"> or </w:t>
      </w:r>
      <w:hyperlink r:id="rId12" w:history="1">
        <w:r w:rsidR="005B3B25" w:rsidRPr="0026001E">
          <w:rPr>
            <w:rStyle w:val="Hyperlink"/>
          </w:rPr>
          <w:t>http://www.hl7.org/permalink/?WikiMinutesTemplate</w:t>
        </w:r>
      </w:hyperlink>
      <w:r w:rsidR="005B3B25" w:rsidRPr="0026001E">
        <w:t xml:space="preserve">,.  Approved minutes shall </w:t>
      </w:r>
      <w:r w:rsidR="00CF0A05" w:rsidRPr="0026001E">
        <w:t>be</w:t>
      </w:r>
      <w:r w:rsidR="00D477C2" w:rsidRPr="0026001E">
        <w:t xml:space="preserve"> posted</w:t>
      </w:r>
      <w:r w:rsidRPr="0026001E">
        <w:t xml:space="preserve"> under the “Minutes” section of </w:t>
      </w:r>
      <w:r w:rsidR="00D477C2" w:rsidRPr="0026001E">
        <w:t>the Work Group’s</w:t>
      </w:r>
      <w:r w:rsidRPr="0026001E">
        <w:t xml:space="preserve"> </w:t>
      </w:r>
      <w:r w:rsidR="00D477C2" w:rsidRPr="0026001E">
        <w:t>web page</w:t>
      </w:r>
      <w:r w:rsidRPr="0026001E">
        <w:t xml:space="preserve">.  </w:t>
      </w:r>
    </w:p>
    <w:p w:rsidR="008A47F1" w:rsidRPr="0026001E" w:rsidRDefault="00975C2C" w:rsidP="00232FA7">
      <w:pPr>
        <w:pStyle w:val="Note"/>
      </w:pPr>
      <w:r w:rsidRPr="0026001E">
        <w:t xml:space="preserve">The suggested naming convention is:  </w:t>
      </w:r>
    </w:p>
    <w:p w:rsidR="008A47F1" w:rsidRPr="0026001E" w:rsidRDefault="008A47F1" w:rsidP="00FC6099">
      <w:pPr>
        <w:pStyle w:val="NoteBullet"/>
      </w:pPr>
      <w:r w:rsidRPr="0026001E">
        <w:t>CCYY-MM-DD</w:t>
      </w:r>
      <w:r w:rsidR="005B3B25" w:rsidRPr="0026001E">
        <w:t>_&lt;</w:t>
      </w:r>
      <w:r w:rsidR="00D477C2" w:rsidRPr="0026001E">
        <w:t xml:space="preserve">Work Group </w:t>
      </w:r>
      <w:r w:rsidRPr="0026001E">
        <w:t>Acronym</w:t>
      </w:r>
      <w:r w:rsidR="005B3B25" w:rsidRPr="0026001E">
        <w:t>&gt;_</w:t>
      </w:r>
      <w:proofErr w:type="spellStart"/>
      <w:r w:rsidRPr="0026001E">
        <w:t>WG</w:t>
      </w:r>
      <w:r w:rsidR="00D477C2" w:rsidRPr="0026001E">
        <w:t>M</w:t>
      </w:r>
      <w:r w:rsidR="001057A7" w:rsidRPr="0026001E">
        <w:t>_</w:t>
      </w:r>
      <w:r w:rsidRPr="0026001E">
        <w:t>Agenda</w:t>
      </w:r>
      <w:proofErr w:type="spellEnd"/>
      <w:r w:rsidRPr="0026001E">
        <w:t xml:space="preserve"> </w:t>
      </w:r>
    </w:p>
    <w:p w:rsidR="008A47F1" w:rsidRPr="0026001E" w:rsidRDefault="008A47F1" w:rsidP="00FC6099">
      <w:pPr>
        <w:pStyle w:val="NoteBullet"/>
      </w:pPr>
      <w:r w:rsidRPr="0026001E">
        <w:t>CCYY-MM-DD</w:t>
      </w:r>
      <w:r w:rsidR="005B3B25" w:rsidRPr="0026001E">
        <w:t>_&lt;</w:t>
      </w:r>
      <w:r w:rsidR="00D477C2" w:rsidRPr="0026001E">
        <w:t xml:space="preserve">Work Group </w:t>
      </w:r>
      <w:r w:rsidRPr="0026001E">
        <w:t>Acronym</w:t>
      </w:r>
      <w:r w:rsidR="005B3B25" w:rsidRPr="0026001E">
        <w:t>&gt;_</w:t>
      </w:r>
      <w:proofErr w:type="spellStart"/>
      <w:r w:rsidRPr="0026001E">
        <w:t>WG</w:t>
      </w:r>
      <w:r w:rsidR="00D477C2" w:rsidRPr="0026001E">
        <w:t>M</w:t>
      </w:r>
      <w:r w:rsidR="001057A7" w:rsidRPr="0026001E">
        <w:t>_</w:t>
      </w:r>
      <w:r w:rsidRPr="0026001E">
        <w:t>Minutes</w:t>
      </w:r>
      <w:proofErr w:type="spellEnd"/>
      <w:r w:rsidRPr="0026001E">
        <w:t xml:space="preserve"> </w:t>
      </w:r>
    </w:p>
    <w:p w:rsidR="008A47F1" w:rsidRPr="0026001E" w:rsidRDefault="008A47F1" w:rsidP="00FC6099">
      <w:pPr>
        <w:pStyle w:val="NoteBullet"/>
      </w:pPr>
      <w:r w:rsidRPr="0026001E">
        <w:t>CCYY-MM-DD</w:t>
      </w:r>
      <w:r w:rsidR="005B3B25" w:rsidRPr="0026001E">
        <w:t>_&lt;</w:t>
      </w:r>
      <w:r w:rsidR="00D477C2" w:rsidRPr="0026001E">
        <w:t xml:space="preserve">Work Group </w:t>
      </w:r>
      <w:r w:rsidRPr="0026001E">
        <w:t>Acronym</w:t>
      </w:r>
      <w:r w:rsidR="005B3B25" w:rsidRPr="0026001E">
        <w:t>&gt;_</w:t>
      </w:r>
      <w:proofErr w:type="spellStart"/>
      <w:r w:rsidR="001057A7" w:rsidRPr="0026001E">
        <w:t>Call_</w:t>
      </w:r>
      <w:r w:rsidRPr="0026001E">
        <w:t>Agenda</w:t>
      </w:r>
      <w:proofErr w:type="spellEnd"/>
    </w:p>
    <w:p w:rsidR="008A47F1" w:rsidRPr="0026001E" w:rsidRDefault="008A47F1" w:rsidP="00FC6099">
      <w:pPr>
        <w:pStyle w:val="NoteBullet"/>
      </w:pPr>
      <w:r w:rsidRPr="0026001E">
        <w:t>CCYY-MM-DD</w:t>
      </w:r>
      <w:r w:rsidR="005B3B25" w:rsidRPr="0026001E">
        <w:t>_&lt;</w:t>
      </w:r>
      <w:r w:rsidR="00D477C2" w:rsidRPr="0026001E">
        <w:t xml:space="preserve">Work Group </w:t>
      </w:r>
      <w:r w:rsidRPr="0026001E">
        <w:t>Acronym</w:t>
      </w:r>
      <w:r w:rsidR="005B3B25" w:rsidRPr="0026001E">
        <w:t>&gt;_</w:t>
      </w:r>
      <w:proofErr w:type="spellStart"/>
      <w:r w:rsidR="001057A7" w:rsidRPr="0026001E">
        <w:t>Call_</w:t>
      </w:r>
      <w:r w:rsidRPr="0026001E">
        <w:t>Minutes</w:t>
      </w:r>
      <w:proofErr w:type="spellEnd"/>
    </w:p>
    <w:p w:rsidR="008A47F1" w:rsidRPr="0026001E" w:rsidRDefault="008A47F1" w:rsidP="00FC6099">
      <w:pPr>
        <w:pStyle w:val="NoteBullet"/>
      </w:pPr>
    </w:p>
    <w:p w:rsidR="008A47F1" w:rsidRPr="0026001E" w:rsidRDefault="008A47F1" w:rsidP="00232FA7">
      <w:pPr>
        <w:pStyle w:val="Note"/>
      </w:pPr>
      <w:r w:rsidRPr="0026001E">
        <w:t xml:space="preserve">Any other file </w:t>
      </w:r>
      <w:r w:rsidR="00D477C2" w:rsidRPr="0026001E">
        <w:t xml:space="preserve">posted </w:t>
      </w:r>
      <w:r w:rsidRPr="0026001E">
        <w:t>by the</w:t>
      </w:r>
      <w:r w:rsidR="00D477C2" w:rsidRPr="0026001E">
        <w:t xml:space="preserve"> Work Group should</w:t>
      </w:r>
      <w:r w:rsidRPr="0026001E">
        <w:t xml:space="preserve"> conform to this basic naming </w:t>
      </w:r>
      <w:r w:rsidR="00D66F3B" w:rsidRPr="0026001E">
        <w:t>format</w:t>
      </w:r>
      <w:r w:rsidRPr="0026001E">
        <w:t>.</w:t>
      </w:r>
    </w:p>
    <w:p w:rsidR="0043104B" w:rsidRPr="002C322D" w:rsidRDefault="0043104B" w:rsidP="0043104B">
      <w:pPr>
        <w:pStyle w:val="Heading2"/>
      </w:pPr>
      <w:bookmarkStart w:id="17" w:name="_Toc264022953"/>
      <w:r w:rsidRPr="002C322D">
        <w:t>Unscheduled Meetings</w:t>
      </w:r>
      <w:bookmarkEnd w:id="17"/>
      <w:r w:rsidRPr="002C322D">
        <w:t xml:space="preserve"> </w:t>
      </w:r>
    </w:p>
    <w:p w:rsidR="0043104B" w:rsidRPr="002C322D" w:rsidRDefault="0043104B" w:rsidP="008D23DE">
      <w:pPr>
        <w:pStyle w:val="BodyText"/>
        <w:numPr>
          <w:ilvl w:val="0"/>
          <w:numId w:val="14"/>
        </w:numPr>
      </w:pPr>
      <w:r w:rsidRPr="002C322D">
        <w:t xml:space="preserve">Work Groups requiring </w:t>
      </w:r>
      <w:r w:rsidR="002C4B90" w:rsidRPr="002C322D">
        <w:t xml:space="preserve">face-to-face meetings </w:t>
      </w:r>
      <w:r w:rsidRPr="002C322D">
        <w:t xml:space="preserve">between scheduled </w:t>
      </w:r>
      <w:r w:rsidR="002C4B90" w:rsidRPr="002C322D">
        <w:t>W</w:t>
      </w:r>
      <w:r w:rsidR="00D232AE" w:rsidRPr="002C322D">
        <w:t>orking Group</w:t>
      </w:r>
      <w:r w:rsidR="002C4B90" w:rsidRPr="002C322D">
        <w:t xml:space="preserve"> </w:t>
      </w:r>
      <w:r w:rsidRPr="002C322D">
        <w:t>meetings or calls</w:t>
      </w:r>
      <w:r w:rsidR="00D232AE" w:rsidRPr="002C322D">
        <w:t xml:space="preserve"> </w:t>
      </w:r>
      <w:r w:rsidRPr="002C322D">
        <w:t>have two options</w:t>
      </w:r>
      <w:r w:rsidR="00D232AE" w:rsidRPr="002C322D">
        <w:t>:</w:t>
      </w:r>
    </w:p>
    <w:p w:rsidR="0043104B" w:rsidRPr="002C322D" w:rsidRDefault="0043104B" w:rsidP="00D232AE">
      <w:pPr>
        <w:pStyle w:val="BodyTextIndent"/>
        <w:numPr>
          <w:ilvl w:val="0"/>
          <w:numId w:val="39"/>
        </w:numPr>
      </w:pPr>
      <w:r w:rsidRPr="002C322D">
        <w:t>A</w:t>
      </w:r>
      <w:r w:rsidR="00D232AE" w:rsidRPr="002C322D">
        <w:t xml:space="preserve">n 'Out of Cycle </w:t>
      </w:r>
      <w:r w:rsidRPr="002C322D">
        <w:t>Meeting</w:t>
      </w:r>
      <w:r w:rsidR="00D232AE" w:rsidRPr="002C322D">
        <w:t>'</w:t>
      </w:r>
      <w:r w:rsidRPr="002C322D">
        <w:t xml:space="preserve"> can be convened as defined in HL7 </w:t>
      </w:r>
      <w:r w:rsidR="008A1C7D" w:rsidRPr="002C322D">
        <w:t xml:space="preserve">Governance and Operations Manual </w:t>
      </w:r>
      <w:r w:rsidR="00D232AE" w:rsidRPr="002C322D">
        <w:t>(</w:t>
      </w:r>
      <w:r w:rsidR="002C4B90" w:rsidRPr="002C322D">
        <w:t xml:space="preserve">GOM </w:t>
      </w:r>
      <w:r w:rsidRPr="002C322D">
        <w:t>§11.04</w:t>
      </w:r>
      <w:r w:rsidR="00D232AE" w:rsidRPr="002C322D">
        <w:t>)</w:t>
      </w:r>
      <w:r w:rsidRPr="002C322D">
        <w:t xml:space="preserve">, which requires 30 days notice.  </w:t>
      </w:r>
    </w:p>
    <w:p w:rsidR="0043104B" w:rsidRPr="002C322D" w:rsidRDefault="0043104B" w:rsidP="002C4B90">
      <w:pPr>
        <w:pStyle w:val="BodyTextIndent"/>
      </w:pPr>
      <w:r w:rsidRPr="002C322D">
        <w:t xml:space="preserve">The issues may be discussed in an informal group, bringing forward recommendations to the list or as a discussion topic for the next regularly scheduled Work Group meeting or conference call.   Recommendations brought forward by the informal group are not binding decisions until acted upon by the Work Group in regular session conforming to the notification requirements defined in </w:t>
      </w:r>
      <w:r w:rsidR="002C322D" w:rsidRPr="002C322D">
        <w:t>Section 3</w:t>
      </w:r>
      <w:r w:rsidRPr="002C322D">
        <w:t>.</w:t>
      </w:r>
      <w:r w:rsidRPr="002C322D">
        <w:rPr>
          <w:u w:val="single"/>
        </w:rPr>
        <w:t xml:space="preserve"> </w:t>
      </w:r>
    </w:p>
    <w:p w:rsidR="00DC58FB" w:rsidRPr="002C322D" w:rsidRDefault="00DC58FB" w:rsidP="000645C6">
      <w:pPr>
        <w:pStyle w:val="Heading2"/>
      </w:pPr>
      <w:bookmarkStart w:id="18" w:name="_Toc264022954"/>
      <w:r w:rsidRPr="002C322D">
        <w:lastRenderedPageBreak/>
        <w:t xml:space="preserve">Meeting </w:t>
      </w:r>
      <w:r w:rsidR="002473D7" w:rsidRPr="002C322D">
        <w:t xml:space="preserve">Agenda </w:t>
      </w:r>
      <w:r w:rsidRPr="002C322D">
        <w:t>Notification Timing</w:t>
      </w:r>
      <w:bookmarkEnd w:id="18"/>
    </w:p>
    <w:p w:rsidR="00975C2C" w:rsidRPr="002C322D" w:rsidRDefault="00D477C2" w:rsidP="008D23DE">
      <w:pPr>
        <w:pStyle w:val="BodyText"/>
        <w:numPr>
          <w:ilvl w:val="0"/>
          <w:numId w:val="15"/>
        </w:numPr>
      </w:pPr>
      <w:r w:rsidRPr="002C322D">
        <w:t>Meeting notification</w:t>
      </w:r>
      <w:r w:rsidR="00975C2C" w:rsidRPr="002C322D">
        <w:t xml:space="preserve"> and the </w:t>
      </w:r>
      <w:r w:rsidRPr="002C322D">
        <w:t xml:space="preserve">proposed </w:t>
      </w:r>
      <w:r w:rsidR="00975C2C" w:rsidRPr="002C322D">
        <w:t xml:space="preserve">agenda </w:t>
      </w:r>
      <w:r w:rsidR="001057A7">
        <w:t>are</w:t>
      </w:r>
      <w:r w:rsidR="001057A7" w:rsidRPr="002C322D">
        <w:t xml:space="preserve"> </w:t>
      </w:r>
      <w:r w:rsidR="00FF3A2D" w:rsidRPr="002C322D">
        <w:t>provided prior to the meeting</w:t>
      </w:r>
      <w:r w:rsidR="00DC58FB" w:rsidRPr="002C322D">
        <w:t xml:space="preserve">.   </w:t>
      </w:r>
    </w:p>
    <w:p w:rsidR="002C4B90" w:rsidRPr="002C322D" w:rsidRDefault="00975C2C" w:rsidP="0018044A">
      <w:pPr>
        <w:pStyle w:val="BodyText"/>
      </w:pPr>
      <w:r w:rsidRPr="002C322D">
        <w:t>Binding decisions can be made only at meetings with the required advance notification</w:t>
      </w:r>
      <w:r w:rsidR="008A1C7D" w:rsidRPr="002C322D">
        <w:t xml:space="preserve"> where quorum is met</w:t>
      </w:r>
      <w:r w:rsidRPr="002C322D">
        <w:t xml:space="preserve">; </w:t>
      </w:r>
    </w:p>
    <w:p w:rsidR="00975C2C" w:rsidRPr="002C322D" w:rsidRDefault="00FF3A2D" w:rsidP="00EF482B">
      <w:pPr>
        <w:pStyle w:val="BodyTextIndent"/>
        <w:numPr>
          <w:ilvl w:val="0"/>
          <w:numId w:val="43"/>
        </w:numPr>
      </w:pPr>
      <w:r w:rsidRPr="002C322D">
        <w:t xml:space="preserve">A </w:t>
      </w:r>
      <w:r w:rsidRPr="00EF482B">
        <w:rPr>
          <w:b/>
          <w:bCs/>
        </w:rPr>
        <w:t>binding decision</w:t>
      </w:r>
      <w:r w:rsidRPr="002C322D">
        <w:t xml:space="preserve"> refers to any decision made by the committee that establishes a practice, formal recommendation, or formal action by the committee (e.g., creating a new program, rendering guidance, etc.).  </w:t>
      </w:r>
    </w:p>
    <w:p w:rsidR="00975C2C" w:rsidRPr="002C322D" w:rsidRDefault="00975C2C" w:rsidP="0018044A">
      <w:pPr>
        <w:pStyle w:val="BodyText"/>
      </w:pPr>
      <w:r w:rsidRPr="002C322D">
        <w:t xml:space="preserve">The </w:t>
      </w:r>
      <w:r w:rsidR="00D477C2" w:rsidRPr="002C322D">
        <w:t>co-</w:t>
      </w:r>
      <w:r w:rsidRPr="002C322D">
        <w:t xml:space="preserve">chairs of the </w:t>
      </w:r>
      <w:r w:rsidR="00D477C2" w:rsidRPr="002C322D">
        <w:t xml:space="preserve">Work Group </w:t>
      </w:r>
      <w:r w:rsidRPr="002C322D">
        <w:t xml:space="preserve">shall make every attempt to ensure that all parties with an interest in agenda topics are made aware of the meeting time and location subject to the documented notification requirements.  As appropriate, </w:t>
      </w:r>
      <w:r w:rsidR="00D477C2" w:rsidRPr="002C322D">
        <w:t xml:space="preserve">Work Group </w:t>
      </w:r>
      <w:r w:rsidRPr="002C322D">
        <w:t xml:space="preserve">activities will be cross-posted to other HL7 lists, depending upon the topic and type of meeting as indicated in the following list.  </w:t>
      </w:r>
      <w:r w:rsidR="00831383" w:rsidRPr="002C322D">
        <w:t xml:space="preserve">The HL7 </w:t>
      </w:r>
      <w:r w:rsidR="002C4B90" w:rsidRPr="002C322D">
        <w:t xml:space="preserve">GOM </w:t>
      </w:r>
      <w:r w:rsidR="00831383" w:rsidRPr="002C322D">
        <w:t>stipulate</w:t>
      </w:r>
      <w:r w:rsidR="008A1C7D" w:rsidRPr="002C322D">
        <w:t>s</w:t>
      </w:r>
      <w:r w:rsidR="00831383" w:rsidRPr="002C322D">
        <w:t xml:space="preserve"> that all </w:t>
      </w:r>
      <w:r w:rsidR="002C4B90" w:rsidRPr="002C322D">
        <w:t xml:space="preserve">face-to-face </w:t>
      </w:r>
      <w:r w:rsidR="00831383" w:rsidRPr="002C322D">
        <w:t>meetings require at least 30 days notice.</w:t>
      </w:r>
    </w:p>
    <w:p w:rsidR="00F53F73" w:rsidRPr="002C322D" w:rsidRDefault="007C4320" w:rsidP="00E830F0">
      <w:pPr>
        <w:pStyle w:val="Heading3"/>
      </w:pPr>
      <w:bookmarkStart w:id="19" w:name="_Toc264022955"/>
      <w:r w:rsidRPr="002C322D">
        <w:t>WGM</w:t>
      </w:r>
      <w:r w:rsidR="00975C2C" w:rsidRPr="002C322D">
        <w:t xml:space="preserve"> </w:t>
      </w:r>
      <w:r w:rsidR="00FF3A2D" w:rsidRPr="002C322D">
        <w:t>A</w:t>
      </w:r>
      <w:r w:rsidR="00975C2C" w:rsidRPr="002C322D">
        <w:t>gendas</w:t>
      </w:r>
      <w:bookmarkEnd w:id="19"/>
      <w:r w:rsidR="00975C2C" w:rsidRPr="002C322D">
        <w:t xml:space="preserve"> </w:t>
      </w:r>
    </w:p>
    <w:p w:rsidR="002C4B90" w:rsidRPr="002C322D" w:rsidRDefault="002C4B90" w:rsidP="008D23DE">
      <w:pPr>
        <w:pStyle w:val="BodyText"/>
        <w:numPr>
          <w:ilvl w:val="0"/>
          <w:numId w:val="16"/>
        </w:numPr>
      </w:pPr>
      <w:r w:rsidRPr="002C322D">
        <w:t>WGM WG meeting schedules are posted in the meeting brochure; specific WG agendas are posted under work group meeting information at the HL7 wiki (</w:t>
      </w:r>
      <w:r w:rsidR="00EF482B">
        <w:t>wiki.</w:t>
      </w:r>
      <w:r w:rsidRPr="002C322D">
        <w:t>hl7.org</w:t>
      </w:r>
      <w:r w:rsidR="001A087A" w:rsidRPr="002C322D">
        <w:t>/</w:t>
      </w:r>
      <w:proofErr w:type="spellStart"/>
      <w:r w:rsidR="001A087A" w:rsidRPr="002C322D">
        <w:t>index.php?title</w:t>
      </w:r>
      <w:proofErr w:type="spellEnd"/>
      <w:r w:rsidR="001A087A" w:rsidRPr="002C322D">
        <w:t>=</w:t>
      </w:r>
      <w:proofErr w:type="spellStart"/>
      <w:r w:rsidR="001A087A" w:rsidRPr="002C322D">
        <w:t>WGM_information</w:t>
      </w:r>
      <w:proofErr w:type="spellEnd"/>
      <w:r w:rsidRPr="002C322D">
        <w:t xml:space="preserve">) </w:t>
      </w:r>
    </w:p>
    <w:p w:rsidR="00FF3A2D" w:rsidRPr="002C322D" w:rsidRDefault="00975C2C" w:rsidP="0018044A">
      <w:pPr>
        <w:pStyle w:val="BodyText"/>
      </w:pPr>
      <w:r w:rsidRPr="002C322D">
        <w:t xml:space="preserve">A preliminary agenda is developed by </w:t>
      </w:r>
      <w:r w:rsidR="009E4340" w:rsidRPr="002C322D">
        <w:t xml:space="preserve">the end </w:t>
      </w:r>
      <w:r w:rsidRPr="002C322D">
        <w:t xml:space="preserve">of the prior </w:t>
      </w:r>
      <w:r w:rsidR="007C4320" w:rsidRPr="002C322D">
        <w:t>WGM</w:t>
      </w:r>
      <w:r w:rsidRPr="002C322D">
        <w:t xml:space="preserve"> and posted with the minutes</w:t>
      </w:r>
      <w:r w:rsidR="006F1453" w:rsidRPr="002C322D">
        <w:t xml:space="preserve"> following</w:t>
      </w:r>
      <w:r w:rsidR="009E4340" w:rsidRPr="002C322D">
        <w:t xml:space="preserve"> the WGM (</w:t>
      </w:r>
      <w:r w:rsidR="006F1453" w:rsidRPr="002C322D">
        <w:t xml:space="preserve">posting </w:t>
      </w:r>
      <w:r w:rsidR="009E4340" w:rsidRPr="002C322D">
        <w:t xml:space="preserve">deadlines are </w:t>
      </w:r>
      <w:r w:rsidR="006F1453" w:rsidRPr="002C322D">
        <w:t>established</w:t>
      </w:r>
      <w:r w:rsidR="009E4340" w:rsidRPr="002C322D">
        <w:t xml:space="preserve"> by HL7 H</w:t>
      </w:r>
      <w:r w:rsidR="001057A7">
        <w:t>eadquarters</w:t>
      </w:r>
      <w:r w:rsidR="009E4340" w:rsidRPr="002C322D">
        <w:t>; typically 5-6 weeks after the WGM)</w:t>
      </w:r>
      <w:r w:rsidRPr="002C322D">
        <w:t xml:space="preserve">.  </w:t>
      </w:r>
    </w:p>
    <w:p w:rsidR="001A087A" w:rsidRPr="002C322D" w:rsidRDefault="00975C2C" w:rsidP="0018044A">
      <w:pPr>
        <w:pStyle w:val="BodyText"/>
      </w:pPr>
      <w:r w:rsidRPr="002C322D">
        <w:t xml:space="preserve">The preliminary agenda is finalized </w:t>
      </w:r>
      <w:r w:rsidR="00D733A9" w:rsidRPr="002C322D">
        <w:t xml:space="preserve">at least </w:t>
      </w:r>
      <w:r w:rsidRPr="002C322D">
        <w:t xml:space="preserve">two weeks prior to the </w:t>
      </w:r>
      <w:r w:rsidR="006F1453" w:rsidRPr="002C322D">
        <w:t>WGM</w:t>
      </w:r>
      <w:r w:rsidRPr="002C322D">
        <w:t xml:space="preserve"> and posted within 2 business days</w:t>
      </w:r>
      <w:r w:rsidR="001057A7">
        <w:t xml:space="preserve"> or as required by HL7 Headquarters</w:t>
      </w:r>
      <w:r w:rsidR="001A087A" w:rsidRPr="002C322D">
        <w:t>.</w:t>
      </w:r>
    </w:p>
    <w:p w:rsidR="00975C2C" w:rsidRPr="002C322D" w:rsidRDefault="00975C2C" w:rsidP="0018044A">
      <w:pPr>
        <w:pStyle w:val="BodyText"/>
      </w:pPr>
      <w:r w:rsidRPr="002C322D">
        <w:t xml:space="preserve">Recognizing the dynamic nature of </w:t>
      </w:r>
      <w:r w:rsidR="006F1453" w:rsidRPr="002C322D">
        <w:t>the WGM</w:t>
      </w:r>
      <w:r w:rsidRPr="002C322D">
        <w:t>, the agenda may require updates.  Notification will be satisfied so long as at least two of the following are used:</w:t>
      </w:r>
    </w:p>
    <w:p w:rsidR="00975C2C" w:rsidRPr="002C322D" w:rsidRDefault="00975C2C" w:rsidP="008D23DE">
      <w:pPr>
        <w:pStyle w:val="BodyTextIndent"/>
        <w:numPr>
          <w:ilvl w:val="0"/>
          <w:numId w:val="17"/>
        </w:numPr>
      </w:pPr>
      <w:r w:rsidRPr="002C322D">
        <w:t xml:space="preserve">E-mail </w:t>
      </w:r>
      <w:ins w:id="20" w:author="Karen Van Hentenryck (HL7)" w:date="2014-03-31T11:46:00Z">
        <w:r w:rsidR="001C75A5">
          <w:t xml:space="preserve">or event </w:t>
        </w:r>
        <w:proofErr w:type="spellStart"/>
        <w:r w:rsidR="001C75A5">
          <w:t>Mobi</w:t>
        </w:r>
        <w:proofErr w:type="spellEnd"/>
        <w:r w:rsidR="001C75A5">
          <w:t xml:space="preserve"> </w:t>
        </w:r>
      </w:ins>
      <w:r w:rsidRPr="002C322D">
        <w:t>notification by 6:00 pm local time the evening before the event</w:t>
      </w:r>
    </w:p>
    <w:p w:rsidR="00975C2C" w:rsidRPr="002C322D" w:rsidRDefault="00975C2C" w:rsidP="0018044A">
      <w:pPr>
        <w:pStyle w:val="BodyTextIndent"/>
      </w:pPr>
      <w:r w:rsidRPr="002C322D">
        <w:t>Notification on the bulletin board (near the registration desk) at least 2 quarters prior to the event</w:t>
      </w:r>
    </w:p>
    <w:p w:rsidR="00975C2C" w:rsidRPr="002C322D" w:rsidRDefault="00975C2C" w:rsidP="0018044A">
      <w:pPr>
        <w:pStyle w:val="BodyTextIndent"/>
      </w:pPr>
      <w:r w:rsidRPr="002C322D">
        <w:t xml:space="preserve">Announcement </w:t>
      </w:r>
      <w:r w:rsidR="006F1453" w:rsidRPr="002C322D">
        <w:t xml:space="preserve">during </w:t>
      </w:r>
      <w:r w:rsidRPr="002C322D">
        <w:t>the general session or lunch session prior to the event</w:t>
      </w:r>
    </w:p>
    <w:p w:rsidR="00FF3A2D" w:rsidRPr="002C322D" w:rsidRDefault="00FF3A2D" w:rsidP="00232FA7">
      <w:pPr>
        <w:pStyle w:val="Note"/>
      </w:pPr>
      <w:r w:rsidRPr="002C322D">
        <w:t>Include other forms of notification specific to your committee if applicable</w:t>
      </w:r>
    </w:p>
    <w:p w:rsidR="00F53F73" w:rsidRPr="002C322D" w:rsidRDefault="00975C2C" w:rsidP="00E830F0">
      <w:pPr>
        <w:pStyle w:val="Heading3"/>
      </w:pPr>
      <w:bookmarkStart w:id="21" w:name="_Toc264022956"/>
      <w:r w:rsidRPr="002C322D">
        <w:t>Scheduled</w:t>
      </w:r>
      <w:r w:rsidR="00FF3A2D" w:rsidRPr="002C322D">
        <w:t xml:space="preserve"> C</w:t>
      </w:r>
      <w:r w:rsidRPr="002C322D">
        <w:t xml:space="preserve">onference </w:t>
      </w:r>
      <w:r w:rsidR="00FF3A2D" w:rsidRPr="002C322D">
        <w:t>C</w:t>
      </w:r>
      <w:r w:rsidRPr="002C322D">
        <w:t xml:space="preserve">all </w:t>
      </w:r>
      <w:r w:rsidR="00FF3A2D" w:rsidRPr="002C322D">
        <w:t>A</w:t>
      </w:r>
      <w:r w:rsidRPr="002C322D">
        <w:t>gendas</w:t>
      </w:r>
      <w:bookmarkEnd w:id="21"/>
      <w:r w:rsidRPr="002C322D">
        <w:t xml:space="preserve"> </w:t>
      </w:r>
    </w:p>
    <w:p w:rsidR="0052146A" w:rsidRPr="00EF482B" w:rsidRDefault="00EF482B" w:rsidP="00EF482B">
      <w:pPr>
        <w:pStyle w:val="BodyText"/>
        <w:numPr>
          <w:ilvl w:val="0"/>
          <w:numId w:val="44"/>
        </w:numPr>
      </w:pPr>
      <w:r w:rsidRPr="00EF482B">
        <w:rPr>
          <w:szCs w:val="20"/>
        </w:rPr>
        <w:t xml:space="preserve">Scheduled Conference Call Agendas shall be posted </w:t>
      </w:r>
      <w:r w:rsidR="00975C2C" w:rsidRPr="00EF482B">
        <w:t>by close-of-business</w:t>
      </w:r>
      <w:r w:rsidR="006F1453" w:rsidRPr="00EF482B">
        <w:t xml:space="preserve"> the </w:t>
      </w:r>
      <w:r w:rsidR="00975C2C" w:rsidRPr="00EF482B">
        <w:t xml:space="preserve">1 business day prior to a call.  </w:t>
      </w:r>
    </w:p>
    <w:p w:rsidR="00975C2C" w:rsidRPr="002C322D" w:rsidRDefault="00975C2C" w:rsidP="0018044A">
      <w:pPr>
        <w:pStyle w:val="BodyText"/>
      </w:pPr>
      <w:r w:rsidRPr="002C322D">
        <w:t>Preliminary agendas</w:t>
      </w:r>
      <w:r w:rsidR="006F1453" w:rsidRPr="002C322D">
        <w:t xml:space="preserve"> fo</w:t>
      </w:r>
      <w:r w:rsidR="00F53F73" w:rsidRPr="002C322D">
        <w:t>r</w:t>
      </w:r>
      <w:r w:rsidR="006F1453" w:rsidRPr="002C322D">
        <w:t xml:space="preserve"> the next conference call</w:t>
      </w:r>
      <w:r w:rsidRPr="002C322D">
        <w:t xml:space="preserve"> are to be determined at the close of each teleconference.</w:t>
      </w:r>
    </w:p>
    <w:p w:rsidR="00EC6121" w:rsidRPr="002C322D" w:rsidRDefault="00EC6121" w:rsidP="00F53F73">
      <w:pPr>
        <w:pStyle w:val="Heading1"/>
      </w:pPr>
      <w:bookmarkStart w:id="22" w:name="_Toc264022957"/>
      <w:r w:rsidRPr="002C322D">
        <w:lastRenderedPageBreak/>
        <w:t>Decision Publication</w:t>
      </w:r>
      <w:bookmarkEnd w:id="22"/>
    </w:p>
    <w:p w:rsidR="00E830F0" w:rsidRPr="002C322D" w:rsidRDefault="00E830F0" w:rsidP="00E830F0">
      <w:pPr>
        <w:pStyle w:val="Heading2"/>
      </w:pPr>
      <w:bookmarkStart w:id="23" w:name="_Toc264022958"/>
      <w:r w:rsidRPr="002C322D">
        <w:t>Meeting Minutes</w:t>
      </w:r>
      <w:bookmarkEnd w:id="23"/>
    </w:p>
    <w:p w:rsidR="00E830F0" w:rsidRPr="002C322D" w:rsidRDefault="00E830F0" w:rsidP="008D23DE">
      <w:pPr>
        <w:pStyle w:val="BodyText"/>
        <w:numPr>
          <w:ilvl w:val="0"/>
          <w:numId w:val="19"/>
        </w:numPr>
      </w:pPr>
      <w:r w:rsidRPr="002C322D">
        <w:t xml:space="preserve">Minutes will be produced and published for all Working Group meetings </w:t>
      </w:r>
      <w:r w:rsidR="00FD4B99" w:rsidRPr="002C322D">
        <w:t xml:space="preserve">and conference calls </w:t>
      </w:r>
      <w:r w:rsidRPr="002C322D">
        <w:t>achieving quorum.</w:t>
      </w:r>
    </w:p>
    <w:p w:rsidR="00CE052E" w:rsidRPr="002C322D" w:rsidRDefault="00CE052E" w:rsidP="00CE052E">
      <w:pPr>
        <w:pStyle w:val="BodyText"/>
      </w:pPr>
      <w:r w:rsidRPr="002C322D">
        <w:t xml:space="preserve">The presiding co-chair of the meeting is responsible for ensuring that minutes are taken and posted.  </w:t>
      </w:r>
    </w:p>
    <w:p w:rsidR="00E830F0" w:rsidRPr="002C322D" w:rsidRDefault="00E830F0" w:rsidP="0018044A">
      <w:pPr>
        <w:pStyle w:val="BodyText"/>
      </w:pPr>
      <w:r w:rsidRPr="002C322D">
        <w:t>Where quorum is not achieved, the production of minutes is at the discretion of the presiding co-chair.</w:t>
      </w:r>
    </w:p>
    <w:p w:rsidR="00E830F0" w:rsidRPr="002C322D" w:rsidRDefault="00E830F0" w:rsidP="0018044A">
      <w:pPr>
        <w:pStyle w:val="BodyText"/>
      </w:pPr>
      <w:r w:rsidRPr="002C322D">
        <w:t>Minutes shall include, at a minimum, the following information:</w:t>
      </w:r>
    </w:p>
    <w:p w:rsidR="00E830F0" w:rsidRPr="002C322D" w:rsidRDefault="00E830F0" w:rsidP="00D733A9">
      <w:pPr>
        <w:pStyle w:val="BodyTextIndent"/>
        <w:numPr>
          <w:ilvl w:val="0"/>
          <w:numId w:val="38"/>
        </w:numPr>
      </w:pPr>
      <w:r w:rsidRPr="002C322D">
        <w:t>Date, time and location of the meeting/call</w:t>
      </w:r>
    </w:p>
    <w:p w:rsidR="00E830F0" w:rsidRPr="002C322D" w:rsidRDefault="00E830F0" w:rsidP="0018044A">
      <w:pPr>
        <w:pStyle w:val="BodyTextIndent"/>
      </w:pPr>
      <w:r w:rsidRPr="002C322D">
        <w:t>List of attendees including names and organizations</w:t>
      </w:r>
    </w:p>
    <w:p w:rsidR="00E830F0" w:rsidRPr="002C322D" w:rsidRDefault="00E830F0" w:rsidP="0018044A">
      <w:pPr>
        <w:pStyle w:val="BodyTextIndent"/>
      </w:pPr>
      <w:r w:rsidRPr="002C322D">
        <w:t xml:space="preserve">Identification of presiding chair (if </w:t>
      </w:r>
      <w:r w:rsidR="00FD4B99" w:rsidRPr="002C322D">
        <w:t xml:space="preserve">the </w:t>
      </w:r>
      <w:r w:rsidRPr="002C322D">
        <w:t>presiding chair changes during meeting this should also be noted.</w:t>
      </w:r>
      <w:r w:rsidR="00D733A9" w:rsidRPr="002C322D">
        <w:t>)</w:t>
      </w:r>
    </w:p>
    <w:p w:rsidR="00E830F0" w:rsidRPr="002C322D" w:rsidRDefault="00E830F0" w:rsidP="0018044A">
      <w:pPr>
        <w:pStyle w:val="BodyTextIndent"/>
      </w:pPr>
      <w:r w:rsidRPr="002C322D">
        <w:t>Assertion of quorum (met or not met)</w:t>
      </w:r>
    </w:p>
    <w:p w:rsidR="00E830F0" w:rsidRPr="002C322D" w:rsidRDefault="00E830F0" w:rsidP="0018044A">
      <w:pPr>
        <w:pStyle w:val="BodyTextIndent"/>
      </w:pPr>
      <w:r w:rsidRPr="002C322D">
        <w:t>A summary of discussion topics and the outcome of proposals or motions made (including vote tallies if votes were taken)</w:t>
      </w:r>
    </w:p>
    <w:p w:rsidR="00E830F0" w:rsidRPr="002C322D" w:rsidRDefault="00E830F0" w:rsidP="0018044A">
      <w:pPr>
        <w:pStyle w:val="BodyText"/>
      </w:pPr>
      <w:r w:rsidRPr="002C322D">
        <w:t xml:space="preserve">Minutes </w:t>
      </w:r>
      <w:r w:rsidR="001057A7">
        <w:t>shall</w:t>
      </w:r>
      <w:r w:rsidR="001057A7" w:rsidRPr="002C322D">
        <w:t xml:space="preserve"> </w:t>
      </w:r>
      <w:r w:rsidRPr="002C322D">
        <w:t xml:space="preserve">be published </w:t>
      </w:r>
      <w:r w:rsidR="00D733A9" w:rsidRPr="002C322D">
        <w:t xml:space="preserve">on the </w:t>
      </w:r>
      <w:r w:rsidR="001A087A" w:rsidRPr="002C322D">
        <w:t>the</w:t>
      </w:r>
      <w:r w:rsidR="00D733A9" w:rsidRPr="002C322D">
        <w:t xml:space="preserve"> Work Group's webpage or the wiki as well as the Work Group's listserv</w:t>
      </w:r>
      <w:r w:rsidRPr="002C322D">
        <w:t xml:space="preserve"> and webpage/wiki. </w:t>
      </w:r>
      <w:del w:id="24" w:author="Karen Van Hentenryck (HL7)" w:date="2014-03-31T11:47:00Z">
        <w:r w:rsidR="00D733A9" w:rsidRPr="002C322D" w:rsidDel="001C75A5">
          <w:delText>.</w:delText>
        </w:r>
      </w:del>
      <w:r w:rsidR="00D733A9" w:rsidRPr="002C322D">
        <w:t xml:space="preserve"> </w:t>
      </w:r>
    </w:p>
    <w:p w:rsidR="00975C2C" w:rsidRPr="002C322D" w:rsidRDefault="00975C2C" w:rsidP="0018044A">
      <w:pPr>
        <w:pStyle w:val="BodyText"/>
      </w:pPr>
      <w:r w:rsidRPr="002C322D">
        <w:t xml:space="preserve">Minutes from a </w:t>
      </w:r>
      <w:r w:rsidR="001A7B58" w:rsidRPr="002C322D">
        <w:t>WGM</w:t>
      </w:r>
      <w:r w:rsidRPr="002C322D">
        <w:t xml:space="preserve"> </w:t>
      </w:r>
      <w:r w:rsidR="001057A7">
        <w:t>shall</w:t>
      </w:r>
      <w:r w:rsidRPr="002C322D">
        <w:t xml:space="preserve"> be posted </w:t>
      </w:r>
      <w:r w:rsidR="00D733A9" w:rsidRPr="002C322D">
        <w:t>2</w:t>
      </w:r>
      <w:r w:rsidR="009E4340" w:rsidRPr="002C322D">
        <w:t xml:space="preserve"> weeks after the WGM</w:t>
      </w:r>
      <w:r w:rsidRPr="002C322D">
        <w:t xml:space="preserve">; minutes from a conference call will be posted within one week of the call. </w:t>
      </w:r>
      <w:ins w:id="25" w:author="Karen Van Hentenryck (HL7)" w:date="2014-03-31T11:47:00Z">
        <w:r w:rsidR="001C75A5">
          <w:t>NOTE: The requirement to post WGM minutes within 2 weeks is a Work Group Health Metric and therefore cannot be changed.</w:t>
        </w:r>
      </w:ins>
    </w:p>
    <w:p w:rsidR="00102BCA" w:rsidRPr="002C322D" w:rsidRDefault="00102BCA" w:rsidP="00102BCA">
      <w:pPr>
        <w:pStyle w:val="Heading2"/>
      </w:pPr>
      <w:bookmarkStart w:id="26" w:name="_Toc264022959"/>
      <w:r w:rsidRPr="002C322D">
        <w:t>Electronically Recording Meetings</w:t>
      </w:r>
      <w:bookmarkEnd w:id="26"/>
    </w:p>
    <w:p w:rsidR="00102BCA" w:rsidRPr="002C322D" w:rsidRDefault="00102BCA" w:rsidP="00060D74">
      <w:pPr>
        <w:pStyle w:val="BodyTextIndent"/>
        <w:numPr>
          <w:ilvl w:val="0"/>
          <w:numId w:val="40"/>
        </w:numPr>
      </w:pPr>
      <w:r w:rsidRPr="002C322D">
        <w:t>The &lt;</w:t>
      </w:r>
      <w:proofErr w:type="spellStart"/>
      <w:r w:rsidRPr="002C322D">
        <w:t>WorkGroupAcronym</w:t>
      </w:r>
      <w:proofErr w:type="spellEnd"/>
      <w:r w:rsidRPr="002C322D">
        <w:t>&gt; may decide that they wish to electronically record a meeting or workgroup event including audio or video recordings.</w:t>
      </w:r>
    </w:p>
    <w:p w:rsidR="00102BCA" w:rsidRPr="002C322D" w:rsidRDefault="00102BCA" w:rsidP="00060D74">
      <w:pPr>
        <w:pStyle w:val="BodyTextIndent"/>
        <w:numPr>
          <w:ilvl w:val="0"/>
          <w:numId w:val="40"/>
        </w:numPr>
      </w:pPr>
      <w:r w:rsidRPr="002C322D">
        <w:t>Electronic recordings of</w:t>
      </w:r>
      <w:r w:rsidR="00060D74" w:rsidRPr="002C322D">
        <w:t xml:space="preserve"> an event will not replace the m</w:t>
      </w:r>
      <w:r w:rsidRPr="002C322D">
        <w:t xml:space="preserve">inutes or the requirements for minutes as defined in </w:t>
      </w:r>
      <w:r w:rsidR="002C322D" w:rsidRPr="002C322D">
        <w:t>Section 4</w:t>
      </w:r>
    </w:p>
    <w:p w:rsidR="00102BCA" w:rsidRPr="002C322D" w:rsidRDefault="00102BCA" w:rsidP="00060D74">
      <w:pPr>
        <w:pStyle w:val="BodyTextIndent"/>
        <w:numPr>
          <w:ilvl w:val="0"/>
          <w:numId w:val="40"/>
        </w:numPr>
      </w:pPr>
      <w:r w:rsidRPr="002C322D">
        <w:t xml:space="preserve">Prior to starting any electronic recording, the chair will explain the </w:t>
      </w:r>
      <w:r w:rsidR="00060D74" w:rsidRPr="002C322D">
        <w:t xml:space="preserve">method and </w:t>
      </w:r>
      <w:r w:rsidRPr="002C322D">
        <w:t>purpose of the recording and how the recording will be used and made available.</w:t>
      </w:r>
    </w:p>
    <w:p w:rsidR="00102BCA" w:rsidRPr="002C322D" w:rsidRDefault="00102BCA" w:rsidP="00060D74">
      <w:pPr>
        <w:pStyle w:val="BodyTextIndent"/>
        <w:numPr>
          <w:ilvl w:val="0"/>
          <w:numId w:val="40"/>
        </w:numPr>
      </w:pPr>
      <w:r w:rsidRPr="002C322D">
        <w:t xml:space="preserve">Prior to starting any electronic recording, the chair will seek approval from all attendees for the recording to occur and will note the acceptance by all attendees in the meeting minutes. </w:t>
      </w:r>
    </w:p>
    <w:p w:rsidR="0052146A" w:rsidRPr="002C322D" w:rsidRDefault="0052146A" w:rsidP="00F53F73">
      <w:pPr>
        <w:pStyle w:val="Heading1"/>
      </w:pPr>
      <w:bookmarkStart w:id="27" w:name="_Toc264022960"/>
      <w:r w:rsidRPr="002C322D">
        <w:t>Quorum Requirements</w:t>
      </w:r>
      <w:bookmarkEnd w:id="27"/>
      <w:r w:rsidR="00EC6121" w:rsidRPr="002C322D">
        <w:t xml:space="preserve"> </w:t>
      </w:r>
    </w:p>
    <w:p w:rsidR="00975C2C" w:rsidRPr="002C322D" w:rsidRDefault="00FC708B" w:rsidP="008D23DE">
      <w:pPr>
        <w:pStyle w:val="BodyText"/>
        <w:numPr>
          <w:ilvl w:val="0"/>
          <w:numId w:val="21"/>
        </w:numPr>
      </w:pPr>
      <w:r w:rsidRPr="002C322D">
        <w:t>A q</w:t>
      </w:r>
      <w:r w:rsidR="00975C2C" w:rsidRPr="002C322D">
        <w:t>uorum for committee meetings require that a co-chair and at least two other HL7 &lt;</w:t>
      </w:r>
      <w:proofErr w:type="spellStart"/>
      <w:r w:rsidR="001A7B58" w:rsidRPr="002C322D">
        <w:t>WorkGroupAcronym</w:t>
      </w:r>
      <w:proofErr w:type="spellEnd"/>
      <w:r w:rsidR="00975C2C" w:rsidRPr="002C322D">
        <w:t>&gt; members be present</w:t>
      </w:r>
      <w:r w:rsidR="007C4320" w:rsidRPr="002C322D">
        <w:t xml:space="preserve">, where no single organization or party represents more than a simple majority of the voting </w:t>
      </w:r>
      <w:r w:rsidR="001A7B58" w:rsidRPr="002C322D">
        <w:t xml:space="preserve">Work Group </w:t>
      </w:r>
      <w:r w:rsidR="007C4320" w:rsidRPr="002C322D">
        <w:t xml:space="preserve">membership for that meeting.  </w:t>
      </w:r>
    </w:p>
    <w:p w:rsidR="00CE052E" w:rsidRPr="002C322D" w:rsidRDefault="00975C2C" w:rsidP="00232FA7">
      <w:pPr>
        <w:pStyle w:val="Note"/>
      </w:pPr>
      <w:r w:rsidRPr="002C322D">
        <w:t xml:space="preserve">[NOTE:  The minimum number of attendees required for a quorum varies based on </w:t>
      </w:r>
      <w:r w:rsidR="001A7B58" w:rsidRPr="002C322D">
        <w:t xml:space="preserve">Work Group </w:t>
      </w:r>
      <w:r w:rsidRPr="002C322D">
        <w:t xml:space="preserve">size, but </w:t>
      </w:r>
      <w:del w:id="28" w:author="Karen Van Hentenryck (HL7)" w:date="2014-03-31T11:48:00Z">
        <w:r w:rsidRPr="002C322D" w:rsidDel="00EB1F60">
          <w:delText xml:space="preserve">is </w:delText>
        </w:r>
      </w:del>
      <w:proofErr w:type="gramStart"/>
      <w:r w:rsidR="00CE052E" w:rsidRPr="002C322D">
        <w:t>SHALL  be</w:t>
      </w:r>
      <w:proofErr w:type="gramEnd"/>
      <w:r w:rsidR="00CE052E" w:rsidRPr="002C322D">
        <w:t xml:space="preserve"> </w:t>
      </w:r>
      <w:r w:rsidRPr="002C322D">
        <w:t>no less than two in addition to the co-chair.</w:t>
      </w:r>
      <w:r w:rsidR="00244DED" w:rsidRPr="002C322D">
        <w:t xml:space="preserve"> </w:t>
      </w:r>
    </w:p>
    <w:p w:rsidR="00CE052E" w:rsidRPr="002C322D" w:rsidRDefault="00CE052E" w:rsidP="00232FA7">
      <w:pPr>
        <w:pStyle w:val="Note"/>
      </w:pPr>
    </w:p>
    <w:p w:rsidR="008A47F1" w:rsidRPr="002C322D" w:rsidRDefault="00CE052E" w:rsidP="00CE052E">
      <w:pPr>
        <w:pStyle w:val="BodyText"/>
      </w:pPr>
      <w:r w:rsidRPr="002C322D">
        <w:lastRenderedPageBreak/>
        <w:t xml:space="preserve">A motion may be made, by any member, to defer </w:t>
      </w:r>
      <w:r w:rsidR="008A47F1" w:rsidRPr="002C322D">
        <w:t xml:space="preserve">major decisions even if quorum is met, </w:t>
      </w:r>
      <w:r w:rsidR="001A7B58" w:rsidRPr="002C322D">
        <w:t xml:space="preserve">particularly </w:t>
      </w:r>
      <w:r w:rsidR="008A47F1" w:rsidRPr="002C322D">
        <w:t>if k</w:t>
      </w:r>
      <w:r w:rsidRPr="002C322D">
        <w:t xml:space="preserve">ey stakeholders are not present. </w:t>
      </w:r>
    </w:p>
    <w:p w:rsidR="002955EF" w:rsidRPr="002C322D" w:rsidRDefault="002955EF" w:rsidP="002955EF">
      <w:pPr>
        <w:pStyle w:val="Heading2"/>
      </w:pPr>
      <w:bookmarkStart w:id="29" w:name="_Toc264022961"/>
      <w:r w:rsidRPr="002C322D">
        <w:t>Quorum Requirements – Closed Membership Committees</w:t>
      </w:r>
      <w:bookmarkEnd w:id="29"/>
    </w:p>
    <w:p w:rsidR="002955EF" w:rsidRPr="002C322D" w:rsidRDefault="002955EF" w:rsidP="00B77328">
      <w:pPr>
        <w:pStyle w:val="Note"/>
        <w:pBdr>
          <w:bottom w:val="single" w:sz="4" w:space="4" w:color="auto"/>
        </w:pBdr>
      </w:pPr>
      <w:r w:rsidRPr="002C322D">
        <w:t>Insert section here to for quorum requirements for closed membership committees (e.g.</w:t>
      </w:r>
      <w:r w:rsidR="0026001E">
        <w:t xml:space="preserve"> B</w:t>
      </w:r>
      <w:r w:rsidRPr="002C322D">
        <w:t xml:space="preserve">oard, </w:t>
      </w:r>
      <w:r w:rsidR="0026001E">
        <w:t>TSC</w:t>
      </w:r>
      <w:r w:rsidRPr="002C322D">
        <w:t xml:space="preserve">, </w:t>
      </w:r>
      <w:r w:rsidR="0026001E">
        <w:t>SD</w:t>
      </w:r>
      <w:r w:rsidRPr="002C322D">
        <w:t xml:space="preserve">, </w:t>
      </w:r>
      <w:proofErr w:type="gramStart"/>
      <w:r w:rsidRPr="002C322D">
        <w:t>IC</w:t>
      </w:r>
      <w:proofErr w:type="gramEnd"/>
      <w:r w:rsidRPr="002C322D">
        <w:t>)</w:t>
      </w:r>
    </w:p>
    <w:p w:rsidR="002955EF" w:rsidRPr="002C322D" w:rsidRDefault="002955EF" w:rsidP="00B77328">
      <w:pPr>
        <w:pStyle w:val="Note"/>
        <w:pBdr>
          <w:bottom w:val="single" w:sz="4" w:space="4" w:color="auto"/>
        </w:pBdr>
      </w:pPr>
      <w:r w:rsidRPr="002C322D">
        <w:t xml:space="preserve">The term "constituent" is used to indicate the number of votes in the committee. </w:t>
      </w:r>
    </w:p>
    <w:p w:rsidR="002955EF" w:rsidRPr="002C322D" w:rsidRDefault="002955EF" w:rsidP="008D23DE">
      <w:pPr>
        <w:pStyle w:val="BodyText"/>
        <w:numPr>
          <w:ilvl w:val="0"/>
          <w:numId w:val="26"/>
        </w:numPr>
      </w:pPr>
      <w:r w:rsidRPr="002C322D">
        <w:t xml:space="preserve">A quorum for committee meetings to allow for decision making requires that a co-chair (or designate) and at least half of the voting members must be present. </w:t>
      </w:r>
    </w:p>
    <w:p w:rsidR="002955EF" w:rsidRPr="002C322D" w:rsidRDefault="002955EF" w:rsidP="008D23DE">
      <w:pPr>
        <w:pStyle w:val="BodyText"/>
        <w:numPr>
          <w:ilvl w:val="0"/>
          <w:numId w:val="26"/>
        </w:numPr>
      </w:pPr>
      <w:r w:rsidRPr="002C322D">
        <w:t xml:space="preserve">A quorum for committee meetings to allow for direction setting requires that a co-chair (or designate) and at least one third of the voting members must be present. </w:t>
      </w:r>
    </w:p>
    <w:p w:rsidR="002955EF" w:rsidRPr="002C322D" w:rsidRDefault="002955EF" w:rsidP="002955EF">
      <w:pPr>
        <w:pStyle w:val="BodyText"/>
      </w:pPr>
      <w:r w:rsidRPr="002C322D">
        <w:t>In both circumstances, the chair may be counted as the Co-chair representing his/her constituent in the event no other Co-chairs of that constituent are present.</w:t>
      </w:r>
    </w:p>
    <w:p w:rsidR="0032204F" w:rsidRPr="002C322D" w:rsidRDefault="0032204F" w:rsidP="00E57877">
      <w:pPr>
        <w:pStyle w:val="Heading2"/>
      </w:pPr>
      <w:bookmarkStart w:id="30" w:name="_Toc264022962"/>
      <w:r w:rsidRPr="002C322D">
        <w:t xml:space="preserve">Preponderance </w:t>
      </w:r>
      <w:r w:rsidR="00EC6121" w:rsidRPr="002C322D">
        <w:t>of</w:t>
      </w:r>
      <w:r w:rsidRPr="002C322D">
        <w:t xml:space="preserve"> Interest</w:t>
      </w:r>
      <w:bookmarkEnd w:id="30"/>
    </w:p>
    <w:p w:rsidR="00975C2C" w:rsidRPr="002C322D" w:rsidRDefault="00975C2C" w:rsidP="00232FA7">
      <w:pPr>
        <w:pStyle w:val="Note"/>
      </w:pPr>
      <w:r w:rsidRPr="002C322D">
        <w:t xml:space="preserve">[NOTE:  The following section is suggested.  </w:t>
      </w:r>
      <w:r w:rsidR="004D0562" w:rsidRPr="002C322D">
        <w:t xml:space="preserve">Work Groups </w:t>
      </w:r>
      <w:r w:rsidRPr="002C322D">
        <w:t xml:space="preserve">that routinely face controversial decisions that are </w:t>
      </w:r>
      <w:r w:rsidR="00307C35" w:rsidRPr="002C322D">
        <w:t>influenced by organizational participation</w:t>
      </w:r>
      <w:r w:rsidRPr="002C322D">
        <w:t xml:space="preserve"> should consider rigid enforcement.  Those that do not should consider “only-as-needed” enforcement.]</w:t>
      </w:r>
    </w:p>
    <w:p w:rsidR="0032204F" w:rsidRPr="002C322D" w:rsidRDefault="00975C2C" w:rsidP="008D23DE">
      <w:pPr>
        <w:pStyle w:val="BodyText"/>
        <w:numPr>
          <w:ilvl w:val="0"/>
          <w:numId w:val="23"/>
        </w:numPr>
      </w:pPr>
      <w:r w:rsidRPr="002C322D">
        <w:t xml:space="preserve">To ensure balanced committee decision-making, no single organizational interest may wield a “Preponderance of Influence” </w:t>
      </w:r>
      <w:r w:rsidR="00307C35" w:rsidRPr="002C322D">
        <w:t xml:space="preserve">within </w:t>
      </w:r>
      <w:r w:rsidRPr="002C322D">
        <w:t xml:space="preserve">a </w:t>
      </w:r>
      <w:r w:rsidR="00307C35" w:rsidRPr="002C322D">
        <w:t>Work Group</w:t>
      </w:r>
      <w:r w:rsidRPr="002C322D">
        <w:t xml:space="preserve">.  </w:t>
      </w:r>
    </w:p>
    <w:p w:rsidR="002C322D" w:rsidRPr="002C322D" w:rsidRDefault="0032204F" w:rsidP="000729F7">
      <w:pPr>
        <w:pStyle w:val="BodyText"/>
      </w:pPr>
      <w:r w:rsidRPr="002C322D">
        <w:t xml:space="preserve">Preponderance of Influence </w:t>
      </w:r>
      <w:r w:rsidR="00975C2C" w:rsidRPr="002C322D">
        <w:t xml:space="preserve">is defined as having one organization </w:t>
      </w:r>
      <w:r w:rsidR="00E57877" w:rsidRPr="002C322D">
        <w:t>representing more</w:t>
      </w:r>
      <w:r w:rsidR="00975C2C" w:rsidRPr="002C322D">
        <w:t xml:space="preserve"> than 50 percent of the voting </w:t>
      </w:r>
      <w:r w:rsidR="00307C35" w:rsidRPr="002C322D">
        <w:t xml:space="preserve">Work Group </w:t>
      </w:r>
      <w:r w:rsidR="00975C2C" w:rsidRPr="002C322D">
        <w:t>members</w:t>
      </w:r>
      <w:r w:rsidR="00307C35" w:rsidRPr="002C322D">
        <w:t xml:space="preserve"> in session</w:t>
      </w:r>
      <w:r w:rsidR="00975C2C" w:rsidRPr="002C322D">
        <w:t xml:space="preserve">.  </w:t>
      </w:r>
      <w:r w:rsidR="00EC6121" w:rsidRPr="002C322D">
        <w:t xml:space="preserve"> </w:t>
      </w:r>
    </w:p>
    <w:p w:rsidR="00975C2C" w:rsidRPr="002C322D" w:rsidRDefault="00975C2C" w:rsidP="000729F7">
      <w:pPr>
        <w:pStyle w:val="BodyText"/>
      </w:pPr>
      <w:r w:rsidRPr="002C322D">
        <w:t xml:space="preserve">This rule may be either stringently or loosely enforced, at the discretion of the presiding </w:t>
      </w:r>
      <w:r w:rsidR="00307C35" w:rsidRPr="002C322D">
        <w:t>co-</w:t>
      </w:r>
      <w:r w:rsidRPr="002C322D">
        <w:t>chair</w:t>
      </w:r>
      <w:r w:rsidR="00E301CA" w:rsidRPr="002C322D">
        <w:t>,</w:t>
      </w:r>
      <w:r w:rsidRPr="002C322D">
        <w:t xml:space="preserve"> </w:t>
      </w:r>
      <w:r w:rsidR="00307C35" w:rsidRPr="002C322D">
        <w:t xml:space="preserve">given that </w:t>
      </w:r>
      <w:r w:rsidR="00E301CA" w:rsidRPr="002C322D">
        <w:t xml:space="preserve">the </w:t>
      </w:r>
      <w:r w:rsidR="00307C35" w:rsidRPr="002C322D">
        <w:t>co-chair is not a member of the organization in question</w:t>
      </w:r>
      <w:r w:rsidRPr="002C322D">
        <w:t xml:space="preserve">.  However, if a </w:t>
      </w:r>
      <w:r w:rsidR="00307C35" w:rsidRPr="002C322D">
        <w:t xml:space="preserve">Work Group </w:t>
      </w:r>
      <w:r w:rsidRPr="002C322D">
        <w:t xml:space="preserve">member believes that decisions are being </w:t>
      </w:r>
      <w:r w:rsidR="00307C35" w:rsidRPr="002C322D">
        <w:t>significantly influenced</w:t>
      </w:r>
      <w:r w:rsidRPr="002C322D">
        <w:t xml:space="preserve">, he may invoke the “Preponderance of Influence Clause” requiring the </w:t>
      </w:r>
      <w:r w:rsidR="00307C35" w:rsidRPr="002C322D">
        <w:t>co-</w:t>
      </w:r>
      <w:r w:rsidRPr="002C322D">
        <w:t>chair to bring the voting membership into compliance with this 50% rule.</w:t>
      </w:r>
      <w:r w:rsidR="00712C8A" w:rsidRPr="002C322D">
        <w:t xml:space="preserve"> This invocation is non-debatable.</w:t>
      </w:r>
    </w:p>
    <w:p w:rsidR="00E57877" w:rsidRPr="002C322D" w:rsidRDefault="00E57877" w:rsidP="00E57877">
      <w:pPr>
        <w:pStyle w:val="Heading2"/>
      </w:pPr>
      <w:bookmarkStart w:id="31" w:name="_Toc264022963"/>
      <w:r w:rsidRPr="002C322D">
        <w:t>Presiding Chair Vote</w:t>
      </w:r>
      <w:bookmarkEnd w:id="31"/>
    </w:p>
    <w:p w:rsidR="00E57877" w:rsidRPr="002C322D" w:rsidRDefault="00975C2C" w:rsidP="008D23DE">
      <w:pPr>
        <w:pStyle w:val="BodyText"/>
        <w:numPr>
          <w:ilvl w:val="0"/>
          <w:numId w:val="24"/>
        </w:numPr>
      </w:pPr>
      <w:r w:rsidRPr="002C322D">
        <w:t xml:space="preserve">The presiding </w:t>
      </w:r>
      <w:r w:rsidR="00307C35" w:rsidRPr="002C322D">
        <w:t>co-</w:t>
      </w:r>
      <w:r w:rsidRPr="002C322D">
        <w:t xml:space="preserve">chair may cast a vote in </w:t>
      </w:r>
      <w:r w:rsidR="00307C35" w:rsidRPr="002C322D">
        <w:t xml:space="preserve">only </w:t>
      </w:r>
      <w:r w:rsidR="00E57877" w:rsidRPr="002C322D">
        <w:t>two circumstances:</w:t>
      </w:r>
    </w:p>
    <w:p w:rsidR="00E57877" w:rsidRPr="002C322D" w:rsidRDefault="00E57877" w:rsidP="008D23DE">
      <w:pPr>
        <w:pStyle w:val="BodyTextIndent"/>
        <w:numPr>
          <w:ilvl w:val="0"/>
          <w:numId w:val="25"/>
        </w:numPr>
      </w:pPr>
      <w:r w:rsidRPr="002C322D">
        <w:t>T</w:t>
      </w:r>
      <w:r w:rsidR="00975C2C" w:rsidRPr="002C322D">
        <w:t xml:space="preserve">he presiding </w:t>
      </w:r>
      <w:r w:rsidR="00307C35" w:rsidRPr="002C322D">
        <w:t>co-</w:t>
      </w:r>
      <w:r w:rsidR="00975C2C" w:rsidRPr="002C322D">
        <w:t>chair may</w:t>
      </w:r>
      <w:r w:rsidR="00307C35" w:rsidRPr="002C322D">
        <w:t xml:space="preserve"> cast a tie-breaking</w:t>
      </w:r>
      <w:r w:rsidR="00975C2C" w:rsidRPr="002C322D">
        <w:t xml:space="preserve"> vote.  </w:t>
      </w:r>
    </w:p>
    <w:p w:rsidR="00F96917" w:rsidRPr="002C322D" w:rsidRDefault="00E57877" w:rsidP="000729F7">
      <w:pPr>
        <w:pStyle w:val="BodyTextIndent"/>
      </w:pPr>
      <w:r w:rsidRPr="002C322D">
        <w:t>T</w:t>
      </w:r>
      <w:r w:rsidR="00975C2C" w:rsidRPr="002C322D">
        <w:t xml:space="preserve">he presiding </w:t>
      </w:r>
      <w:r w:rsidR="00307C35" w:rsidRPr="002C322D">
        <w:t>co-</w:t>
      </w:r>
      <w:r w:rsidR="00975C2C" w:rsidRPr="002C322D">
        <w:t xml:space="preserve">chair may vote when that vote corrects potential </w:t>
      </w:r>
      <w:r w:rsidR="00307C35" w:rsidRPr="002C322D">
        <w:t>preponderance of influence</w:t>
      </w:r>
      <w:r w:rsidR="00975C2C" w:rsidRPr="002C322D">
        <w:t xml:space="preserve"> concerns within the committee.  </w:t>
      </w:r>
    </w:p>
    <w:p w:rsidR="00975C2C" w:rsidRPr="002C322D" w:rsidRDefault="00975C2C" w:rsidP="00F96917">
      <w:pPr>
        <w:pStyle w:val="BodyTextIndent"/>
        <w:numPr>
          <w:ilvl w:val="1"/>
          <w:numId w:val="8"/>
        </w:numPr>
      </w:pPr>
      <w:r w:rsidRPr="002C322D">
        <w:t xml:space="preserve">For </w:t>
      </w:r>
      <w:r w:rsidR="00E57877" w:rsidRPr="002C322D">
        <w:t xml:space="preserve">example: </w:t>
      </w:r>
      <w:r w:rsidR="00307C35" w:rsidRPr="002C322D">
        <w:t xml:space="preserve">5 </w:t>
      </w:r>
      <w:r w:rsidRPr="002C322D">
        <w:t xml:space="preserve">members are present, one of whom is the presiding </w:t>
      </w:r>
      <w:r w:rsidR="00307C35" w:rsidRPr="002C322D">
        <w:t>co-</w:t>
      </w:r>
      <w:r w:rsidRPr="002C322D">
        <w:t>chair</w:t>
      </w:r>
      <w:r w:rsidR="00920987">
        <w:t xml:space="preserve">. </w:t>
      </w:r>
      <w:r w:rsidRPr="002C322D">
        <w:t xml:space="preserve"> </w:t>
      </w:r>
      <w:r w:rsidR="00920987">
        <w:t xml:space="preserve">Two </w:t>
      </w:r>
      <w:r w:rsidRPr="002C322D">
        <w:t>others are with the same organization</w:t>
      </w:r>
      <w:r w:rsidR="001057A7">
        <w:t>;</w:t>
      </w:r>
      <w:r w:rsidRPr="002C322D">
        <w:t xml:space="preserve"> the </w:t>
      </w:r>
      <w:r w:rsidR="00307C35" w:rsidRPr="002C322D">
        <w:t>co-</w:t>
      </w:r>
      <w:r w:rsidRPr="002C322D">
        <w:t>chair’s vote removes the majority vote of the over-represented organization and thus br</w:t>
      </w:r>
      <w:r w:rsidR="00E57877" w:rsidRPr="002C322D">
        <w:t>ings the committee into balance</w:t>
      </w:r>
      <w:r w:rsidRPr="002C322D">
        <w:t>.</w:t>
      </w:r>
    </w:p>
    <w:p w:rsidR="00F96917" w:rsidRPr="002C322D" w:rsidRDefault="00975C2C" w:rsidP="000729F7">
      <w:pPr>
        <w:pStyle w:val="BodyText"/>
      </w:pPr>
      <w:r w:rsidRPr="002C322D">
        <w:t xml:space="preserve">In all circumstances, the </w:t>
      </w:r>
      <w:r w:rsidR="00D11591" w:rsidRPr="002C322D">
        <w:t xml:space="preserve">Work Group </w:t>
      </w:r>
      <w:r w:rsidRPr="002C322D">
        <w:t xml:space="preserve">can have no more than one presiding co-chair, with any other committee co-chairs </w:t>
      </w:r>
      <w:r w:rsidR="00D11591" w:rsidRPr="002C322D">
        <w:t xml:space="preserve">participating </w:t>
      </w:r>
      <w:r w:rsidRPr="002C322D">
        <w:t xml:space="preserve">as regular members when not presiding.  </w:t>
      </w:r>
    </w:p>
    <w:p w:rsidR="00975C2C" w:rsidRPr="002C322D" w:rsidRDefault="00975C2C" w:rsidP="00F96917">
      <w:pPr>
        <w:pStyle w:val="BodyText"/>
        <w:numPr>
          <w:ilvl w:val="1"/>
          <w:numId w:val="7"/>
        </w:numPr>
      </w:pPr>
      <w:r w:rsidRPr="002C322D">
        <w:t xml:space="preserve">Note that the presiding </w:t>
      </w:r>
      <w:r w:rsidR="00D11591" w:rsidRPr="002C322D">
        <w:t>co-</w:t>
      </w:r>
      <w:r w:rsidRPr="002C322D">
        <w:t xml:space="preserve">chair can change within the course of a given session so long as a public statement recognizing the </w:t>
      </w:r>
      <w:r w:rsidR="00D11591" w:rsidRPr="002C322D">
        <w:t>change</w:t>
      </w:r>
      <w:r w:rsidRPr="002C322D">
        <w:t xml:space="preserve"> is made.</w:t>
      </w:r>
    </w:p>
    <w:p w:rsidR="00975C2C" w:rsidRPr="002C322D" w:rsidRDefault="00975C2C" w:rsidP="000729F7">
      <w:pPr>
        <w:pStyle w:val="BodyText"/>
      </w:pPr>
      <w:r w:rsidRPr="002C322D">
        <w:t>Although any issue may be discussed at any time, binding actions cannot be taken without sufficient notification</w:t>
      </w:r>
      <w:r w:rsidR="00E57877" w:rsidRPr="002C322D">
        <w:t xml:space="preserve"> (see </w:t>
      </w:r>
      <w:r w:rsidR="002C322D" w:rsidRPr="002C322D">
        <w:t>Section 3</w:t>
      </w:r>
      <w:r w:rsidR="00E57877" w:rsidRPr="002C322D">
        <w:t>)</w:t>
      </w:r>
      <w:r w:rsidRPr="002C322D">
        <w:t xml:space="preserve"> and quorum</w:t>
      </w:r>
      <w:r w:rsidR="00E57877" w:rsidRPr="002C322D">
        <w:t xml:space="preserve"> (see </w:t>
      </w:r>
      <w:r w:rsidR="002C322D" w:rsidRPr="002C322D">
        <w:t>Section 5</w:t>
      </w:r>
      <w:r w:rsidR="00E57877" w:rsidRPr="002C322D">
        <w:t>)</w:t>
      </w:r>
      <w:r w:rsidRPr="002C322D">
        <w:t>.  Absence of either of these conditions allows the committee to issue recommendations that must subsequently be ratified by the committee subject to satisfying constraints placed upon binding decisions.</w:t>
      </w:r>
    </w:p>
    <w:p w:rsidR="00E830F0" w:rsidRPr="002C322D" w:rsidRDefault="008A47F1" w:rsidP="008D23DE">
      <w:pPr>
        <w:pStyle w:val="BodyText"/>
      </w:pPr>
      <w:r w:rsidRPr="002C322D">
        <w:lastRenderedPageBreak/>
        <w:t xml:space="preserve">No </w:t>
      </w:r>
      <w:r w:rsidR="00D477C2" w:rsidRPr="002C322D">
        <w:t>co</w:t>
      </w:r>
      <w:r w:rsidRPr="002C322D">
        <w:t xml:space="preserve">-chair should preside </w:t>
      </w:r>
      <w:r w:rsidR="00FF3A2D" w:rsidRPr="002C322D">
        <w:t>over discussions</w:t>
      </w:r>
      <w:r w:rsidRPr="002C322D">
        <w:t xml:space="preserve"> or vote for which they could reasonably be perceived to have a material interest.</w:t>
      </w:r>
    </w:p>
    <w:p w:rsidR="00E57877" w:rsidRPr="002C322D" w:rsidRDefault="00E57877" w:rsidP="00F53F73">
      <w:pPr>
        <w:pStyle w:val="Heading1"/>
      </w:pPr>
      <w:bookmarkStart w:id="32" w:name="_Toc264022964"/>
      <w:r w:rsidRPr="002C322D">
        <w:t>Decision Threshold Requirements</w:t>
      </w:r>
      <w:bookmarkEnd w:id="32"/>
    </w:p>
    <w:p w:rsidR="00F53F73" w:rsidRPr="002C322D" w:rsidRDefault="00E57877" w:rsidP="008D23DE">
      <w:pPr>
        <w:pStyle w:val="BodyText"/>
        <w:numPr>
          <w:ilvl w:val="0"/>
          <w:numId w:val="27"/>
        </w:numPr>
      </w:pPr>
      <w:r w:rsidRPr="002C322D">
        <w:t>The &lt;</w:t>
      </w:r>
      <w:proofErr w:type="spellStart"/>
      <w:r w:rsidRPr="002C322D">
        <w:t>WorkGroupAcronym</w:t>
      </w:r>
      <w:proofErr w:type="spellEnd"/>
      <w:r w:rsidRPr="002C322D">
        <w:t>&gt; will strive for consensus in decision-making; however, d</w:t>
      </w:r>
      <w:r w:rsidR="00975C2C" w:rsidRPr="002C322D">
        <w:t xml:space="preserve">ecisions </w:t>
      </w:r>
      <w:r w:rsidR="00D11591" w:rsidRPr="002C322D">
        <w:t>of</w:t>
      </w:r>
      <w:r w:rsidR="00975C2C" w:rsidRPr="002C322D">
        <w:t xml:space="preserve"> the </w:t>
      </w:r>
      <w:r w:rsidR="00D11591" w:rsidRPr="002C322D">
        <w:t xml:space="preserve">Work Group </w:t>
      </w:r>
      <w:r w:rsidR="00975C2C" w:rsidRPr="002C322D">
        <w:t xml:space="preserve">are </w:t>
      </w:r>
      <w:r w:rsidR="00D11591" w:rsidRPr="002C322D">
        <w:t>affirmed by</w:t>
      </w:r>
      <w:r w:rsidR="00975C2C" w:rsidRPr="002C322D">
        <w:t xml:space="preserve"> simple majority.  </w:t>
      </w:r>
    </w:p>
    <w:p w:rsidR="00E57877" w:rsidRPr="002C322D" w:rsidRDefault="00F96917" w:rsidP="00232FA7">
      <w:pPr>
        <w:pStyle w:val="Note"/>
      </w:pPr>
      <w:r w:rsidRPr="002C322D">
        <w:t>Workgroups</w:t>
      </w:r>
      <w:r w:rsidR="00E57877" w:rsidRPr="002C322D">
        <w:t xml:space="preserve"> may choose to make more restrictive the thresholds on this, </w:t>
      </w:r>
      <w:proofErr w:type="gramStart"/>
      <w:r w:rsidR="00E57877" w:rsidRPr="002C322D">
        <w:t>so</w:t>
      </w:r>
      <w:proofErr w:type="gramEnd"/>
      <w:r w:rsidR="00E57877" w:rsidRPr="002C322D">
        <w:t xml:space="preserve"> long as those practices are agreed upon, voted by the committee, and documented in their practices.  For instance, a </w:t>
      </w:r>
      <w:r w:rsidRPr="002C322D">
        <w:t>workgroup</w:t>
      </w:r>
      <w:r w:rsidR="00E57877" w:rsidRPr="002C322D">
        <w:t xml:space="preserve"> may choose to require a two-thirds vote to revisit a previously discussed issue.</w:t>
      </w:r>
    </w:p>
    <w:p w:rsidR="00E57877" w:rsidRPr="002C322D" w:rsidRDefault="00975C2C" w:rsidP="0018044A">
      <w:pPr>
        <w:pStyle w:val="BodyText"/>
      </w:pPr>
      <w:r w:rsidRPr="002C322D">
        <w:t xml:space="preserve">While decisions are </w:t>
      </w:r>
      <w:r w:rsidR="00D11591" w:rsidRPr="002C322D">
        <w:t xml:space="preserve">affirmed </w:t>
      </w:r>
      <w:r w:rsidRPr="002C322D">
        <w:t xml:space="preserve">by simple majority, the </w:t>
      </w:r>
      <w:r w:rsidR="00D11591" w:rsidRPr="002C322D">
        <w:t xml:space="preserve">Work Group </w:t>
      </w:r>
      <w:r w:rsidRPr="002C322D">
        <w:t xml:space="preserve">shall endeavor to make its decisions via a consensus process.  </w:t>
      </w:r>
    </w:p>
    <w:p w:rsidR="00E57877" w:rsidRPr="002C322D" w:rsidRDefault="008A47F1" w:rsidP="0018044A">
      <w:pPr>
        <w:pStyle w:val="BodyText"/>
      </w:pPr>
      <w:r w:rsidRPr="002C322D">
        <w:t xml:space="preserve">Where a consensus decision is not reached the </w:t>
      </w:r>
      <w:r w:rsidR="00D11591" w:rsidRPr="002C322D">
        <w:t xml:space="preserve">Work Group </w:t>
      </w:r>
      <w:r w:rsidRPr="002C322D">
        <w:t>shall agree</w:t>
      </w:r>
      <w:r w:rsidR="00D11591" w:rsidRPr="002C322D">
        <w:t xml:space="preserve"> on</w:t>
      </w:r>
      <w:r w:rsidRPr="002C322D">
        <w:t xml:space="preserve"> a course of action to be followed in order that sufficient information to achieve consensus may be gathered. </w:t>
      </w:r>
    </w:p>
    <w:p w:rsidR="00975C2C" w:rsidRPr="002C322D" w:rsidRDefault="00D11591" w:rsidP="0018044A">
      <w:pPr>
        <w:pStyle w:val="BodyText"/>
      </w:pPr>
      <w:r w:rsidRPr="002C322D">
        <w:t>To</w:t>
      </w:r>
      <w:r w:rsidR="00975C2C" w:rsidRPr="002C322D">
        <w:t xml:space="preserve"> be called a consensus</w:t>
      </w:r>
      <w:r w:rsidRPr="002C322D">
        <w:t xml:space="preserve"> decision</w:t>
      </w:r>
      <w:r w:rsidR="00975C2C" w:rsidRPr="002C322D">
        <w:t>, it must receive two-thirds (6</w:t>
      </w:r>
      <w:r w:rsidR="00FB5997" w:rsidRPr="002C322D">
        <w:t>6</w:t>
      </w:r>
      <w:r w:rsidR="00975C2C" w:rsidRPr="002C322D">
        <w:t xml:space="preserve">%) majority support.  </w:t>
      </w:r>
      <w:r w:rsidRPr="002C322D">
        <w:t>A variety of informal techniques may be used to determine</w:t>
      </w:r>
      <w:r w:rsidR="00975C2C" w:rsidRPr="002C322D">
        <w:t xml:space="preserve"> if consensus </w:t>
      </w:r>
      <w:r w:rsidRPr="002C322D">
        <w:t>may be</w:t>
      </w:r>
      <w:r w:rsidR="00975C2C" w:rsidRPr="002C322D">
        <w:t xml:space="preserve"> reached including</w:t>
      </w:r>
      <w:r w:rsidR="007676AE" w:rsidRPr="002C322D">
        <w:t>,</w:t>
      </w:r>
      <w:r w:rsidR="00975C2C" w:rsidRPr="002C322D">
        <w:t xml:space="preserve"> but not limited to</w:t>
      </w:r>
      <w:r w:rsidR="007676AE" w:rsidRPr="002C322D">
        <w:t>,</w:t>
      </w:r>
      <w:r w:rsidR="00975C2C" w:rsidRPr="002C322D">
        <w:t xml:space="preserve"> straw poll, Robert’s Rules of Order, seeking response to a hypothetical opposing view, and polling each participant to voice their position on the issue.  </w:t>
      </w:r>
    </w:p>
    <w:p w:rsidR="00E57877" w:rsidRPr="002C322D" w:rsidRDefault="00975C2C" w:rsidP="0018044A">
      <w:pPr>
        <w:pStyle w:val="BodyText"/>
      </w:pPr>
      <w:r w:rsidRPr="002C322D">
        <w:t>When</w:t>
      </w:r>
      <w:r w:rsidR="007676AE" w:rsidRPr="002C322D">
        <w:t xml:space="preserve"> a</w:t>
      </w:r>
      <w:r w:rsidRPr="002C322D">
        <w:t xml:space="preserve"> formal vote</w:t>
      </w:r>
      <w:r w:rsidR="007676AE" w:rsidRPr="002C322D">
        <w:t xml:space="preserve"> is</w:t>
      </w:r>
      <w:r w:rsidRPr="002C322D">
        <w:t xml:space="preserve"> taken</w:t>
      </w:r>
      <w:r w:rsidR="00036F55" w:rsidRPr="002C322D">
        <w:t>,</w:t>
      </w:r>
      <w:r w:rsidRPr="002C322D">
        <w:t xml:space="preserve"> the </w:t>
      </w:r>
      <w:r w:rsidR="007676AE" w:rsidRPr="002C322D">
        <w:t>co-</w:t>
      </w:r>
      <w:r w:rsidRPr="002C322D">
        <w:t xml:space="preserve">chair will explain the eligibility for voting.  </w:t>
      </w:r>
    </w:p>
    <w:p w:rsidR="00E57877" w:rsidRPr="002C322D" w:rsidRDefault="004A09F9" w:rsidP="0018044A">
      <w:pPr>
        <w:pStyle w:val="BodyText"/>
      </w:pPr>
      <w:r w:rsidRPr="002C322D">
        <w:t>A</w:t>
      </w:r>
      <w:r w:rsidR="00975C2C" w:rsidRPr="002C322D">
        <w:t xml:space="preserve">ny participant concerned that a given organization has undue representation or influence within a session of the committee may invoke the “Preponderance of Influence” clause (see </w:t>
      </w:r>
      <w:r w:rsidR="00E57877" w:rsidRPr="002C322D">
        <w:t xml:space="preserve">Section </w:t>
      </w:r>
      <w:r w:rsidR="002C322D" w:rsidRPr="002C322D">
        <w:t>5.2</w:t>
      </w:r>
      <w:r w:rsidR="00975C2C" w:rsidRPr="002C322D">
        <w:t xml:space="preserve">).  This invocation is non-debatable.  </w:t>
      </w:r>
    </w:p>
    <w:p w:rsidR="00E57877" w:rsidRPr="002C322D" w:rsidRDefault="00E57877" w:rsidP="00E57877">
      <w:pPr>
        <w:pStyle w:val="Heading2"/>
      </w:pPr>
      <w:bookmarkStart w:id="33" w:name="_Toc264022965"/>
      <w:r w:rsidRPr="002C322D">
        <w:t>Revisiting Decisions</w:t>
      </w:r>
      <w:bookmarkEnd w:id="33"/>
    </w:p>
    <w:p w:rsidR="00E57877" w:rsidRPr="002C322D" w:rsidRDefault="00975C2C" w:rsidP="008D23DE">
      <w:pPr>
        <w:pStyle w:val="BodyText"/>
        <w:numPr>
          <w:ilvl w:val="0"/>
          <w:numId w:val="28"/>
        </w:numPr>
      </w:pPr>
      <w:r w:rsidRPr="002C322D">
        <w:t>It is recognized that revisiting previously made decisions inhibits progress and should be discouraged.  That said</w:t>
      </w:r>
      <w:proofErr w:type="gramStart"/>
      <w:r w:rsidRPr="002C322D">
        <w:t>,</w:t>
      </w:r>
      <w:proofErr w:type="gramEnd"/>
      <w:r w:rsidRPr="002C322D">
        <w:t xml:space="preserve"> circumstances might exist that warrant re-opening discussion on a previously </w:t>
      </w:r>
      <w:r w:rsidR="007676AE" w:rsidRPr="002C322D">
        <w:t xml:space="preserve">resolved </w:t>
      </w:r>
      <w:r w:rsidRPr="002C322D">
        <w:t xml:space="preserve">issue.  </w:t>
      </w:r>
    </w:p>
    <w:p w:rsidR="00E57877" w:rsidRPr="002C322D" w:rsidRDefault="00975C2C" w:rsidP="002955EF">
      <w:pPr>
        <w:pStyle w:val="BodyText"/>
      </w:pPr>
      <w:r w:rsidRPr="002C322D">
        <w:t xml:space="preserve">To dissuade this practice, such re-opening requires a formal motion, second, and </w:t>
      </w:r>
      <w:r w:rsidR="00622239" w:rsidRPr="002C322D">
        <w:t xml:space="preserve">two-thirds (66%) </w:t>
      </w:r>
      <w:r w:rsidRPr="002C322D">
        <w:t>majority affirmative vote subject to the quorum rules in this document</w:t>
      </w:r>
      <w:r w:rsidR="00E57877" w:rsidRPr="002C322D">
        <w:t>.</w:t>
      </w:r>
    </w:p>
    <w:p w:rsidR="00E57877" w:rsidRPr="000B2C7C" w:rsidRDefault="00E57877" w:rsidP="002955EF">
      <w:pPr>
        <w:pStyle w:val="BodyText"/>
      </w:pPr>
      <w:r w:rsidRPr="002C322D">
        <w:t>I</w:t>
      </w:r>
      <w:r w:rsidR="00975C2C" w:rsidRPr="002C322D">
        <w:t>n order for the decision</w:t>
      </w:r>
      <w:r w:rsidRPr="002C322D">
        <w:t xml:space="preserve"> to revisit a previous decision</w:t>
      </w:r>
      <w:r w:rsidR="00975C2C" w:rsidRPr="002C322D">
        <w:t xml:space="preserve"> to be considered binding, advance notification</w:t>
      </w:r>
      <w:r w:rsidR="004A09F9" w:rsidRPr="002C322D">
        <w:t xml:space="preserve"> as specified in Meeting </w:t>
      </w:r>
      <w:r w:rsidR="004A09F9" w:rsidRPr="000B2C7C">
        <w:t xml:space="preserve">Notifications (section </w:t>
      </w:r>
      <w:r w:rsidR="000B2C7C" w:rsidRPr="000B2C7C">
        <w:t>3</w:t>
      </w:r>
      <w:r w:rsidR="004A09F9" w:rsidRPr="000B2C7C">
        <w:t xml:space="preserve">) </w:t>
      </w:r>
      <w:r w:rsidR="00975C2C" w:rsidRPr="000B2C7C">
        <w:t>is required.</w:t>
      </w:r>
    </w:p>
    <w:p w:rsidR="00975C2C" w:rsidRPr="002C322D" w:rsidRDefault="00622239" w:rsidP="002955EF">
      <w:pPr>
        <w:pStyle w:val="BodyText"/>
      </w:pPr>
      <w:r w:rsidRPr="000B2C7C">
        <w:t xml:space="preserve">The </w:t>
      </w:r>
      <w:r w:rsidR="004A09F9" w:rsidRPr="000B2C7C">
        <w:t xml:space="preserve">Meeting Notifications (section </w:t>
      </w:r>
      <w:r w:rsidR="000B2C7C" w:rsidRPr="000B2C7C">
        <w:t>3</w:t>
      </w:r>
      <w:r w:rsidR="004A09F9" w:rsidRPr="000B2C7C">
        <w:t>)</w:t>
      </w:r>
      <w:r w:rsidRPr="000B2C7C">
        <w:t xml:space="preserve"> can be waived to expedite ballot reconciliation items if the </w:t>
      </w:r>
      <w:r w:rsidR="007676AE" w:rsidRPr="000B2C7C">
        <w:t>Work Group determines</w:t>
      </w:r>
      <w:r w:rsidRPr="000B2C7C">
        <w:t xml:space="preserve"> that the same </w:t>
      </w:r>
      <w:r w:rsidR="0026001E" w:rsidRPr="000B2C7C">
        <w:t>range of views</w:t>
      </w:r>
      <w:r w:rsidR="0026001E" w:rsidRPr="002C322D">
        <w:t xml:space="preserve"> as in the original decision is</w:t>
      </w:r>
      <w:r w:rsidRPr="002C322D">
        <w:t xml:space="preserve"> represented. </w:t>
      </w:r>
    </w:p>
    <w:p w:rsidR="00830693" w:rsidRDefault="00830693" w:rsidP="00830693">
      <w:pPr>
        <w:pStyle w:val="Heading1"/>
      </w:pPr>
      <w:bookmarkStart w:id="34" w:name="_Toc259045199"/>
      <w:bookmarkStart w:id="35" w:name="_Toc264022966"/>
      <w:r>
        <w:t>Electronic Voting</w:t>
      </w:r>
      <w:bookmarkEnd w:id="34"/>
      <w:bookmarkEnd w:id="35"/>
      <w:r>
        <w:t xml:space="preserve"> </w:t>
      </w:r>
    </w:p>
    <w:p w:rsidR="00B77328" w:rsidRPr="000B2C7C" w:rsidRDefault="00B77328" w:rsidP="00B77328">
      <w:pPr>
        <w:pStyle w:val="BodyText"/>
        <w:numPr>
          <w:ilvl w:val="0"/>
          <w:numId w:val="9"/>
        </w:numPr>
      </w:pPr>
      <w:bookmarkStart w:id="36" w:name="_Toc264022967"/>
      <w:r w:rsidRPr="000B2C7C">
        <w:t xml:space="preserve">Some decisions voting outside of the working group meetings may be conducted electronically. </w:t>
      </w:r>
    </w:p>
    <w:p w:rsidR="00B77328" w:rsidRDefault="00B77328" w:rsidP="00B77328">
      <w:pPr>
        <w:pStyle w:val="BodyText"/>
      </w:pPr>
      <w:r>
        <w:t xml:space="preserve">&lt;Work Group Acronym&gt; electronic votes will be announced on the &lt;Work Group Name&gt; list server. </w:t>
      </w:r>
    </w:p>
    <w:p w:rsidR="00B77328" w:rsidRDefault="00B77328" w:rsidP="00B77328">
      <w:pPr>
        <w:pStyle w:val="BodyText"/>
      </w:pPr>
      <w:r>
        <w:t>If the motion was NOT made, seconded and discussed during a quorum meeting then, the workgroup will circulate the motion and request a second via the list service.  Once seconded there will be a period of not less than 3 days of discussion prior to the opening of the e-vote.</w:t>
      </w:r>
    </w:p>
    <w:p w:rsidR="00B77328" w:rsidRDefault="00B77328" w:rsidP="00B77328">
      <w:pPr>
        <w:pStyle w:val="BodyText"/>
      </w:pPr>
      <w:r w:rsidRPr="000B2C7C">
        <w:lastRenderedPageBreak/>
        <w:t xml:space="preserve">The &lt;Work Group Acronym&gt; electronic votes will be held open for a </w:t>
      </w:r>
      <w:r>
        <w:t xml:space="preserve">minimum </w:t>
      </w:r>
      <w:r w:rsidRPr="000B2C7C">
        <w:t xml:space="preserve">period </w:t>
      </w:r>
      <w:r>
        <w:t>of 1 week but may be longer.  The voting period will be defined in the announcement of opening the e-vote.</w:t>
      </w:r>
    </w:p>
    <w:p w:rsidR="00B77328" w:rsidRPr="000B2C7C" w:rsidRDefault="00B77328" w:rsidP="00B77328">
      <w:pPr>
        <w:pStyle w:val="BodyText"/>
      </w:pPr>
      <w:r>
        <w:t xml:space="preserve">Quorum </w:t>
      </w:r>
      <w:r w:rsidRPr="000B2C7C">
        <w:t xml:space="preserve">for electronic voting </w:t>
      </w:r>
      <w:r>
        <w:t xml:space="preserve">will be set at 90% of the number of attendees at the last </w:t>
      </w:r>
      <w:r w:rsidR="00782264">
        <w:t xml:space="preserve">meeting or call at which </w:t>
      </w:r>
      <w:r>
        <w:t xml:space="preserve">quorum </w:t>
      </w:r>
      <w:r w:rsidR="00782264">
        <w:t>was achieved</w:t>
      </w:r>
      <w:r>
        <w:t xml:space="preserve">. </w:t>
      </w:r>
      <w:r w:rsidRPr="000B2C7C">
        <w:t xml:space="preserve">Quorum </w:t>
      </w:r>
      <w:r>
        <w:t>shall</w:t>
      </w:r>
      <w:r w:rsidRPr="00C75060">
        <w:t xml:space="preserve"> be </w:t>
      </w:r>
      <w:r>
        <w:t>at a minimum the same as for a &lt;Work Group Name&gt; meeting</w:t>
      </w:r>
      <w:r>
        <w:rPr>
          <w:lang w:val="en-CA"/>
        </w:rPr>
        <w:t xml:space="preserve"> or </w:t>
      </w:r>
      <w:r w:rsidRPr="000B2C7C">
        <w:rPr>
          <w:lang w:val="en-CA"/>
        </w:rPr>
        <w:t>call</w:t>
      </w:r>
      <w:r w:rsidRPr="00C75060">
        <w:t xml:space="preserve"> </w:t>
      </w:r>
      <w:r>
        <w:t xml:space="preserve">as defined in Section 5. </w:t>
      </w:r>
      <w:r w:rsidRPr="00C75060">
        <w:t xml:space="preserve"> </w:t>
      </w:r>
      <w:r>
        <w:t xml:space="preserve"> </w:t>
      </w:r>
    </w:p>
    <w:p w:rsidR="00B77328" w:rsidRPr="00C75060" w:rsidRDefault="00B77328" w:rsidP="00B77328">
      <w:pPr>
        <w:pStyle w:val="BodyText"/>
      </w:pPr>
      <w:r w:rsidRPr="00C75060">
        <w:t xml:space="preserve">If quorum has not been achieved at the end of the </w:t>
      </w:r>
      <w:r>
        <w:t>announced voting</w:t>
      </w:r>
      <w:r w:rsidRPr="00C75060">
        <w:t xml:space="preserve"> period, the vote will be closed</w:t>
      </w:r>
      <w:r>
        <w:t xml:space="preserve"> as unsuccessful due to lack of quorum.</w:t>
      </w:r>
    </w:p>
    <w:p w:rsidR="00B77328" w:rsidRDefault="00B77328" w:rsidP="00B77328">
      <w:pPr>
        <w:pStyle w:val="BodyText"/>
      </w:pPr>
      <w:r>
        <w:t xml:space="preserve">Electronic votes are decided by simple majority of the affirmatives and negatives. </w:t>
      </w:r>
    </w:p>
    <w:p w:rsidR="00EB1F60" w:rsidRPr="0052146A" w:rsidRDefault="00EB1F60" w:rsidP="00B77328">
      <w:pPr>
        <w:pStyle w:val="BodyText"/>
        <w:numPr>
          <w:numberingChange w:id="37" w:author="Lynn Laakso" w:date="2010-08-09T17:23:00Z" w:original="%1:11:4:)"/>
        </w:numPr>
      </w:pPr>
      <w:ins w:id="38" w:author="Karen Van Hentenryck (HL7)" w:date="2014-03-31T11:50:00Z">
        <w:r>
          <w:t>The electronic vote results (tally) will be recorded in the Work Group’s next meeting/call minutes.</w:t>
        </w:r>
      </w:ins>
    </w:p>
    <w:p w:rsidR="00645101" w:rsidRPr="002C322D" w:rsidRDefault="00386E0C" w:rsidP="00EC6121">
      <w:pPr>
        <w:pStyle w:val="Heading1"/>
      </w:pPr>
      <w:r w:rsidRPr="002C322D">
        <w:t>Proxy Participation</w:t>
      </w:r>
      <w:bookmarkEnd w:id="36"/>
    </w:p>
    <w:p w:rsidR="00102BCA" w:rsidRPr="002C322D" w:rsidRDefault="00102BCA" w:rsidP="00102BCA">
      <w:pPr>
        <w:pStyle w:val="Heading2"/>
      </w:pPr>
      <w:bookmarkStart w:id="39" w:name="_Toc264022968"/>
      <w:r w:rsidRPr="002C322D">
        <w:t>Proxy Not Allowed</w:t>
      </w:r>
      <w:bookmarkEnd w:id="39"/>
    </w:p>
    <w:p w:rsidR="00102BCA" w:rsidRPr="002C322D" w:rsidRDefault="00102BCA" w:rsidP="00102BCA">
      <w:pPr>
        <w:pStyle w:val="BodyText"/>
        <w:numPr>
          <w:ilvl w:val="0"/>
          <w:numId w:val="30"/>
        </w:numPr>
      </w:pPr>
      <w:r w:rsidRPr="002C322D">
        <w:t xml:space="preserve">The Work Group recognizes that competing interests sometimes prohibit a member’s ability to participate in person at all meetings.  However, in the interest of encouraging the dynamic exchange of ideas, the Work Group does not endorse/allow participation by proxy. </w:t>
      </w:r>
    </w:p>
    <w:p w:rsidR="00102BCA" w:rsidRPr="002C322D" w:rsidRDefault="00102BCA" w:rsidP="00102BCA">
      <w:pPr>
        <w:pStyle w:val="BodyText"/>
      </w:pPr>
      <w:r w:rsidRPr="002C322D">
        <w:t xml:space="preserve">If an organization feels strongly enough about a particular topic to want to vote, that organization shall send adequate representation.  </w:t>
      </w:r>
      <w:r w:rsidR="00AF3C28">
        <w:t>Where possible, t</w:t>
      </w:r>
      <w:r w:rsidRPr="002C322D">
        <w:t xml:space="preserve">he co-chairs </w:t>
      </w:r>
      <w:r w:rsidR="00AF3C28">
        <w:t>should</w:t>
      </w:r>
      <w:r w:rsidR="00EF482B">
        <w:t xml:space="preserve"> </w:t>
      </w:r>
      <w:r w:rsidR="00EF482B" w:rsidRPr="002C322D">
        <w:t>accommod</w:t>
      </w:r>
      <w:r w:rsidR="00EF482B">
        <w:t>ate</w:t>
      </w:r>
      <w:r w:rsidRPr="002C322D">
        <w:t xml:space="preserve"> schedules to ensure such representation can be present in the appropriate venue. </w:t>
      </w:r>
    </w:p>
    <w:p w:rsidR="002955EF" w:rsidRPr="002C322D" w:rsidRDefault="002955EF" w:rsidP="002955EF">
      <w:pPr>
        <w:pStyle w:val="Heading3"/>
      </w:pPr>
      <w:bookmarkStart w:id="40" w:name="_Toc264022969"/>
      <w:r w:rsidRPr="002C322D">
        <w:t>Statement of Position</w:t>
      </w:r>
      <w:bookmarkEnd w:id="40"/>
      <w:r w:rsidRPr="002C322D">
        <w:t xml:space="preserve"> </w:t>
      </w:r>
    </w:p>
    <w:p w:rsidR="002955EF" w:rsidRPr="002C322D" w:rsidRDefault="002955EF" w:rsidP="008D23DE">
      <w:pPr>
        <w:pStyle w:val="BodyText"/>
        <w:numPr>
          <w:ilvl w:val="0"/>
          <w:numId w:val="31"/>
        </w:numPr>
      </w:pPr>
      <w:r w:rsidRPr="002C322D">
        <w:t xml:space="preserve">Those wishing to establish a position in writing may do so subject to the notification requirements outlined in </w:t>
      </w:r>
      <w:r w:rsidR="002C322D" w:rsidRPr="002C322D">
        <w:t>Section 3</w:t>
      </w:r>
      <w:r w:rsidRPr="002C322D">
        <w:t xml:space="preserve">  </w:t>
      </w:r>
    </w:p>
    <w:p w:rsidR="002955EF" w:rsidRPr="002C322D" w:rsidRDefault="002955EF" w:rsidP="008D23DE">
      <w:pPr>
        <w:pStyle w:val="BodyText"/>
        <w:numPr>
          <w:ilvl w:val="0"/>
          <w:numId w:val="31"/>
        </w:numPr>
      </w:pPr>
      <w:r w:rsidRPr="002C322D">
        <w:t xml:space="preserve">Statements of Position received prior to or during the meeting will be shared by the co-chair as part of the discussion on the related topic.  </w:t>
      </w:r>
    </w:p>
    <w:p w:rsidR="002955EF" w:rsidRPr="002C322D" w:rsidRDefault="002955EF" w:rsidP="008D23DE">
      <w:pPr>
        <w:pStyle w:val="BodyText"/>
        <w:numPr>
          <w:ilvl w:val="0"/>
          <w:numId w:val="31"/>
        </w:numPr>
      </w:pPr>
      <w:r w:rsidRPr="002C322D">
        <w:t xml:space="preserve">The presiding co-chair has the responsibility to voice and represent theses positions during relevant discussion, through they are not under obligation to support or defend them.  </w:t>
      </w:r>
    </w:p>
    <w:p w:rsidR="002955EF" w:rsidRPr="002C322D" w:rsidRDefault="002955EF" w:rsidP="008D23DE">
      <w:pPr>
        <w:pStyle w:val="BodyText"/>
        <w:numPr>
          <w:ilvl w:val="0"/>
          <w:numId w:val="31"/>
        </w:numPr>
      </w:pPr>
      <w:r w:rsidRPr="002C322D">
        <w:t xml:space="preserve">These statements do not carry the weight of a vote and are included as informational item only for consideration by the committee.  </w:t>
      </w:r>
    </w:p>
    <w:p w:rsidR="002955EF" w:rsidRPr="002C322D" w:rsidRDefault="002955EF" w:rsidP="008D23DE">
      <w:pPr>
        <w:pStyle w:val="BodyText"/>
        <w:numPr>
          <w:ilvl w:val="0"/>
          <w:numId w:val="31"/>
        </w:numPr>
      </w:pPr>
      <w:r w:rsidRPr="002C322D">
        <w:t>All Statements of Position received in electronic form will be included as attachments to the minutes.</w:t>
      </w:r>
    </w:p>
    <w:p w:rsidR="004A09F9" w:rsidRPr="002C322D" w:rsidRDefault="00102BCA" w:rsidP="00102BCA">
      <w:pPr>
        <w:pStyle w:val="Note"/>
      </w:pPr>
      <w:r w:rsidRPr="002C322D">
        <w:t xml:space="preserve">The following section </w:t>
      </w:r>
      <w:r w:rsidR="004A09F9" w:rsidRPr="002C322D">
        <w:t>SHALL be</w:t>
      </w:r>
      <w:r w:rsidRPr="002C322D">
        <w:t xml:space="preserve"> used </w:t>
      </w:r>
      <w:r w:rsidR="004A09F9" w:rsidRPr="002C322D">
        <w:t xml:space="preserve">only for closed membership committees. </w:t>
      </w:r>
    </w:p>
    <w:p w:rsidR="00102BCA" w:rsidRPr="002C322D" w:rsidRDefault="00102BCA" w:rsidP="00232FA7">
      <w:pPr>
        <w:pStyle w:val="Note"/>
      </w:pPr>
    </w:p>
    <w:p w:rsidR="004A09F9" w:rsidRPr="002C322D" w:rsidRDefault="00EC6121" w:rsidP="00232FA7">
      <w:pPr>
        <w:pStyle w:val="Note"/>
      </w:pPr>
      <w:r w:rsidRPr="002C322D">
        <w:t xml:space="preserve">Note from the HL7 Board:  HL7's consensus process works best when decisions are based on a dynamic exchange of ideas between colleagues.  By removing the voter from the discussion, proxy voting weakens the consensus process.  Thus the Board recommends that Work Groups not implement a proxy vote procedure.  </w:t>
      </w:r>
    </w:p>
    <w:p w:rsidR="004A09F9" w:rsidRPr="002C322D" w:rsidRDefault="004A09F9" w:rsidP="00232FA7">
      <w:pPr>
        <w:pStyle w:val="Note"/>
      </w:pPr>
    </w:p>
    <w:p w:rsidR="00EC6121" w:rsidRPr="002C322D" w:rsidRDefault="00EC6121" w:rsidP="00232FA7">
      <w:pPr>
        <w:pStyle w:val="Note"/>
      </w:pPr>
      <w:r w:rsidRPr="002C322D">
        <w:t xml:space="preserve">If your </w:t>
      </w:r>
      <w:r w:rsidR="004A09F9" w:rsidRPr="002C322D">
        <w:t>committee</w:t>
      </w:r>
      <w:r w:rsidRPr="002C322D">
        <w:t xml:space="preserve"> seeks to implement such a procedure, the Board advises that you clearly document the requirements that lead to that decision.</w:t>
      </w:r>
    </w:p>
    <w:p w:rsidR="00EC6121" w:rsidRPr="002C322D" w:rsidRDefault="00975C2C" w:rsidP="00232FA7">
      <w:pPr>
        <w:pStyle w:val="Note"/>
      </w:pPr>
      <w:r w:rsidRPr="002C322D">
        <w:t xml:space="preserve">The following section is provided as candidate boilerplate for those committees choosing the support proxy participation.   It is not considered to be part of the “default” practices unless specifically adopted by the </w:t>
      </w:r>
      <w:r w:rsidR="004A09F9" w:rsidRPr="002C322D">
        <w:t>committee</w:t>
      </w:r>
      <w:r w:rsidRPr="002C322D">
        <w:t>.</w:t>
      </w:r>
      <w:r w:rsidR="00EC6121" w:rsidRPr="002C322D">
        <w:t xml:space="preserve">  If this section is adopted it should REPLACE Section </w:t>
      </w:r>
      <w:r w:rsidR="00102BCA" w:rsidRPr="002C322D">
        <w:t>7</w:t>
      </w:r>
      <w:r w:rsidR="00EC6121" w:rsidRPr="002C322D">
        <w:t>.1</w:t>
      </w:r>
    </w:p>
    <w:p w:rsidR="00386E0C" w:rsidRPr="002C322D" w:rsidRDefault="00386E0C" w:rsidP="00E57877">
      <w:pPr>
        <w:pStyle w:val="Heading2"/>
      </w:pPr>
      <w:bookmarkStart w:id="41" w:name="_Toc264022970"/>
      <w:r w:rsidRPr="002C322D">
        <w:lastRenderedPageBreak/>
        <w:t>Proxy Allowed</w:t>
      </w:r>
      <w:r w:rsidR="004A09F9" w:rsidRPr="002C322D">
        <w:t xml:space="preserve"> – within a closed membership committee</w:t>
      </w:r>
      <w:bookmarkEnd w:id="41"/>
    </w:p>
    <w:p w:rsidR="002955EF" w:rsidRPr="002C322D" w:rsidRDefault="004A09F9" w:rsidP="008D23DE">
      <w:pPr>
        <w:pStyle w:val="BodyText"/>
        <w:numPr>
          <w:ilvl w:val="0"/>
          <w:numId w:val="32"/>
        </w:numPr>
      </w:pPr>
      <w:r w:rsidRPr="002C322D">
        <w:t xml:space="preserve">Committee </w:t>
      </w:r>
      <w:r w:rsidR="00975C2C" w:rsidRPr="002C322D">
        <w:t>Members unable to participate in &lt;</w:t>
      </w:r>
      <w:proofErr w:type="spellStart"/>
      <w:r w:rsidR="00244DED" w:rsidRPr="002C322D">
        <w:t>WorkGroup</w:t>
      </w:r>
      <w:r w:rsidR="00975C2C" w:rsidRPr="002C322D">
        <w:t>Acronym</w:t>
      </w:r>
      <w:proofErr w:type="spellEnd"/>
      <w:r w:rsidR="00975C2C" w:rsidRPr="002C322D">
        <w:t>&gt; activities in person may do so by</w:t>
      </w:r>
      <w:r w:rsidR="00975C2C" w:rsidRPr="002C322D">
        <w:rPr>
          <w:b/>
        </w:rPr>
        <w:t xml:space="preserve"> </w:t>
      </w:r>
      <w:r w:rsidR="00975C2C" w:rsidRPr="002C322D">
        <w:t xml:space="preserve">proxy.  </w:t>
      </w:r>
    </w:p>
    <w:p w:rsidR="002955EF" w:rsidRPr="002C322D" w:rsidRDefault="00975C2C" w:rsidP="008D23DE">
      <w:pPr>
        <w:pStyle w:val="BodyText"/>
        <w:numPr>
          <w:ilvl w:val="0"/>
          <w:numId w:val="32"/>
        </w:numPr>
      </w:pPr>
      <w:r w:rsidRPr="002C322D">
        <w:t xml:space="preserve">The </w:t>
      </w:r>
      <w:r w:rsidR="004A09F9" w:rsidRPr="002C322D">
        <w:t xml:space="preserve">Committee </w:t>
      </w:r>
      <w:r w:rsidRPr="002C322D">
        <w:t>recognizes that competing interests sometimes prohibit a member’s ability to participate in person at all &lt;</w:t>
      </w:r>
      <w:proofErr w:type="spellStart"/>
      <w:r w:rsidR="00244DED" w:rsidRPr="002C322D">
        <w:t>WorkGroupAcronym</w:t>
      </w:r>
      <w:proofErr w:type="spellEnd"/>
      <w:r w:rsidRPr="002C322D">
        <w:t xml:space="preserve">&gt; meetings.  </w:t>
      </w:r>
    </w:p>
    <w:p w:rsidR="002955EF" w:rsidRPr="002C322D" w:rsidRDefault="00975C2C" w:rsidP="008D23DE">
      <w:pPr>
        <w:pStyle w:val="BodyText"/>
        <w:numPr>
          <w:ilvl w:val="0"/>
          <w:numId w:val="32"/>
        </w:numPr>
      </w:pPr>
      <w:r w:rsidRPr="002C322D">
        <w:t xml:space="preserve">To address this concern, declared members may issue a formal proxy to allow their voice to be heard in their absence.  </w:t>
      </w:r>
    </w:p>
    <w:p w:rsidR="00386E0C" w:rsidRPr="002C322D" w:rsidRDefault="00975C2C" w:rsidP="008D23DE">
      <w:pPr>
        <w:pStyle w:val="BodyText"/>
        <w:numPr>
          <w:ilvl w:val="0"/>
          <w:numId w:val="32"/>
        </w:numPr>
      </w:pPr>
      <w:r w:rsidRPr="002C322D">
        <w:t xml:space="preserve">Proxies take </w:t>
      </w:r>
      <w:r w:rsidR="00386E0C" w:rsidRPr="002C322D">
        <w:t>the</w:t>
      </w:r>
      <w:r w:rsidRPr="002C322D">
        <w:t xml:space="preserve"> forms</w:t>
      </w:r>
      <w:r w:rsidR="00386E0C" w:rsidRPr="002C322D">
        <w:t xml:space="preserve"> of Time-Limited, Issue-Limited and "Statement of Position". Note that a proxy can be both time-limited and issue-limited at the discretion of the issuing member.</w:t>
      </w:r>
    </w:p>
    <w:p w:rsidR="00386E0C" w:rsidRPr="002C322D" w:rsidRDefault="00386E0C" w:rsidP="00E830F0">
      <w:pPr>
        <w:pStyle w:val="Heading3"/>
      </w:pPr>
      <w:bookmarkStart w:id="42" w:name="_Toc264022971"/>
      <w:r w:rsidRPr="002C322D">
        <w:t>Time-limited Proxy</w:t>
      </w:r>
      <w:bookmarkEnd w:id="42"/>
    </w:p>
    <w:p w:rsidR="00386E0C" w:rsidRPr="002C322D" w:rsidRDefault="00975C2C" w:rsidP="008D23DE">
      <w:pPr>
        <w:pStyle w:val="BodyText"/>
        <w:numPr>
          <w:ilvl w:val="0"/>
          <w:numId w:val="33"/>
        </w:numPr>
      </w:pPr>
      <w:r w:rsidRPr="002C322D">
        <w:t xml:space="preserve">A time-limited proxy empowers another individual or organization to speak for the absent member.  Time-limited proxies empower the proxy participant to represent the originating organization for the period of time designated in the proxy (for instance, the duration of a </w:t>
      </w:r>
      <w:r w:rsidR="00F8790E" w:rsidRPr="002C322D">
        <w:t>WGM</w:t>
      </w:r>
      <w:r w:rsidRPr="002C322D">
        <w:t xml:space="preserve">).  </w:t>
      </w:r>
    </w:p>
    <w:p w:rsidR="00386E0C" w:rsidRPr="002C322D" w:rsidRDefault="00975C2C" w:rsidP="002955EF">
      <w:pPr>
        <w:pStyle w:val="BodyText"/>
        <w:rPr>
          <w:bCs/>
          <w:color w:val="C0C0C0"/>
        </w:rPr>
      </w:pPr>
      <w:r w:rsidRPr="002C322D">
        <w:t xml:space="preserve">Proxy-holders may participate and vote </w:t>
      </w:r>
      <w:r w:rsidRPr="002C322D">
        <w:rPr>
          <w:i/>
          <w:iCs/>
        </w:rPr>
        <w:t>on all issues</w:t>
      </w:r>
      <w:r w:rsidRPr="002C322D">
        <w:t xml:space="preserve"> on behalf of the issuing organization subject to the constraints in the proxy.</w:t>
      </w:r>
      <w:r w:rsidR="00386E0C" w:rsidRPr="002C322D">
        <w:rPr>
          <w:bCs/>
          <w:color w:val="C0C0C0"/>
        </w:rPr>
        <w:t xml:space="preserve"> </w:t>
      </w:r>
    </w:p>
    <w:p w:rsidR="00386E0C" w:rsidRPr="002C322D" w:rsidRDefault="00386E0C" w:rsidP="00232FA7">
      <w:pPr>
        <w:pStyle w:val="Note"/>
      </w:pPr>
      <w:r w:rsidRPr="002C322D">
        <w:t>[PIC suggests that the time-limited proxy be restricted to individuals in attendance at the meeting.]</w:t>
      </w:r>
    </w:p>
    <w:p w:rsidR="00386E0C" w:rsidRPr="002C322D" w:rsidRDefault="00386E0C" w:rsidP="00E830F0">
      <w:pPr>
        <w:pStyle w:val="Heading3"/>
      </w:pPr>
      <w:bookmarkStart w:id="43" w:name="_Toc264022972"/>
      <w:r w:rsidRPr="002C322D">
        <w:t>Issue-limited Proxy</w:t>
      </w:r>
      <w:bookmarkEnd w:id="43"/>
      <w:r w:rsidR="00975C2C" w:rsidRPr="002C322D">
        <w:t xml:space="preserve">  </w:t>
      </w:r>
    </w:p>
    <w:p w:rsidR="00386E0C" w:rsidRPr="002C322D" w:rsidRDefault="00975C2C" w:rsidP="008D23DE">
      <w:pPr>
        <w:pStyle w:val="BodyText"/>
        <w:numPr>
          <w:ilvl w:val="0"/>
          <w:numId w:val="34"/>
        </w:numPr>
      </w:pPr>
      <w:r w:rsidRPr="002C322D">
        <w:t xml:space="preserve">Contrasted with a time-limited proxy, an issue-limited proxy empowers the proxy participant to act on behalf of the issuing organization for all matters pertaining to the issue designated in the proxy itself.  </w:t>
      </w:r>
    </w:p>
    <w:p w:rsidR="00386E0C" w:rsidRPr="002C322D" w:rsidRDefault="00975C2C" w:rsidP="002955EF">
      <w:pPr>
        <w:pStyle w:val="BodyText"/>
      </w:pPr>
      <w:r w:rsidRPr="002C322D">
        <w:t xml:space="preserve">Proxy holders may participate and vote in all matters </w:t>
      </w:r>
      <w:r w:rsidRPr="002C322D">
        <w:rPr>
          <w:i/>
          <w:iCs/>
        </w:rPr>
        <w:t>concerning the issues designated in the proxy</w:t>
      </w:r>
      <w:r w:rsidRPr="002C322D">
        <w:t xml:space="preserve"> and subject to any constraints in the proxy.  For instance, if an organization proffers a proxy on all issues related to HL7 Balloting, the acting proxy participant may engage only on those issues pertaining to balloting.  </w:t>
      </w:r>
    </w:p>
    <w:p w:rsidR="00975C2C" w:rsidRPr="002C322D" w:rsidRDefault="00975C2C" w:rsidP="002955EF">
      <w:pPr>
        <w:pStyle w:val="BodyText"/>
      </w:pPr>
      <w:r w:rsidRPr="002C322D">
        <w:t>Note: A declared member may also declare their vote on a given issue by email in advance of the meeting.</w:t>
      </w:r>
    </w:p>
    <w:p w:rsidR="00386E0C" w:rsidRPr="002C322D" w:rsidRDefault="00386E0C" w:rsidP="00E830F0">
      <w:pPr>
        <w:pStyle w:val="Heading3"/>
      </w:pPr>
      <w:bookmarkStart w:id="44" w:name="_Toc264022973"/>
      <w:r w:rsidRPr="002C322D">
        <w:t>Proxy constraints</w:t>
      </w:r>
      <w:bookmarkEnd w:id="44"/>
    </w:p>
    <w:p w:rsidR="00386E0C" w:rsidRPr="002C322D" w:rsidRDefault="00975C2C" w:rsidP="008D23DE">
      <w:pPr>
        <w:pStyle w:val="BodyText"/>
        <w:numPr>
          <w:ilvl w:val="0"/>
          <w:numId w:val="35"/>
        </w:numPr>
      </w:pPr>
      <w:r w:rsidRPr="002C322D">
        <w:t xml:space="preserve">An individual can hold a proxy for multiple individuals, but cannot hold more than one proxy vote for any organization.  </w:t>
      </w:r>
    </w:p>
    <w:p w:rsidR="00AF3C28" w:rsidRPr="00816F75" w:rsidRDefault="00AF3C28" w:rsidP="00AF3C28">
      <w:pPr>
        <w:pStyle w:val="BodyText"/>
      </w:pPr>
      <w:r w:rsidRPr="00816F75">
        <w:t>Conversely, there is no limit to the number of distinct organizations which an individual may represent by proxy.  Note:  This is subject to voting procedures defined elsewhere in this document.</w:t>
      </w:r>
    </w:p>
    <w:p w:rsidR="00386E0C" w:rsidRPr="002C322D" w:rsidRDefault="00975C2C" w:rsidP="002955EF">
      <w:pPr>
        <w:pStyle w:val="BodyText"/>
      </w:pPr>
      <w:r w:rsidRPr="002C322D">
        <w:t xml:space="preserve">Proxies are subject to all HL7 participation requirements (e.g., </w:t>
      </w:r>
      <w:r w:rsidR="00F8790E" w:rsidRPr="002C322D">
        <w:t xml:space="preserve">current </w:t>
      </w:r>
      <w:r w:rsidRPr="002C322D">
        <w:t>HL7 members, etc.).  In other words, if one organization would like to have two proxies represented in one meeting, they must find an individual able to attend the &lt;</w:t>
      </w:r>
      <w:proofErr w:type="spellStart"/>
      <w:r w:rsidR="00244DED" w:rsidRPr="002C322D">
        <w:t>WorkGroupAcronym</w:t>
      </w:r>
      <w:proofErr w:type="spellEnd"/>
      <w:r w:rsidRPr="002C322D">
        <w:t xml:space="preserve">&gt; meeting for each proxy vote they wish to delegate.  </w:t>
      </w:r>
    </w:p>
    <w:p w:rsidR="00975C2C" w:rsidRPr="002C322D" w:rsidRDefault="00975C2C" w:rsidP="002955EF">
      <w:pPr>
        <w:pStyle w:val="BodyText"/>
      </w:pPr>
      <w:r w:rsidRPr="002C322D">
        <w:lastRenderedPageBreak/>
        <w:t>Proxies are not transitive.  A proxy for one organization cannot re-delegate that proxy to another.  That said, members are not required to name individuals as their proxy, and may instead name an organization (therefore empowering any representative of that organization to sit in their stead).</w:t>
      </w:r>
    </w:p>
    <w:p w:rsidR="00975C2C" w:rsidRPr="002C322D" w:rsidRDefault="00975C2C" w:rsidP="002955EF">
      <w:pPr>
        <w:pStyle w:val="BodyText"/>
      </w:pPr>
      <w:r w:rsidRPr="002C322D">
        <w:t>Proxies are not reciprocal.  An issued proxy to a member or organization does not in turn allow the converse.  A second proxy back to the first organization would be required.</w:t>
      </w:r>
    </w:p>
    <w:p w:rsidR="00386E0C" w:rsidRPr="002C322D" w:rsidRDefault="00386E0C" w:rsidP="00E830F0">
      <w:pPr>
        <w:pStyle w:val="Heading3"/>
      </w:pPr>
      <w:bookmarkStart w:id="45" w:name="_Toc264022974"/>
      <w:r w:rsidRPr="002C322D">
        <w:t>Proxy Notification</w:t>
      </w:r>
      <w:bookmarkEnd w:id="45"/>
    </w:p>
    <w:p w:rsidR="002955EF" w:rsidRPr="002C322D" w:rsidRDefault="00975C2C" w:rsidP="008D23DE">
      <w:pPr>
        <w:pStyle w:val="BodyText"/>
        <w:numPr>
          <w:ilvl w:val="0"/>
          <w:numId w:val="36"/>
        </w:numPr>
      </w:pPr>
      <w:r w:rsidRPr="002C322D">
        <w:t>Proxies must be provided to, at a minimum, the &lt;</w:t>
      </w:r>
      <w:proofErr w:type="spellStart"/>
      <w:r w:rsidR="00244DED" w:rsidRPr="002C322D">
        <w:t>WorkGroupAcronym</w:t>
      </w:r>
      <w:proofErr w:type="spellEnd"/>
      <w:r w:rsidRPr="002C322D">
        <w:t xml:space="preserve">&gt; co-chairs and the HL7 Organization (represented by the TSC Chair or the HL7 Staff).  </w:t>
      </w:r>
    </w:p>
    <w:p w:rsidR="00386E0C" w:rsidRPr="002C322D" w:rsidRDefault="00975C2C" w:rsidP="008D23DE">
      <w:pPr>
        <w:pStyle w:val="BodyText"/>
        <w:numPr>
          <w:ilvl w:val="0"/>
          <w:numId w:val="36"/>
        </w:numPr>
      </w:pPr>
      <w:r w:rsidRPr="002C322D">
        <w:t xml:space="preserve">This notification must be provided either on paper and physically signed by the member (facsimiles are accepted), or received electronically from the registered e-mail address in the HL7 Membership Directory.  </w:t>
      </w:r>
    </w:p>
    <w:p w:rsidR="00DC58FB" w:rsidRPr="002C322D" w:rsidRDefault="00975C2C" w:rsidP="008D23DE">
      <w:pPr>
        <w:pStyle w:val="BodyText"/>
      </w:pPr>
      <w:r w:rsidRPr="002C322D">
        <w:t xml:space="preserve">During a </w:t>
      </w:r>
      <w:r w:rsidR="00816F75" w:rsidRPr="002C322D">
        <w:t>WGM</w:t>
      </w:r>
      <w:r w:rsidRPr="002C322D">
        <w:t xml:space="preserve">, a proxy can be provided to either a </w:t>
      </w:r>
      <w:r w:rsidR="00816F75" w:rsidRPr="002C322D">
        <w:t>co-chair</w:t>
      </w:r>
      <w:r w:rsidRPr="002C322D">
        <w:t xml:space="preserve"> with one witness, or to an HL7 staff member with one witness; witnesses must be from</w:t>
      </w:r>
      <w:r w:rsidR="00816F75" w:rsidRPr="002C322D">
        <w:t xml:space="preserve"> a</w:t>
      </w:r>
      <w:r w:rsidRPr="002C322D">
        <w:t xml:space="preserve"> different organization</w:t>
      </w:r>
      <w:r w:rsidR="00AF3C28">
        <w:t xml:space="preserve"> from the proxy holder</w:t>
      </w:r>
      <w:r w:rsidRPr="002C322D">
        <w:t>.</w:t>
      </w:r>
    </w:p>
    <w:p w:rsidR="00DC58FB" w:rsidRPr="002C322D" w:rsidRDefault="00DC58FB" w:rsidP="00F53F73">
      <w:pPr>
        <w:pStyle w:val="Heading1"/>
      </w:pPr>
      <w:bookmarkStart w:id="46" w:name="_Toc264022975"/>
      <w:r w:rsidRPr="002C322D">
        <w:t>Roberts Rules of Order</w:t>
      </w:r>
      <w:bookmarkEnd w:id="46"/>
    </w:p>
    <w:p w:rsidR="00975C2C" w:rsidRPr="002C322D" w:rsidRDefault="00975C2C" w:rsidP="008D23DE">
      <w:pPr>
        <w:pStyle w:val="BodyText"/>
        <w:numPr>
          <w:ilvl w:val="0"/>
          <w:numId w:val="37"/>
        </w:numPr>
      </w:pPr>
      <w:r w:rsidRPr="002C322D">
        <w:t xml:space="preserve">The </w:t>
      </w:r>
      <w:r w:rsidR="00816F75" w:rsidRPr="002C322D">
        <w:t xml:space="preserve">Work Group </w:t>
      </w:r>
      <w:r w:rsidRPr="002C322D">
        <w:t>shall rely upon Roberts Rules of Order in the event that formal guidance</w:t>
      </w:r>
      <w:r w:rsidR="00816F75" w:rsidRPr="002C322D">
        <w:t xml:space="preserve"> </w:t>
      </w:r>
      <w:r w:rsidR="009D7D97" w:rsidRPr="002C322D">
        <w:t xml:space="preserve">of </w:t>
      </w:r>
      <w:r w:rsidR="00816F75" w:rsidRPr="002C322D">
        <w:t>parliamentary procedure</w:t>
      </w:r>
      <w:r w:rsidRPr="002C322D">
        <w:t xml:space="preserve"> is needed or requested.   </w:t>
      </w:r>
    </w:p>
    <w:p w:rsidR="00975C2C" w:rsidRPr="002C322D" w:rsidRDefault="00816F75" w:rsidP="002955EF">
      <w:pPr>
        <w:pStyle w:val="BodyText"/>
      </w:pPr>
      <w:r w:rsidRPr="002C322D">
        <w:t>In the interest of ensuring</w:t>
      </w:r>
      <w:r w:rsidR="00975C2C" w:rsidRPr="002C322D">
        <w:t xml:space="preserve"> the effective and active engagement of all participants, the </w:t>
      </w:r>
      <w:r w:rsidRPr="002C322D">
        <w:t xml:space="preserve">Work Group </w:t>
      </w:r>
      <w:r w:rsidR="00975C2C" w:rsidRPr="002C322D">
        <w:t xml:space="preserve">shall follow its documented decision-making practices, </w:t>
      </w:r>
      <w:r w:rsidRPr="002C322D">
        <w:t>referring to</w:t>
      </w:r>
      <w:r w:rsidR="00975C2C" w:rsidRPr="002C322D">
        <w:t xml:space="preserve"> Roberts Rules of Order in the event of a question or concern.  Since Robert’s Rules of Order provides formalism for addressing almost all matters of process, this provides a “backup mechanism” of formality in the event that it is required.  </w:t>
      </w:r>
    </w:p>
    <w:p w:rsidR="00975C2C" w:rsidRPr="002C322D" w:rsidRDefault="00975C2C" w:rsidP="0018044A">
      <w:pPr>
        <w:pStyle w:val="BodyText"/>
      </w:pPr>
      <w:r w:rsidRPr="002C322D">
        <w:t xml:space="preserve">It is the responsibility of the presiding </w:t>
      </w:r>
      <w:r w:rsidR="00816F75" w:rsidRPr="002C322D">
        <w:t>co-</w:t>
      </w:r>
      <w:r w:rsidRPr="002C322D">
        <w:t xml:space="preserve">chair to guide the </w:t>
      </w:r>
      <w:r w:rsidR="00816F75" w:rsidRPr="002C322D">
        <w:t xml:space="preserve">Work Group </w:t>
      </w:r>
      <w:r w:rsidRPr="002C322D">
        <w:t xml:space="preserve">to an efficient and effective outcome.  The </w:t>
      </w:r>
      <w:r w:rsidR="00816F75" w:rsidRPr="002C322D">
        <w:t xml:space="preserve">Work Group </w:t>
      </w:r>
      <w:r w:rsidRPr="002C322D">
        <w:t>shall follow, in this order of precedence, these Decision-making Practices (which cannot conflict with the HL7 Bylaws</w:t>
      </w:r>
      <w:r w:rsidR="00816F75" w:rsidRPr="002C322D">
        <w:t xml:space="preserve"> or Governance and Operations Manual</w:t>
      </w:r>
      <w:r w:rsidRPr="002C322D">
        <w:t xml:space="preserve">), </w:t>
      </w:r>
      <w:r w:rsidR="00816F75" w:rsidRPr="002C322D">
        <w:t xml:space="preserve">the </w:t>
      </w:r>
      <w:r w:rsidRPr="002C322D">
        <w:t xml:space="preserve">HL7 </w:t>
      </w:r>
      <w:r w:rsidR="00816F75" w:rsidRPr="002C322D">
        <w:t>Governance and Operations Manual</w:t>
      </w:r>
      <w:r w:rsidRPr="002C322D">
        <w:t xml:space="preserve">, the HL7 Bylaws, and Roberts Rules of Order.  </w:t>
      </w:r>
      <w:r w:rsidR="00816F75" w:rsidRPr="002C322D">
        <w:t>The</w:t>
      </w:r>
      <w:r w:rsidR="009D7D97" w:rsidRPr="002C322D">
        <w:t xml:space="preserve"> </w:t>
      </w:r>
      <w:r w:rsidRPr="002C322D">
        <w:t xml:space="preserve">established decision-making practices can refine </w:t>
      </w:r>
      <w:r w:rsidR="00816F75" w:rsidRPr="002C322D">
        <w:t>certain policies and procedures</w:t>
      </w:r>
      <w:r w:rsidRPr="002C322D">
        <w:t xml:space="preserve"> so long as they remain in accordance with </w:t>
      </w:r>
      <w:r w:rsidR="00816F75" w:rsidRPr="002C322D">
        <w:t>the HL7 Governance and Operations Manual and Bylaws</w:t>
      </w:r>
      <w:r w:rsidRPr="002C322D">
        <w:t>.</w:t>
      </w:r>
    </w:p>
    <w:p w:rsidR="00975C2C" w:rsidRDefault="00975C2C" w:rsidP="002955EF">
      <w:pPr>
        <w:pStyle w:val="BodyText"/>
        <w:rPr>
          <w:ins w:id="47" w:author="Karen Van Hentenryck (HL7)" w:date="2014-04-01T09:24:00Z"/>
        </w:rPr>
      </w:pPr>
      <w:r w:rsidRPr="002C322D">
        <w:t xml:space="preserve">In the event that an issue arises where formality is required and </w:t>
      </w:r>
      <w:r w:rsidR="00816F75" w:rsidRPr="002C322D">
        <w:t xml:space="preserve">no </w:t>
      </w:r>
      <w:r w:rsidRPr="002C322D">
        <w:t xml:space="preserve">other guidance exists, Robert’s Rules of Order shall take precedence.  This provides a “common denominator” to keep in-check the power of the presiding </w:t>
      </w:r>
      <w:r w:rsidR="00816F75" w:rsidRPr="002C322D">
        <w:t>co-</w:t>
      </w:r>
      <w:r w:rsidRPr="002C322D">
        <w:t>chair and to confirm the rights of all participants and members.</w:t>
      </w:r>
    </w:p>
    <w:p w:rsidR="00984870" w:rsidRDefault="00984870" w:rsidP="00984870">
      <w:pPr>
        <w:pStyle w:val="Heading1"/>
        <w:rPr>
          <w:ins w:id="48" w:author="Karen Van Hentenryck (HL7)" w:date="2014-04-01T09:25:00Z"/>
        </w:rPr>
      </w:pPr>
      <w:ins w:id="49" w:author="Karen Van Hentenryck (HL7)" w:date="2014-04-01T09:25:00Z">
        <w:r>
          <w:t>Steering Division Co-Chair Election</w:t>
        </w:r>
      </w:ins>
    </w:p>
    <w:p w:rsidR="00D30D01" w:rsidRDefault="00984870" w:rsidP="00984870">
      <w:pPr>
        <w:rPr>
          <w:ins w:id="50" w:author="Karen Van Hentenryck (HL7)" w:date="2014-04-01T09:46:00Z"/>
        </w:rPr>
      </w:pPr>
      <w:ins w:id="51" w:author="Karen Van Hentenryck (HL7)" w:date="2014-04-01T09:25:00Z">
        <w:r>
          <w:t xml:space="preserve">Work Groups shall select their preferred candidate for Steering Division co-chair(s) using alternative methods defined in Appendix A.  </w:t>
        </w:r>
      </w:ins>
    </w:p>
    <w:p w:rsidR="00D30D01" w:rsidRDefault="00D30D01">
      <w:pPr>
        <w:rPr>
          <w:ins w:id="52" w:author="Karen Van Hentenryck (HL7)" w:date="2014-04-01T09:46:00Z"/>
        </w:rPr>
      </w:pPr>
      <w:ins w:id="53" w:author="Karen Van Hentenryck (HL7)" w:date="2014-04-01T09:46:00Z">
        <w:r>
          <w:br w:type="page"/>
        </w:r>
      </w:ins>
    </w:p>
    <w:p w:rsidR="00984870" w:rsidRDefault="00984870" w:rsidP="00984870">
      <w:pPr>
        <w:rPr>
          <w:ins w:id="54" w:author="Karen Van Hentenryck (HL7)" w:date="2014-04-01T09:46:00Z"/>
        </w:rPr>
      </w:pPr>
    </w:p>
    <w:p w:rsidR="00D30D01" w:rsidRPr="002C322D" w:rsidRDefault="00D30D01" w:rsidP="00D30D01">
      <w:pPr>
        <w:pStyle w:val="Note"/>
        <w:rPr>
          <w:ins w:id="55" w:author="Karen Van Hentenryck (HL7)" w:date="2014-04-01T09:46:00Z"/>
        </w:rPr>
      </w:pPr>
      <w:ins w:id="56" w:author="Karen Van Hentenryck (HL7)" w:date="2014-04-01T09:47:00Z">
        <w:r>
          <w:t xml:space="preserve">Instructions: </w:t>
        </w:r>
      </w:ins>
      <w:ins w:id="57" w:author="Karen Van Hentenryck (HL7)" w:date="2014-04-01T09:46:00Z">
        <w:r w:rsidRPr="002C322D">
          <w:t>Workgroups</w:t>
        </w:r>
      </w:ins>
      <w:ins w:id="58" w:author="Karen Van Hentenryck (HL7)" w:date="2014-04-01T09:48:00Z">
        <w:r>
          <w:t xml:space="preserve"> </w:t>
        </w:r>
      </w:ins>
      <w:ins w:id="59" w:author="Karen Van Hentenryck (HL7)" w:date="2014-04-01T09:47:00Z">
        <w:r>
          <w:t xml:space="preserve">shall choose the method from Appendix </w:t>
        </w:r>
      </w:ins>
      <w:ins w:id="60" w:author="Karen Van Hentenryck (HL7)" w:date="2014-04-01T09:48:00Z">
        <w:r>
          <w:t>or insert their own work group defined method for</w:t>
        </w:r>
      </w:ins>
      <w:ins w:id="61" w:author="Karen Van Hentenryck (HL7)" w:date="2014-04-01T09:47:00Z">
        <w:r>
          <w:t xml:space="preserve"> </w:t>
        </w:r>
      </w:ins>
      <w:proofErr w:type="gramStart"/>
      <w:ins w:id="62" w:author="Karen Van Hentenryck (HL7)" w:date="2014-04-01T09:48:00Z">
        <w:r>
          <w:t>conduct</w:t>
        </w:r>
      </w:ins>
      <w:ins w:id="63" w:author="Karen Van Hentenryck (HL7)" w:date="2014-04-01T09:49:00Z">
        <w:r>
          <w:t xml:space="preserve">ing </w:t>
        </w:r>
      </w:ins>
      <w:ins w:id="64" w:author="Karen Van Hentenryck (HL7)" w:date="2014-04-01T09:48:00Z">
        <w:r>
          <w:t xml:space="preserve"> steering</w:t>
        </w:r>
        <w:proofErr w:type="gramEnd"/>
        <w:r>
          <w:t xml:space="preserve"> division co-chair elections and paste into section 10.</w:t>
        </w:r>
      </w:ins>
      <w:ins w:id="65" w:author="Karen Van Hentenryck (HL7)" w:date="2014-04-01T09:49:00Z">
        <w:r>
          <w:t xml:space="preserve"> Appendix A can then be deleted from the document.</w:t>
        </w:r>
      </w:ins>
    </w:p>
    <w:p w:rsidR="00D30D01" w:rsidRDefault="00D30D01" w:rsidP="00984870">
      <w:pPr>
        <w:rPr>
          <w:ins w:id="66" w:author="Karen Van Hentenryck (HL7)" w:date="2014-04-01T09:46:00Z"/>
        </w:rPr>
      </w:pPr>
    </w:p>
    <w:p w:rsidR="00D30D01" w:rsidRPr="00C70318" w:rsidRDefault="00D30D01" w:rsidP="00984870">
      <w:pPr>
        <w:rPr>
          <w:ins w:id="67" w:author="Karen Van Hentenryck (HL7)" w:date="2014-04-01T09:25:00Z"/>
        </w:rPr>
      </w:pPr>
    </w:p>
    <w:p w:rsidR="00984870" w:rsidRPr="002C322D" w:rsidRDefault="00984870" w:rsidP="002955EF">
      <w:pPr>
        <w:pStyle w:val="BodyText"/>
      </w:pPr>
    </w:p>
    <w:p w:rsidR="009A7BBF" w:rsidRPr="002C322D" w:rsidRDefault="009A7BBF"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4"/>
        <w:gridCol w:w="5235"/>
      </w:tblGrid>
      <w:tr w:rsidR="009A7BBF" w:rsidRPr="002C322D" w:rsidTr="00D051D0">
        <w:tc>
          <w:tcPr>
            <w:tcW w:w="10469" w:type="dxa"/>
            <w:gridSpan w:val="2"/>
          </w:tcPr>
          <w:p w:rsidR="009A7BBF" w:rsidRPr="002C322D" w:rsidRDefault="009A7BBF" w:rsidP="00F53F73">
            <w:r w:rsidRPr="002C322D">
              <w:t>Document Revision History</w:t>
            </w:r>
          </w:p>
        </w:tc>
      </w:tr>
      <w:tr w:rsidR="009A7BBF" w:rsidRPr="002C322D" w:rsidTr="00D051D0">
        <w:tc>
          <w:tcPr>
            <w:tcW w:w="5234" w:type="dxa"/>
          </w:tcPr>
          <w:p w:rsidR="009A7BBF" w:rsidRPr="002C322D" w:rsidRDefault="009A7BBF" w:rsidP="00F53F73">
            <w:r w:rsidRPr="002C322D">
              <w:t>Version Number</w:t>
            </w:r>
          </w:p>
        </w:tc>
        <w:tc>
          <w:tcPr>
            <w:tcW w:w="5235" w:type="dxa"/>
          </w:tcPr>
          <w:p w:rsidR="009A7BBF" w:rsidRPr="002C322D" w:rsidRDefault="009A7BBF" w:rsidP="00F53F73">
            <w:r w:rsidRPr="002C322D">
              <w:t>Adoption Date</w:t>
            </w:r>
          </w:p>
        </w:tc>
      </w:tr>
      <w:tr w:rsidR="009A7BBF" w:rsidRPr="002C322D" w:rsidTr="00D051D0">
        <w:tc>
          <w:tcPr>
            <w:tcW w:w="5234" w:type="dxa"/>
          </w:tcPr>
          <w:p w:rsidR="009A7BBF" w:rsidRPr="002C322D" w:rsidRDefault="00DC58FB" w:rsidP="00F53F73">
            <w:r w:rsidRPr="002C322D">
              <w:t>3</w:t>
            </w:r>
            <w:r w:rsidR="00B12574" w:rsidRPr="002C322D">
              <w:t>.0</w:t>
            </w:r>
          </w:p>
        </w:tc>
        <w:tc>
          <w:tcPr>
            <w:tcW w:w="5235" w:type="dxa"/>
          </w:tcPr>
          <w:p w:rsidR="009A7BBF" w:rsidRPr="002C322D" w:rsidRDefault="00A14737" w:rsidP="00D051D0">
            <w:pPr>
              <w:pStyle w:val="BlockText"/>
              <w:spacing w:line="240" w:lineRule="auto"/>
              <w:ind w:left="0"/>
              <w:jc w:val="left"/>
            </w:pPr>
            <w:ins w:id="68" w:author="Lynn Laakso" w:date="2010-08-09T17:23:00Z">
              <w:r>
                <w:t>2010-08-09</w:t>
              </w:r>
            </w:ins>
          </w:p>
        </w:tc>
      </w:tr>
      <w:tr w:rsidR="009A7BBF" w:rsidRPr="002C322D" w:rsidTr="00D051D0">
        <w:tc>
          <w:tcPr>
            <w:tcW w:w="5234" w:type="dxa"/>
          </w:tcPr>
          <w:p w:rsidR="009A7BBF" w:rsidRPr="002C322D" w:rsidRDefault="00984870" w:rsidP="00D051D0">
            <w:pPr>
              <w:pStyle w:val="BlockText"/>
              <w:spacing w:line="240" w:lineRule="auto"/>
              <w:ind w:left="0"/>
              <w:jc w:val="left"/>
            </w:pPr>
            <w:ins w:id="69" w:author="Karen Van Hentenryck (HL7)" w:date="2014-04-01T09:25:00Z">
              <w:r>
                <w:t>4.0</w:t>
              </w:r>
            </w:ins>
          </w:p>
        </w:tc>
        <w:tc>
          <w:tcPr>
            <w:tcW w:w="5235" w:type="dxa"/>
          </w:tcPr>
          <w:p w:rsidR="009A7BBF" w:rsidRPr="002C322D" w:rsidRDefault="009A7BBF" w:rsidP="00D051D0">
            <w:pPr>
              <w:pStyle w:val="BlockText"/>
              <w:spacing w:line="240" w:lineRule="auto"/>
              <w:ind w:left="0"/>
              <w:jc w:val="left"/>
            </w:pPr>
          </w:p>
        </w:tc>
      </w:tr>
    </w:tbl>
    <w:p w:rsidR="00984870" w:rsidRDefault="00984870" w:rsidP="00DA125A">
      <w:pPr>
        <w:pStyle w:val="Heading4"/>
        <w:rPr>
          <w:ins w:id="70" w:author="Karen Van Hentenryck (HL7)" w:date="2014-04-01T09:25:00Z"/>
        </w:rPr>
      </w:pPr>
    </w:p>
    <w:p w:rsidR="00984870" w:rsidRDefault="00984870" w:rsidP="00984870">
      <w:pPr>
        <w:rPr>
          <w:ins w:id="71" w:author="Karen Van Hentenryck (HL7)" w:date="2014-04-01T09:25:00Z"/>
          <w:rFonts w:ascii="Calibri" w:hAnsi="Calibri"/>
          <w:sz w:val="28"/>
          <w:szCs w:val="28"/>
        </w:rPr>
      </w:pPr>
      <w:ins w:id="72" w:author="Karen Van Hentenryck (HL7)" w:date="2014-04-01T09:25:00Z">
        <w:r>
          <w:br w:type="page"/>
        </w:r>
      </w:ins>
    </w:p>
    <w:p w:rsidR="00984870" w:rsidRDefault="00984870" w:rsidP="00984870">
      <w:pPr>
        <w:pStyle w:val="Heading1"/>
        <w:rPr>
          <w:ins w:id="73" w:author="Karen Van Hentenryck (HL7)" w:date="2014-04-01T09:25:00Z"/>
        </w:rPr>
      </w:pPr>
      <w:ins w:id="74" w:author="Karen Van Hentenryck (HL7)" w:date="2014-04-01T09:25:00Z">
        <w:r>
          <w:lastRenderedPageBreak/>
          <w:t>Appendix A – Steering Division Co-Chair Election</w:t>
        </w:r>
      </w:ins>
    </w:p>
    <w:p w:rsidR="00984870" w:rsidRDefault="00984870" w:rsidP="00984870">
      <w:pPr>
        <w:rPr>
          <w:ins w:id="75" w:author="Karen Van Hentenryck (HL7)" w:date="2014-04-01T09:25:00Z"/>
        </w:rPr>
      </w:pPr>
    </w:p>
    <w:p w:rsidR="00984870" w:rsidRPr="00231713" w:rsidRDefault="00984870" w:rsidP="00984870">
      <w:pPr>
        <w:numPr>
          <w:ilvl w:val="0"/>
          <w:numId w:val="46"/>
        </w:numPr>
        <w:autoSpaceDE w:val="0"/>
        <w:autoSpaceDN w:val="0"/>
        <w:adjustRightInd w:val="0"/>
        <w:rPr>
          <w:ins w:id="76" w:author="Karen Van Hentenryck (HL7)" w:date="2014-04-01T09:25:00Z"/>
          <w:rFonts w:ascii="Arial" w:hAnsi="Arial" w:cs="Arial"/>
          <w:color w:val="000000"/>
          <w:sz w:val="19"/>
          <w:szCs w:val="19"/>
        </w:rPr>
      </w:pPr>
      <w:ins w:id="77" w:author="Karen Van Hentenryck (HL7)" w:date="2014-04-01T09:25:00Z">
        <w:r w:rsidRPr="00231713">
          <w:rPr>
            <w:rFonts w:ascii="Arial" w:hAnsi="Arial" w:cs="Arial"/>
            <w:color w:val="000000"/>
            <w:sz w:val="19"/>
            <w:szCs w:val="19"/>
          </w:rPr>
          <w:t>Written announcement is made to the co-chairs, conveying the schedule and process that will be used for nominations/elections. This communiqué serves as that announcement. Nominations will be open from May 1 – June 15 (11:59 pm EDT).</w:t>
        </w:r>
      </w:ins>
    </w:p>
    <w:p w:rsidR="00984870" w:rsidRPr="00231713" w:rsidRDefault="00984870" w:rsidP="00984870">
      <w:pPr>
        <w:numPr>
          <w:ilvl w:val="0"/>
          <w:numId w:val="46"/>
        </w:numPr>
        <w:autoSpaceDE w:val="0"/>
        <w:autoSpaceDN w:val="0"/>
        <w:adjustRightInd w:val="0"/>
        <w:rPr>
          <w:ins w:id="78" w:author="Karen Van Hentenryck (HL7)" w:date="2014-04-01T09:25:00Z"/>
          <w:rFonts w:ascii="Arial" w:hAnsi="Arial" w:cs="Arial"/>
          <w:color w:val="000000"/>
          <w:sz w:val="19"/>
          <w:szCs w:val="19"/>
        </w:rPr>
      </w:pPr>
      <w:ins w:id="79" w:author="Karen Van Hentenryck (HL7)" w:date="2014-04-01T09:25:00Z">
        <w:r w:rsidRPr="00231713">
          <w:rPr>
            <w:rFonts w:ascii="Arial" w:hAnsi="Arial" w:cs="Arial"/>
            <w:color w:val="000000"/>
            <w:sz w:val="19"/>
            <w:szCs w:val="19"/>
          </w:rPr>
          <w:t xml:space="preserve">Nominees MUST BE a current HL7 member and are expected, although not required, to be current or past co-chair of one of the Work Groups in the Steering Division holding the election. Effective service on the TSC will require such experience. Nominees should be prepared to commit a minimum of two hours a week to the TSC, if elected. Nominations for Steering Division co-chairs will be accepted from any individual who is a co-chair of one of the Work Groups in that Steering Division. Nominations should be submitted to: </w:t>
        </w:r>
        <w:r w:rsidRPr="00231713">
          <w:rPr>
            <w:rFonts w:ascii="Arial" w:hAnsi="Arial" w:cs="Arial"/>
            <w:color w:val="0000FF"/>
            <w:sz w:val="19"/>
            <w:szCs w:val="19"/>
          </w:rPr>
          <w:t xml:space="preserve">http://www.hl7.org/memonly/vote/nominate.cfm?electionCode=tsc </w:t>
        </w:r>
        <w:r w:rsidRPr="00231713">
          <w:rPr>
            <w:rFonts w:ascii="Arial" w:hAnsi="Arial" w:cs="Arial"/>
            <w:b/>
            <w:bCs/>
            <w:i/>
            <w:iCs/>
            <w:color w:val="000000"/>
            <w:sz w:val="19"/>
            <w:szCs w:val="19"/>
          </w:rPr>
          <w:t>no later than Saturday, June 15</w:t>
        </w:r>
        <w:r w:rsidRPr="00231713">
          <w:rPr>
            <w:rFonts w:ascii="Arial" w:hAnsi="Arial" w:cs="Arial"/>
            <w:color w:val="000000"/>
            <w:sz w:val="19"/>
            <w:szCs w:val="19"/>
          </w:rPr>
          <w:t>. Please confirm that all candidates that you nominate are willing to serve. Late nominations will not be considered, although voters can submit write-in ballots for those not formally nominated. If the write-in candidate is unwilling to run, those votes will not be counted.</w:t>
        </w:r>
      </w:ins>
    </w:p>
    <w:p w:rsidR="00984870" w:rsidRPr="00231713" w:rsidRDefault="00984870" w:rsidP="00984870">
      <w:pPr>
        <w:numPr>
          <w:ilvl w:val="0"/>
          <w:numId w:val="46"/>
        </w:numPr>
        <w:autoSpaceDE w:val="0"/>
        <w:autoSpaceDN w:val="0"/>
        <w:adjustRightInd w:val="0"/>
        <w:rPr>
          <w:ins w:id="80" w:author="Karen Van Hentenryck (HL7)" w:date="2014-04-01T09:25:00Z"/>
          <w:rFonts w:ascii="Arial" w:hAnsi="Arial" w:cs="Arial"/>
          <w:color w:val="000000"/>
          <w:sz w:val="19"/>
          <w:szCs w:val="19"/>
        </w:rPr>
      </w:pPr>
      <w:ins w:id="81" w:author="Karen Van Hentenryck (HL7)" w:date="2014-04-01T09:25:00Z">
        <w:r w:rsidRPr="00231713">
          <w:rPr>
            <w:rFonts w:ascii="Arial" w:hAnsi="Arial" w:cs="Arial"/>
            <w:color w:val="000000"/>
            <w:sz w:val="19"/>
            <w:szCs w:val="19"/>
          </w:rPr>
          <w:t xml:space="preserve">HQ will verify the list of nominees, contacting each candidate to verify their willingness to stand for election. Individuals who are nominated to co-chair more than one SD or a steering division and the international affiliates will be asked to choose which nomination they wish to accept, and to reject the other. Nominees will be asked to supply a brief (one paragraph) statement of their credentials, reasons and vision for seeking election to co-chair their specific SD. This statement should identify the Work Group(s) he/she is currently chairing. If desired, the nominee may include a photo. Candidate statements/photos should be forwarded to </w:t>
        </w:r>
        <w:r w:rsidRPr="00231713">
          <w:rPr>
            <w:rFonts w:ascii="Arial" w:hAnsi="Arial" w:cs="Arial"/>
            <w:color w:val="0000FF"/>
            <w:sz w:val="19"/>
            <w:szCs w:val="19"/>
          </w:rPr>
          <w:t>Karenvan@HL7.org</w:t>
        </w:r>
        <w:r w:rsidRPr="00231713">
          <w:rPr>
            <w:rFonts w:ascii="Arial" w:hAnsi="Arial" w:cs="Arial"/>
            <w:color w:val="000000"/>
            <w:sz w:val="19"/>
            <w:szCs w:val="19"/>
          </w:rPr>
          <w:t>.</w:t>
        </w:r>
      </w:ins>
    </w:p>
    <w:p w:rsidR="00984870" w:rsidRDefault="00984870" w:rsidP="00984870">
      <w:pPr>
        <w:numPr>
          <w:ilvl w:val="0"/>
          <w:numId w:val="46"/>
        </w:numPr>
        <w:autoSpaceDE w:val="0"/>
        <w:autoSpaceDN w:val="0"/>
        <w:adjustRightInd w:val="0"/>
        <w:rPr>
          <w:ins w:id="82" w:author="Karen Van Hentenryck (HL7)" w:date="2014-04-01T09:25:00Z"/>
          <w:rFonts w:ascii="Arial" w:hAnsi="Arial" w:cs="Arial"/>
          <w:color w:val="000000"/>
          <w:sz w:val="19"/>
          <w:szCs w:val="19"/>
        </w:rPr>
      </w:pPr>
      <w:ins w:id="83" w:author="Karen Van Hentenryck (HL7)" w:date="2014-04-01T09:25:00Z">
        <w:r>
          <w:rPr>
            <w:rFonts w:ascii="Arial" w:hAnsi="Arial" w:cs="Arial"/>
            <w:color w:val="000000"/>
            <w:sz w:val="19"/>
            <w:szCs w:val="19"/>
          </w:rPr>
          <w:t xml:space="preserve">Elections will be conducted July 1 – July 30. Each Work Group within the Steering Division shall return a single submission that identifies the candidate they wish to elect to co-chair their Steering Division and thereby serve on the TSC.   </w:t>
        </w:r>
      </w:ins>
    </w:p>
    <w:p w:rsidR="00984870" w:rsidRDefault="00984870" w:rsidP="00984870">
      <w:pPr>
        <w:autoSpaceDE w:val="0"/>
        <w:autoSpaceDN w:val="0"/>
        <w:adjustRightInd w:val="0"/>
        <w:rPr>
          <w:ins w:id="84" w:author="Karen Van Hentenryck (HL7)" w:date="2014-04-01T09:25:00Z"/>
          <w:rFonts w:ascii="Arial" w:hAnsi="Arial" w:cs="Arial"/>
          <w:color w:val="000000"/>
          <w:sz w:val="19"/>
          <w:szCs w:val="19"/>
        </w:rPr>
      </w:pPr>
    </w:p>
    <w:p w:rsidR="00984870" w:rsidRDefault="00984870" w:rsidP="00984870">
      <w:pPr>
        <w:autoSpaceDE w:val="0"/>
        <w:autoSpaceDN w:val="0"/>
        <w:adjustRightInd w:val="0"/>
        <w:rPr>
          <w:ins w:id="85" w:author="Karen Van Hentenryck (HL7)" w:date="2014-04-01T09:25:00Z"/>
          <w:rFonts w:ascii="Arial" w:hAnsi="Arial" w:cs="Arial"/>
          <w:color w:val="000000"/>
          <w:sz w:val="19"/>
          <w:szCs w:val="19"/>
        </w:rPr>
      </w:pPr>
      <w:ins w:id="86" w:author="Karen Van Hentenryck (HL7)" w:date="2014-04-01T09:25:00Z">
        <w:r w:rsidRPr="0078552A">
          <w:rPr>
            <w:rFonts w:ascii="Arial" w:hAnsi="Arial" w:cs="Arial"/>
            <w:color w:val="000000"/>
            <w:sz w:val="19"/>
            <w:szCs w:val="19"/>
          </w:rPr>
          <w:t>Elections shall be conducted following one of the following procedures, or a variant selection process approved by the Working Group and documented in their DMP.</w:t>
        </w:r>
        <w:r>
          <w:rPr>
            <w:rFonts w:ascii="Arial" w:hAnsi="Arial" w:cs="Arial"/>
            <w:color w:val="000000"/>
            <w:sz w:val="19"/>
            <w:szCs w:val="19"/>
          </w:rPr>
          <w:t xml:space="preserve">  </w:t>
        </w:r>
      </w:ins>
    </w:p>
    <w:p w:rsidR="00984870" w:rsidRDefault="00984870" w:rsidP="00984870">
      <w:pPr>
        <w:autoSpaceDE w:val="0"/>
        <w:autoSpaceDN w:val="0"/>
        <w:adjustRightInd w:val="0"/>
        <w:rPr>
          <w:ins w:id="87" w:author="Karen Van Hentenryck (HL7)" w:date="2014-04-01T09:25:00Z"/>
          <w:rFonts w:ascii="Arial" w:hAnsi="Arial" w:cs="Arial"/>
          <w:color w:val="000000"/>
          <w:sz w:val="19"/>
          <w:szCs w:val="19"/>
        </w:rPr>
      </w:pPr>
    </w:p>
    <w:p w:rsidR="00984870" w:rsidRDefault="00984870" w:rsidP="00984870">
      <w:pPr>
        <w:pStyle w:val="Heading2"/>
        <w:rPr>
          <w:ins w:id="88" w:author="Karen Van Hentenryck (HL7)" w:date="2014-04-01T09:25:00Z"/>
        </w:rPr>
      </w:pPr>
      <w:ins w:id="89" w:author="Karen Van Hentenryck (HL7)" w:date="2014-04-01T09:25:00Z">
        <w:r>
          <w:t>Alternative 1</w:t>
        </w:r>
      </w:ins>
    </w:p>
    <w:p w:rsidR="00984870" w:rsidRDefault="00984870" w:rsidP="00984870">
      <w:pPr>
        <w:autoSpaceDE w:val="0"/>
        <w:autoSpaceDN w:val="0"/>
        <w:adjustRightInd w:val="0"/>
        <w:rPr>
          <w:ins w:id="90" w:author="Karen Van Hentenryck (HL7)" w:date="2014-04-01T09:25:00Z"/>
          <w:rFonts w:ascii="Arial" w:hAnsi="Arial" w:cs="Arial"/>
          <w:color w:val="000000"/>
          <w:sz w:val="19"/>
          <w:szCs w:val="19"/>
        </w:rPr>
      </w:pPr>
      <w:ins w:id="91" w:author="Karen Van Hentenryck (HL7)" w:date="2014-04-01T09:25:00Z">
        <w:r>
          <w:rPr>
            <w:rFonts w:ascii="Arial" w:hAnsi="Arial" w:cs="Arial"/>
            <w:color w:val="000000"/>
            <w:sz w:val="19"/>
            <w:szCs w:val="19"/>
          </w:rPr>
          <w:t>To determine how to cast its vote, each Work Group shall undertake an e-mail vote as described below:</w:t>
        </w:r>
      </w:ins>
    </w:p>
    <w:p w:rsidR="00984870" w:rsidRDefault="00984870" w:rsidP="00984870">
      <w:pPr>
        <w:numPr>
          <w:ilvl w:val="0"/>
          <w:numId w:val="45"/>
        </w:numPr>
        <w:autoSpaceDE w:val="0"/>
        <w:autoSpaceDN w:val="0"/>
        <w:adjustRightInd w:val="0"/>
        <w:rPr>
          <w:ins w:id="92" w:author="Karen Van Hentenryck (HL7)" w:date="2014-04-01T09:25:00Z"/>
          <w:rFonts w:ascii="Arial" w:hAnsi="Arial" w:cs="Arial"/>
          <w:color w:val="000000"/>
          <w:sz w:val="19"/>
          <w:szCs w:val="19"/>
        </w:rPr>
      </w:pPr>
      <w:ins w:id="93" w:author="Karen Van Hentenryck (HL7)" w:date="2014-04-01T09:25:00Z">
        <w:r>
          <w:rPr>
            <w:rFonts w:ascii="Arial" w:hAnsi="Arial" w:cs="Arial"/>
            <w:color w:val="000000"/>
            <w:sz w:val="19"/>
            <w:szCs w:val="19"/>
          </w:rPr>
          <w:t>Each Work Group shall designate a "Teller” who has no direct interest in the outcome (is not a candidate for this or any Steering Division) to conduct the email vote.</w:t>
        </w:r>
      </w:ins>
    </w:p>
    <w:p w:rsidR="00984870" w:rsidRDefault="00984870" w:rsidP="00984870">
      <w:pPr>
        <w:numPr>
          <w:ilvl w:val="0"/>
          <w:numId w:val="45"/>
        </w:numPr>
        <w:autoSpaceDE w:val="0"/>
        <w:autoSpaceDN w:val="0"/>
        <w:adjustRightInd w:val="0"/>
        <w:rPr>
          <w:ins w:id="94" w:author="Karen Van Hentenryck (HL7)" w:date="2014-04-01T09:25:00Z"/>
          <w:rFonts w:ascii="Arial" w:hAnsi="Arial" w:cs="Arial"/>
          <w:color w:val="000000"/>
          <w:sz w:val="19"/>
          <w:szCs w:val="19"/>
        </w:rPr>
      </w:pPr>
      <w:ins w:id="95" w:author="Karen Van Hentenryck (HL7)" w:date="2014-04-01T09:25:00Z">
        <w:r>
          <w:rPr>
            <w:rFonts w:ascii="Arial" w:hAnsi="Arial" w:cs="Arial"/>
            <w:color w:val="000000"/>
            <w:sz w:val="19"/>
            <w:szCs w:val="19"/>
          </w:rPr>
          <w:t>The Teller shall prepare an e-mail "ballot" listing the candidates and ask each Work Group member (current individual or affiliate member or employee of an organizational member) to vote for their preference for co-chair. Membership can be verified with HL7 HQ if needed.</w:t>
        </w:r>
      </w:ins>
    </w:p>
    <w:p w:rsidR="00984870" w:rsidRDefault="00984870" w:rsidP="00984870">
      <w:pPr>
        <w:numPr>
          <w:ilvl w:val="0"/>
          <w:numId w:val="45"/>
        </w:numPr>
        <w:autoSpaceDE w:val="0"/>
        <w:autoSpaceDN w:val="0"/>
        <w:adjustRightInd w:val="0"/>
        <w:rPr>
          <w:ins w:id="96" w:author="Karen Van Hentenryck (HL7)" w:date="2014-04-01T09:25:00Z"/>
          <w:rFonts w:ascii="Arial" w:hAnsi="Arial" w:cs="Arial"/>
          <w:color w:val="000000"/>
          <w:sz w:val="19"/>
          <w:szCs w:val="19"/>
        </w:rPr>
      </w:pPr>
      <w:ins w:id="97" w:author="Karen Van Hentenryck (HL7)" w:date="2014-04-01T09:25:00Z">
        <w:r>
          <w:rPr>
            <w:rFonts w:ascii="Arial" w:hAnsi="Arial" w:cs="Arial"/>
            <w:color w:val="000000"/>
            <w:sz w:val="19"/>
            <w:szCs w:val="19"/>
          </w:rPr>
          <w:t xml:space="preserve">The tally will determine the Work Group’s vote for Steering Division co-chair. </w:t>
        </w:r>
      </w:ins>
    </w:p>
    <w:p w:rsidR="00984870" w:rsidRDefault="00984870" w:rsidP="00984870">
      <w:pPr>
        <w:numPr>
          <w:ilvl w:val="0"/>
          <w:numId w:val="45"/>
        </w:numPr>
        <w:autoSpaceDE w:val="0"/>
        <w:autoSpaceDN w:val="0"/>
        <w:adjustRightInd w:val="0"/>
        <w:rPr>
          <w:ins w:id="98" w:author="Karen Van Hentenryck (HL7)" w:date="2014-04-01T09:25:00Z"/>
          <w:rFonts w:ascii="Arial" w:hAnsi="Arial" w:cs="Arial"/>
          <w:color w:val="000000"/>
          <w:sz w:val="19"/>
          <w:szCs w:val="19"/>
        </w:rPr>
      </w:pPr>
      <w:ins w:id="99" w:author="Karen Van Hentenryck (HL7)" w:date="2014-04-01T09:25:00Z">
        <w:r>
          <w:rPr>
            <w:rFonts w:ascii="Arial" w:hAnsi="Arial" w:cs="Arial"/>
            <w:color w:val="000000"/>
            <w:sz w:val="19"/>
            <w:szCs w:val="19"/>
          </w:rPr>
          <w:t>Set a closing date early enough that the result can be made known to the Work Group during a conference call BEFORE the vote must be cast with HQ on July 30.</w:t>
        </w:r>
      </w:ins>
    </w:p>
    <w:p w:rsidR="00984870" w:rsidRPr="002874EA" w:rsidRDefault="00984870" w:rsidP="00984870">
      <w:pPr>
        <w:numPr>
          <w:ilvl w:val="0"/>
          <w:numId w:val="45"/>
        </w:numPr>
        <w:autoSpaceDE w:val="0"/>
        <w:autoSpaceDN w:val="0"/>
        <w:adjustRightInd w:val="0"/>
        <w:rPr>
          <w:ins w:id="100" w:author="Karen Van Hentenryck (HL7)" w:date="2014-04-01T09:25:00Z"/>
          <w:rFonts w:ascii="Arial" w:hAnsi="Arial" w:cs="Arial"/>
          <w:color w:val="0000FF"/>
          <w:sz w:val="19"/>
          <w:szCs w:val="19"/>
        </w:rPr>
      </w:pPr>
      <w:ins w:id="101" w:author="Karen Van Hentenryck (HL7)" w:date="2014-04-01T09:25:00Z">
        <w:r w:rsidRPr="002874EA">
          <w:rPr>
            <w:rFonts w:ascii="Arial" w:hAnsi="Arial" w:cs="Arial"/>
            <w:b/>
            <w:bCs/>
            <w:color w:val="000000"/>
            <w:sz w:val="19"/>
            <w:szCs w:val="19"/>
          </w:rPr>
          <w:t xml:space="preserve">All votes shall be sent electronically by one of the Work Group’s current co-chairs </w:t>
        </w:r>
        <w:r w:rsidRPr="002874EA">
          <w:rPr>
            <w:rFonts w:ascii="Arial" w:hAnsi="Arial" w:cs="Arial"/>
            <w:color w:val="000000"/>
            <w:sz w:val="19"/>
            <w:szCs w:val="19"/>
          </w:rPr>
          <w:t xml:space="preserve">to: </w:t>
        </w:r>
        <w:r w:rsidRPr="002874EA">
          <w:rPr>
            <w:rFonts w:ascii="Arial" w:hAnsi="Arial" w:cs="Arial"/>
            <w:color w:val="0000FF"/>
            <w:sz w:val="19"/>
            <w:szCs w:val="19"/>
          </w:rPr>
          <w:t>http://www.hl7.org/memonly/vote/vote.cfm?electionCode=tsc</w:t>
        </w:r>
      </w:ins>
    </w:p>
    <w:p w:rsidR="00984870" w:rsidRPr="002874EA" w:rsidRDefault="00984870" w:rsidP="00984870">
      <w:pPr>
        <w:numPr>
          <w:ilvl w:val="0"/>
          <w:numId w:val="45"/>
        </w:numPr>
        <w:autoSpaceDE w:val="0"/>
        <w:autoSpaceDN w:val="0"/>
        <w:adjustRightInd w:val="0"/>
        <w:rPr>
          <w:ins w:id="102" w:author="Karen Van Hentenryck (HL7)" w:date="2014-04-01T09:25:00Z"/>
          <w:rFonts w:ascii="Arial" w:hAnsi="Arial" w:cs="Arial"/>
          <w:color w:val="000000"/>
          <w:sz w:val="19"/>
          <w:szCs w:val="19"/>
        </w:rPr>
      </w:pPr>
      <w:ins w:id="103" w:author="Karen Van Hentenryck (HL7)" w:date="2014-04-01T09:25:00Z">
        <w:r w:rsidRPr="002874EA">
          <w:rPr>
            <w:rFonts w:ascii="Arial" w:hAnsi="Arial" w:cs="Arial"/>
            <w:b/>
            <w:bCs/>
            <w:i/>
            <w:iCs/>
            <w:color w:val="000000"/>
            <w:sz w:val="19"/>
            <w:szCs w:val="19"/>
          </w:rPr>
          <w:t xml:space="preserve">Votes must be received no later </w:t>
        </w:r>
        <w:r>
          <w:rPr>
            <w:rFonts w:ascii="Arial" w:hAnsi="Arial" w:cs="Arial"/>
            <w:b/>
            <w:bCs/>
            <w:i/>
            <w:iCs/>
            <w:color w:val="000000"/>
            <w:sz w:val="19"/>
            <w:szCs w:val="19"/>
          </w:rPr>
          <w:t>than 11:59 pm EDT, July 30</w:t>
        </w:r>
        <w:r w:rsidRPr="002874EA">
          <w:rPr>
            <w:rFonts w:ascii="Arial" w:hAnsi="Arial" w:cs="Arial"/>
            <w:b/>
            <w:bCs/>
            <w:i/>
            <w:iCs/>
            <w:color w:val="000000"/>
            <w:sz w:val="19"/>
            <w:szCs w:val="19"/>
          </w:rPr>
          <w:t xml:space="preserve">. </w:t>
        </w:r>
        <w:r w:rsidRPr="002874EA">
          <w:rPr>
            <w:rFonts w:ascii="Arial" w:hAnsi="Arial" w:cs="Arial"/>
            <w:color w:val="000000"/>
            <w:sz w:val="19"/>
            <w:szCs w:val="19"/>
          </w:rPr>
          <w:t>Late submissions will not be considered. Should we receive conflicting votes from a single Work Group, the votes from that Work Group shall not be counted (as this implies that the Work Group did not reach consensus).</w:t>
        </w:r>
      </w:ins>
    </w:p>
    <w:p w:rsidR="00984870" w:rsidRPr="00231713" w:rsidRDefault="00984870" w:rsidP="00984870">
      <w:pPr>
        <w:numPr>
          <w:ilvl w:val="0"/>
          <w:numId w:val="45"/>
        </w:numPr>
        <w:autoSpaceDE w:val="0"/>
        <w:autoSpaceDN w:val="0"/>
        <w:adjustRightInd w:val="0"/>
        <w:rPr>
          <w:ins w:id="104" w:author="Karen Van Hentenryck (HL7)" w:date="2014-04-01T09:25:00Z"/>
        </w:rPr>
      </w:pPr>
      <w:ins w:id="105" w:author="Karen Van Hentenryck (HL7)" w:date="2014-04-01T09:25:00Z">
        <w:r w:rsidRPr="002874EA">
          <w:rPr>
            <w:rFonts w:ascii="Arial" w:hAnsi="Arial" w:cs="Arial"/>
            <w:color w:val="000000"/>
            <w:sz w:val="19"/>
            <w:szCs w:val="19"/>
          </w:rPr>
          <w:t>The candidate receiving the most votes for the SD shall be named the SD co-chair and sit on the TSC.</w:t>
        </w:r>
      </w:ins>
    </w:p>
    <w:p w:rsidR="00984870" w:rsidRDefault="00984870" w:rsidP="00984870">
      <w:pPr>
        <w:autoSpaceDE w:val="0"/>
        <w:autoSpaceDN w:val="0"/>
        <w:adjustRightInd w:val="0"/>
        <w:rPr>
          <w:ins w:id="106" w:author="Karen Van Hentenryck (HL7)" w:date="2014-04-01T09:25:00Z"/>
          <w:rFonts w:ascii="Arial" w:hAnsi="Arial" w:cs="Arial"/>
          <w:color w:val="000000"/>
          <w:sz w:val="19"/>
          <w:szCs w:val="19"/>
        </w:rPr>
      </w:pPr>
    </w:p>
    <w:p w:rsidR="00984870" w:rsidRPr="0078552A" w:rsidRDefault="00984870" w:rsidP="00984870">
      <w:pPr>
        <w:pStyle w:val="Heading2"/>
        <w:rPr>
          <w:ins w:id="107" w:author="Karen Van Hentenryck (HL7)" w:date="2014-04-01T09:25:00Z"/>
        </w:rPr>
      </w:pPr>
      <w:ins w:id="108" w:author="Karen Van Hentenryck (HL7)" w:date="2014-04-01T09:25:00Z">
        <w:r w:rsidRPr="0078552A">
          <w:t>Alternative 2</w:t>
        </w:r>
      </w:ins>
    </w:p>
    <w:p w:rsidR="00984870" w:rsidRPr="0078552A" w:rsidRDefault="00984870" w:rsidP="00984870">
      <w:pPr>
        <w:rPr>
          <w:ins w:id="109" w:author="Karen Van Hentenryck (HL7)" w:date="2014-04-01T09:25:00Z"/>
          <w:rFonts w:ascii="Arial" w:hAnsi="Arial" w:cs="Arial"/>
          <w:color w:val="000000"/>
          <w:sz w:val="19"/>
          <w:szCs w:val="19"/>
        </w:rPr>
      </w:pPr>
      <w:ins w:id="110" w:author="Karen Van Hentenryck (HL7)" w:date="2014-04-01T09:25:00Z">
        <w:r w:rsidRPr="0078552A">
          <w:rPr>
            <w:rFonts w:ascii="Arial" w:hAnsi="Arial" w:cs="Arial"/>
            <w:color w:val="000000"/>
            <w:sz w:val="19"/>
            <w:szCs w:val="19"/>
          </w:rPr>
          <w:t>To determine how to cast its vote, each Work Group shall undertake a vote during a regularly scheduled Conference Call, with advance announcement in the agenda, posted in accordance with DMP §3.2</w:t>
        </w:r>
      </w:ins>
    </w:p>
    <w:p w:rsidR="00984870" w:rsidRPr="0078552A" w:rsidRDefault="00984870" w:rsidP="00984870">
      <w:pPr>
        <w:numPr>
          <w:ilvl w:val="0"/>
          <w:numId w:val="45"/>
        </w:numPr>
        <w:autoSpaceDE w:val="0"/>
        <w:autoSpaceDN w:val="0"/>
        <w:adjustRightInd w:val="0"/>
        <w:rPr>
          <w:ins w:id="111" w:author="Karen Van Hentenryck (HL7)" w:date="2014-04-01T09:25:00Z"/>
          <w:rFonts w:ascii="Arial" w:hAnsi="Arial" w:cs="Arial"/>
          <w:color w:val="000000"/>
          <w:sz w:val="19"/>
          <w:szCs w:val="19"/>
        </w:rPr>
      </w:pPr>
      <w:ins w:id="112" w:author="Karen Van Hentenryck (HL7)" w:date="2014-04-01T09:25:00Z">
        <w:r w:rsidRPr="0078552A">
          <w:rPr>
            <w:rFonts w:ascii="Arial" w:hAnsi="Arial" w:cs="Arial"/>
            <w:color w:val="000000"/>
            <w:sz w:val="19"/>
            <w:szCs w:val="19"/>
          </w:rPr>
          <w:t>Conference Call vote result should be documented in the Work Group minutes.</w:t>
        </w:r>
      </w:ins>
    </w:p>
    <w:p w:rsidR="00984870" w:rsidRPr="0078552A" w:rsidRDefault="00984870" w:rsidP="00984870">
      <w:pPr>
        <w:numPr>
          <w:ilvl w:val="0"/>
          <w:numId w:val="45"/>
        </w:numPr>
        <w:autoSpaceDE w:val="0"/>
        <w:autoSpaceDN w:val="0"/>
        <w:adjustRightInd w:val="0"/>
        <w:rPr>
          <w:ins w:id="113" w:author="Karen Van Hentenryck (HL7)" w:date="2014-04-01T09:25:00Z"/>
          <w:rFonts w:ascii="Arial" w:hAnsi="Arial" w:cs="Arial"/>
          <w:color w:val="000000"/>
          <w:sz w:val="19"/>
          <w:szCs w:val="19"/>
        </w:rPr>
      </w:pPr>
      <w:ins w:id="114" w:author="Karen Van Hentenryck (HL7)" w:date="2014-04-01T09:25:00Z">
        <w:r w:rsidRPr="0078552A">
          <w:rPr>
            <w:rFonts w:ascii="Arial" w:hAnsi="Arial" w:cs="Arial"/>
            <w:color w:val="000000"/>
            <w:sz w:val="19"/>
            <w:szCs w:val="19"/>
          </w:rPr>
          <w:t>Electronic Voting may be conducted, in accordance with DMP §7.</w:t>
        </w:r>
      </w:ins>
    </w:p>
    <w:p w:rsidR="00984870" w:rsidRPr="0078552A" w:rsidRDefault="00984870" w:rsidP="00984870">
      <w:pPr>
        <w:numPr>
          <w:ilvl w:val="0"/>
          <w:numId w:val="45"/>
        </w:numPr>
        <w:autoSpaceDE w:val="0"/>
        <w:autoSpaceDN w:val="0"/>
        <w:adjustRightInd w:val="0"/>
        <w:rPr>
          <w:ins w:id="115" w:author="Karen Van Hentenryck (HL7)" w:date="2014-04-01T09:25:00Z"/>
          <w:rFonts w:ascii="Arial" w:hAnsi="Arial" w:cs="Arial"/>
          <w:color w:val="0000FF"/>
          <w:sz w:val="19"/>
          <w:szCs w:val="19"/>
        </w:rPr>
      </w:pPr>
      <w:ins w:id="116" w:author="Karen Van Hentenryck (HL7)" w:date="2014-04-01T09:25:00Z">
        <w:r w:rsidRPr="0078552A">
          <w:rPr>
            <w:rFonts w:ascii="Arial" w:hAnsi="Arial" w:cs="Arial"/>
            <w:b/>
            <w:bCs/>
            <w:color w:val="000000"/>
            <w:sz w:val="19"/>
            <w:szCs w:val="19"/>
          </w:rPr>
          <w:t xml:space="preserve">All votes shall be sent electronically by one of the Work Group’s current co-chairs </w:t>
        </w:r>
        <w:r w:rsidRPr="0078552A">
          <w:rPr>
            <w:rFonts w:ascii="Arial" w:hAnsi="Arial" w:cs="Arial"/>
            <w:color w:val="000000"/>
            <w:sz w:val="19"/>
            <w:szCs w:val="19"/>
          </w:rPr>
          <w:t xml:space="preserve">to: </w:t>
        </w:r>
        <w:r w:rsidRPr="0078552A">
          <w:rPr>
            <w:rFonts w:ascii="Arial" w:hAnsi="Arial" w:cs="Arial"/>
            <w:color w:val="0000FF"/>
            <w:sz w:val="19"/>
            <w:szCs w:val="19"/>
          </w:rPr>
          <w:t>http://www.hl7.org/memonly/vote/vote.cfm?electionCode=tsc</w:t>
        </w:r>
      </w:ins>
    </w:p>
    <w:p w:rsidR="00984870" w:rsidRPr="0078552A" w:rsidRDefault="00984870" w:rsidP="00984870">
      <w:pPr>
        <w:numPr>
          <w:ilvl w:val="0"/>
          <w:numId w:val="45"/>
        </w:numPr>
        <w:autoSpaceDE w:val="0"/>
        <w:autoSpaceDN w:val="0"/>
        <w:adjustRightInd w:val="0"/>
        <w:rPr>
          <w:ins w:id="117" w:author="Karen Van Hentenryck (HL7)" w:date="2014-04-01T09:25:00Z"/>
          <w:rFonts w:ascii="Arial" w:hAnsi="Arial" w:cs="Arial"/>
          <w:color w:val="000000"/>
          <w:sz w:val="19"/>
          <w:szCs w:val="19"/>
        </w:rPr>
      </w:pPr>
      <w:ins w:id="118" w:author="Karen Van Hentenryck (HL7)" w:date="2014-04-01T09:25:00Z">
        <w:r w:rsidRPr="0078552A">
          <w:rPr>
            <w:rFonts w:ascii="Arial" w:hAnsi="Arial" w:cs="Arial"/>
            <w:b/>
            <w:bCs/>
            <w:i/>
            <w:iCs/>
            <w:color w:val="000000"/>
            <w:sz w:val="19"/>
            <w:szCs w:val="19"/>
          </w:rPr>
          <w:lastRenderedPageBreak/>
          <w:t xml:space="preserve">Votes must be received no later than 11:59 pm EDT, July 30. </w:t>
        </w:r>
        <w:r w:rsidRPr="0078552A">
          <w:rPr>
            <w:rFonts w:ascii="Arial" w:hAnsi="Arial" w:cs="Arial"/>
            <w:color w:val="000000"/>
            <w:sz w:val="19"/>
            <w:szCs w:val="19"/>
          </w:rPr>
          <w:t>Late submissions will not be considered. Should HL7 receive conflicting votes from a single Work Group, the votes from that Work Group shall not be counted (as this implies that the Work Group did not reach consensus).</w:t>
        </w:r>
      </w:ins>
    </w:p>
    <w:p w:rsidR="00984870" w:rsidRPr="0078552A" w:rsidRDefault="00984870" w:rsidP="00984870">
      <w:pPr>
        <w:numPr>
          <w:ilvl w:val="0"/>
          <w:numId w:val="45"/>
        </w:numPr>
        <w:autoSpaceDE w:val="0"/>
        <w:autoSpaceDN w:val="0"/>
        <w:adjustRightInd w:val="0"/>
        <w:rPr>
          <w:ins w:id="119" w:author="Karen Van Hentenryck (HL7)" w:date="2014-04-01T09:25:00Z"/>
        </w:rPr>
      </w:pPr>
      <w:ins w:id="120" w:author="Karen Van Hentenryck (HL7)" w:date="2014-04-01T09:25:00Z">
        <w:r w:rsidRPr="0078552A">
          <w:rPr>
            <w:rFonts w:ascii="Arial" w:hAnsi="Arial" w:cs="Arial"/>
            <w:color w:val="000000"/>
            <w:sz w:val="19"/>
            <w:szCs w:val="19"/>
          </w:rPr>
          <w:t>The candidate receiving the most votes for the SD shall be named the SD co-chair and sit on the TSC.</w:t>
        </w:r>
      </w:ins>
    </w:p>
    <w:p w:rsidR="00002FF9" w:rsidRPr="002C322D" w:rsidRDefault="00002FF9" w:rsidP="00DA125A">
      <w:pPr>
        <w:pStyle w:val="Heading4"/>
      </w:pPr>
    </w:p>
    <w:sectPr w:rsidR="00002FF9" w:rsidRPr="002C322D" w:rsidSect="003F6757">
      <w:headerReference w:type="default" r:id="rId13"/>
      <w:footerReference w:type="default" r:id="rId14"/>
      <w:pgSz w:w="12240" w:h="15840" w:code="1"/>
      <w:pgMar w:top="1800" w:right="907"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5A5" w:rsidRDefault="001C75A5">
      <w:r>
        <w:separator/>
      </w:r>
    </w:p>
  </w:endnote>
  <w:endnote w:type="continuationSeparator" w:id="0">
    <w:p w:rsidR="001C75A5" w:rsidRDefault="001C7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A5" w:rsidRPr="00F67377" w:rsidRDefault="001C75A5" w:rsidP="00F67377">
    <w:pPr>
      <w:pStyle w:val="Footer"/>
      <w:pBdr>
        <w:top w:val="single" w:sz="4" w:space="1" w:color="auto"/>
      </w:pBdr>
      <w:rPr>
        <w:rFonts w:ascii="Calibri" w:hAnsi="Calibri"/>
        <w:sz w:val="20"/>
        <w:szCs w:val="20"/>
        <w:lang w:val="en-CA"/>
      </w:rPr>
    </w:pPr>
    <w:r>
      <w:rPr>
        <w:rFonts w:ascii="Calibri" w:hAnsi="Calibri"/>
        <w:sz w:val="20"/>
        <w:szCs w:val="20"/>
        <w:lang w:val="en-CA"/>
      </w:rPr>
      <w:t xml:space="preserve">Page: </w:t>
    </w:r>
    <w:r w:rsidR="009C1CDD"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009C1CDD" w:rsidRPr="00F67377">
      <w:rPr>
        <w:rFonts w:ascii="Calibri" w:hAnsi="Calibri"/>
        <w:sz w:val="20"/>
        <w:szCs w:val="20"/>
        <w:lang w:val="en-CA"/>
      </w:rPr>
      <w:fldChar w:fldCharType="separate"/>
    </w:r>
    <w:r w:rsidR="00D30D01">
      <w:rPr>
        <w:rFonts w:ascii="Calibri" w:hAnsi="Calibri"/>
        <w:noProof/>
        <w:sz w:val="20"/>
        <w:szCs w:val="20"/>
        <w:lang w:val="en-CA"/>
      </w:rPr>
      <w:t>11</w:t>
    </w:r>
    <w:r w:rsidR="009C1CDD" w:rsidRPr="00F67377">
      <w:rPr>
        <w:rFonts w:ascii="Calibri" w:hAnsi="Calibri"/>
        <w:sz w:val="20"/>
        <w:szCs w:val="20"/>
        <w:lang w:val="en-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5A5" w:rsidRDefault="001C75A5">
      <w:r>
        <w:separator/>
      </w:r>
    </w:p>
  </w:footnote>
  <w:footnote w:type="continuationSeparator" w:id="0">
    <w:p w:rsidR="001C75A5" w:rsidRDefault="001C7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A5" w:rsidRDefault="001C75A5" w:rsidP="00DA125A">
    <w:pPr>
      <w:pStyle w:val="Title"/>
    </w:pPr>
    <w:r>
      <w:t>HL7 &lt;</w:t>
    </w:r>
    <w:proofErr w:type="spellStart"/>
    <w:r>
      <w:t>WorkGroupName</w:t>
    </w:r>
    <w:proofErr w:type="spellEnd"/>
    <w:r>
      <w:t>&gt;</w:t>
    </w:r>
  </w:p>
  <w:p w:rsidR="001C75A5" w:rsidRDefault="001C75A5" w:rsidP="00DA125A">
    <w:pPr>
      <w:pStyle w:val="Title"/>
    </w:pPr>
    <w:r>
      <w:t>Decision-making Practices Document (DMP), Version [3]</w:t>
    </w:r>
  </w:p>
  <w:p w:rsidR="001C75A5" w:rsidRDefault="001C75A5" w:rsidP="00DA125A">
    <w:pPr>
      <w:pStyle w:val="Header"/>
      <w:jc w:val="center"/>
      <w:rPr>
        <w:sz w:val="20"/>
      </w:rPr>
    </w:pPr>
    <w:r>
      <w:rPr>
        <w:sz w:val="20"/>
      </w:rPr>
      <w:t>V3.0 Adopted 99/99/9999</w:t>
    </w:r>
  </w:p>
  <w:p w:rsidR="001C75A5" w:rsidRDefault="001C75A5">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98A22E"/>
    <w:lvl w:ilvl="0">
      <w:start w:val="1"/>
      <w:numFmt w:val="decimal"/>
      <w:pStyle w:val="ListNumber"/>
      <w:lvlText w:val="%1."/>
      <w:lvlJc w:val="left"/>
      <w:pPr>
        <w:tabs>
          <w:tab w:val="num" w:pos="360"/>
        </w:tabs>
        <w:ind w:left="360" w:hanging="360"/>
      </w:pPr>
    </w:lvl>
  </w:abstractNum>
  <w:abstractNum w:abstractNumId="1">
    <w:nsid w:val="042820E4"/>
    <w:multiLevelType w:val="hybridMultilevel"/>
    <w:tmpl w:val="9ED6FF9A"/>
    <w:lvl w:ilvl="0" w:tplc="53A091DC">
      <w:start w:val="1"/>
      <w:numFmt w:val="lowerLetter"/>
      <w:pStyle w:val="BodyTex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DA4A85"/>
    <w:multiLevelType w:val="hybridMultilevel"/>
    <w:tmpl w:val="1668FAAA"/>
    <w:lvl w:ilvl="0" w:tplc="184C7738">
      <w:start w:val="1"/>
      <w:numFmt w:val="lowerRoman"/>
      <w:pStyle w:val="BodyTextIndent"/>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13612F10"/>
    <w:multiLevelType w:val="multilevel"/>
    <w:tmpl w:val="37007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4D240B1"/>
    <w:multiLevelType w:val="hybridMultilevel"/>
    <w:tmpl w:val="F3D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A33CD"/>
    <w:multiLevelType w:val="hybridMultilevel"/>
    <w:tmpl w:val="06D8CE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6F47D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cs="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B3C7223"/>
    <w:multiLevelType w:val="hybridMultilevel"/>
    <w:tmpl w:val="5C7EAC4E"/>
    <w:lvl w:ilvl="0" w:tplc="D0F6E4BA">
      <w:start w:val="1"/>
      <w:numFmt w:val="lowerLetter"/>
      <w:pStyle w:val="BodyTextNumber"/>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7"/>
  </w:num>
  <w:num w:numId="3">
    <w:abstractNumId w:val="3"/>
  </w:num>
  <w:num w:numId="4">
    <w:abstractNumId w:val="8"/>
  </w:num>
  <w:num w:numId="5">
    <w:abstractNumId w:val="0"/>
    <w:lvlOverride w:ilvl="0">
      <w:startOverride w:val="1"/>
    </w:lvlOverride>
  </w:num>
  <w:num w:numId="6">
    <w:abstractNumId w:val="9"/>
  </w:num>
  <w:num w:numId="7">
    <w:abstractNumId w:val="1"/>
  </w:num>
  <w:num w:numId="8">
    <w:abstractNumId w:val="2"/>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5"/>
  </w:num>
  <w:num w:numId="41">
    <w:abstractNumId w:val="1"/>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1"/>
    <w:lvlOverride w:ilvl="0">
      <w:startOverride w:val="1"/>
    </w:lvlOverride>
  </w:num>
  <w:num w:numId="45">
    <w:abstractNumId w:val="4"/>
  </w:num>
  <w:num w:numId="46">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rsids>
    <w:rsidRoot w:val="00C93070"/>
    <w:rsid w:val="00002FF9"/>
    <w:rsid w:val="000161C1"/>
    <w:rsid w:val="0003593E"/>
    <w:rsid w:val="00036F55"/>
    <w:rsid w:val="00060891"/>
    <w:rsid w:val="00060D74"/>
    <w:rsid w:val="000645C6"/>
    <w:rsid w:val="00066B28"/>
    <w:rsid w:val="000729F7"/>
    <w:rsid w:val="000850A5"/>
    <w:rsid w:val="000B2C7C"/>
    <w:rsid w:val="000B48F5"/>
    <w:rsid w:val="000C3854"/>
    <w:rsid w:val="000E4E24"/>
    <w:rsid w:val="000F5B8D"/>
    <w:rsid w:val="000F6E58"/>
    <w:rsid w:val="00102BCA"/>
    <w:rsid w:val="001057A7"/>
    <w:rsid w:val="00134872"/>
    <w:rsid w:val="00134C79"/>
    <w:rsid w:val="00152509"/>
    <w:rsid w:val="0017421F"/>
    <w:rsid w:val="0018044A"/>
    <w:rsid w:val="00185EF6"/>
    <w:rsid w:val="00195F67"/>
    <w:rsid w:val="001A087A"/>
    <w:rsid w:val="001A7B58"/>
    <w:rsid w:val="001C75A5"/>
    <w:rsid w:val="001D21A6"/>
    <w:rsid w:val="001F2FE3"/>
    <w:rsid w:val="00206193"/>
    <w:rsid w:val="00221950"/>
    <w:rsid w:val="00232FA7"/>
    <w:rsid w:val="002365C7"/>
    <w:rsid w:val="00244DED"/>
    <w:rsid w:val="002473D7"/>
    <w:rsid w:val="0026001E"/>
    <w:rsid w:val="00274720"/>
    <w:rsid w:val="002955EF"/>
    <w:rsid w:val="002973BC"/>
    <w:rsid w:val="002A1A2B"/>
    <w:rsid w:val="002B4B1B"/>
    <w:rsid w:val="002C322D"/>
    <w:rsid w:val="002C4B90"/>
    <w:rsid w:val="002E72F3"/>
    <w:rsid w:val="00307C35"/>
    <w:rsid w:val="0032204F"/>
    <w:rsid w:val="00330A00"/>
    <w:rsid w:val="00350200"/>
    <w:rsid w:val="00386E0C"/>
    <w:rsid w:val="003C5DA5"/>
    <w:rsid w:val="003F6757"/>
    <w:rsid w:val="0043104B"/>
    <w:rsid w:val="0044569A"/>
    <w:rsid w:val="004A09F9"/>
    <w:rsid w:val="004A1D16"/>
    <w:rsid w:val="004A587E"/>
    <w:rsid w:val="004B017C"/>
    <w:rsid w:val="004C0BBD"/>
    <w:rsid w:val="004D0562"/>
    <w:rsid w:val="004E6CA1"/>
    <w:rsid w:val="0052146A"/>
    <w:rsid w:val="005345CB"/>
    <w:rsid w:val="0053467B"/>
    <w:rsid w:val="00534740"/>
    <w:rsid w:val="0056056E"/>
    <w:rsid w:val="00561146"/>
    <w:rsid w:val="005B2C29"/>
    <w:rsid w:val="005B3B25"/>
    <w:rsid w:val="005C275D"/>
    <w:rsid w:val="00601FDF"/>
    <w:rsid w:val="00613435"/>
    <w:rsid w:val="00622239"/>
    <w:rsid w:val="00645101"/>
    <w:rsid w:val="00666AB1"/>
    <w:rsid w:val="00667A71"/>
    <w:rsid w:val="00697FCF"/>
    <w:rsid w:val="006C0233"/>
    <w:rsid w:val="006E1BFB"/>
    <w:rsid w:val="006E7A29"/>
    <w:rsid w:val="006F1453"/>
    <w:rsid w:val="00700A1B"/>
    <w:rsid w:val="0070115E"/>
    <w:rsid w:val="00712C8A"/>
    <w:rsid w:val="00736C7E"/>
    <w:rsid w:val="00741DC2"/>
    <w:rsid w:val="00750E7F"/>
    <w:rsid w:val="007645EC"/>
    <w:rsid w:val="007673C4"/>
    <w:rsid w:val="007676AE"/>
    <w:rsid w:val="00767D01"/>
    <w:rsid w:val="00782264"/>
    <w:rsid w:val="007B5793"/>
    <w:rsid w:val="007C4320"/>
    <w:rsid w:val="007D3074"/>
    <w:rsid w:val="007F1FD5"/>
    <w:rsid w:val="00801A50"/>
    <w:rsid w:val="00801FBC"/>
    <w:rsid w:val="00816F75"/>
    <w:rsid w:val="00830693"/>
    <w:rsid w:val="00831383"/>
    <w:rsid w:val="00845DFE"/>
    <w:rsid w:val="00856111"/>
    <w:rsid w:val="008A1C7D"/>
    <w:rsid w:val="008A47F1"/>
    <w:rsid w:val="008C556F"/>
    <w:rsid w:val="008D23DE"/>
    <w:rsid w:val="008F31BF"/>
    <w:rsid w:val="00920987"/>
    <w:rsid w:val="00942173"/>
    <w:rsid w:val="00975C2C"/>
    <w:rsid w:val="00984870"/>
    <w:rsid w:val="009A7BBF"/>
    <w:rsid w:val="009C1CDD"/>
    <w:rsid w:val="009D7D97"/>
    <w:rsid w:val="009E2386"/>
    <w:rsid w:val="009E42B5"/>
    <w:rsid w:val="009E4340"/>
    <w:rsid w:val="00A06481"/>
    <w:rsid w:val="00A14737"/>
    <w:rsid w:val="00A4109F"/>
    <w:rsid w:val="00A4240D"/>
    <w:rsid w:val="00A60EA1"/>
    <w:rsid w:val="00A82C95"/>
    <w:rsid w:val="00A860BF"/>
    <w:rsid w:val="00AC554B"/>
    <w:rsid w:val="00AE4C6E"/>
    <w:rsid w:val="00AF3C28"/>
    <w:rsid w:val="00AF53F0"/>
    <w:rsid w:val="00B05029"/>
    <w:rsid w:val="00B12574"/>
    <w:rsid w:val="00B77328"/>
    <w:rsid w:val="00BA1B35"/>
    <w:rsid w:val="00BE406B"/>
    <w:rsid w:val="00C00564"/>
    <w:rsid w:val="00C033DF"/>
    <w:rsid w:val="00C21B4E"/>
    <w:rsid w:val="00C52304"/>
    <w:rsid w:val="00C718BF"/>
    <w:rsid w:val="00C75060"/>
    <w:rsid w:val="00C93070"/>
    <w:rsid w:val="00CD13EA"/>
    <w:rsid w:val="00CD47D4"/>
    <w:rsid w:val="00CE052E"/>
    <w:rsid w:val="00CE55F1"/>
    <w:rsid w:val="00CF0A05"/>
    <w:rsid w:val="00CF45B1"/>
    <w:rsid w:val="00D051D0"/>
    <w:rsid w:val="00D11591"/>
    <w:rsid w:val="00D166A9"/>
    <w:rsid w:val="00D232AE"/>
    <w:rsid w:val="00D30D01"/>
    <w:rsid w:val="00D354BC"/>
    <w:rsid w:val="00D4045E"/>
    <w:rsid w:val="00D45335"/>
    <w:rsid w:val="00D477C2"/>
    <w:rsid w:val="00D66F3B"/>
    <w:rsid w:val="00D733A9"/>
    <w:rsid w:val="00D815FD"/>
    <w:rsid w:val="00DA125A"/>
    <w:rsid w:val="00DB677E"/>
    <w:rsid w:val="00DC0305"/>
    <w:rsid w:val="00DC382D"/>
    <w:rsid w:val="00DC58FB"/>
    <w:rsid w:val="00E301CA"/>
    <w:rsid w:val="00E57877"/>
    <w:rsid w:val="00E72B87"/>
    <w:rsid w:val="00E77717"/>
    <w:rsid w:val="00E830F0"/>
    <w:rsid w:val="00EB1F60"/>
    <w:rsid w:val="00EB3899"/>
    <w:rsid w:val="00EC6121"/>
    <w:rsid w:val="00EF482B"/>
    <w:rsid w:val="00EF54CC"/>
    <w:rsid w:val="00F034F3"/>
    <w:rsid w:val="00F179A1"/>
    <w:rsid w:val="00F2226A"/>
    <w:rsid w:val="00F53F73"/>
    <w:rsid w:val="00F67377"/>
    <w:rsid w:val="00F8790E"/>
    <w:rsid w:val="00F96917"/>
    <w:rsid w:val="00FA3A87"/>
    <w:rsid w:val="00FB5997"/>
    <w:rsid w:val="00FC338E"/>
    <w:rsid w:val="00FC6099"/>
    <w:rsid w:val="00FC708B"/>
    <w:rsid w:val="00FD4B99"/>
    <w:rsid w:val="00FF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F6757"/>
    <w:rPr>
      <w:sz w:val="24"/>
      <w:szCs w:val="24"/>
    </w:rPr>
  </w:style>
  <w:style w:type="paragraph" w:styleId="Heading1">
    <w:name w:val="heading 1"/>
    <w:basedOn w:val="Normal"/>
    <w:next w:val="Normal"/>
    <w:link w:val="Heading1Char"/>
    <w:qFormat/>
    <w:rsid w:val="004C0BBD"/>
    <w:pPr>
      <w:keepNext/>
      <w:numPr>
        <w:numId w:val="3"/>
      </w:numPr>
      <w:spacing w:before="240" w:after="60"/>
      <w:outlineLvl w:val="0"/>
    </w:pPr>
    <w:rPr>
      <w:rFonts w:ascii="Arial" w:hAnsi="Arial" w:cs="Arial"/>
      <w:b/>
      <w:bCs/>
      <w:kern w:val="32"/>
    </w:rPr>
  </w:style>
  <w:style w:type="paragraph" w:styleId="Heading2">
    <w:name w:val="heading 2"/>
    <w:basedOn w:val="Normal"/>
    <w:next w:val="Normal"/>
    <w:qFormat/>
    <w:rsid w:val="00E57877"/>
    <w:pPr>
      <w:keepNext/>
      <w:numPr>
        <w:ilvl w:val="1"/>
        <w:numId w:val="3"/>
      </w:numPr>
      <w:spacing w:before="120" w:after="60"/>
      <w:ind w:left="578" w:hanging="578"/>
      <w:outlineLvl w:val="1"/>
    </w:pPr>
    <w:rPr>
      <w:rFonts w:ascii="Arial" w:hAnsi="Arial" w:cs="Arial"/>
      <w:b/>
      <w:bCs/>
      <w:sz w:val="22"/>
      <w:szCs w:val="22"/>
    </w:rPr>
  </w:style>
  <w:style w:type="paragraph" w:styleId="Heading3">
    <w:name w:val="heading 3"/>
    <w:basedOn w:val="Normal"/>
    <w:next w:val="Normal"/>
    <w:qFormat/>
    <w:rsid w:val="00E830F0"/>
    <w:pPr>
      <w:keepNext/>
      <w:numPr>
        <w:ilvl w:val="2"/>
        <w:numId w:val="3"/>
      </w:numPr>
      <w:spacing w:before="240" w:after="60"/>
      <w:ind w:left="567" w:hanging="567"/>
      <w:outlineLvl w:val="2"/>
    </w:pPr>
    <w:rPr>
      <w:rFonts w:ascii="Arial" w:hAnsi="Arial" w:cs="Arial"/>
      <w:b/>
      <w:bCs/>
      <w:sz w:val="22"/>
      <w:szCs w:val="22"/>
    </w:rPr>
  </w:style>
  <w:style w:type="paragraph" w:styleId="Heading4">
    <w:name w:val="heading 4"/>
    <w:basedOn w:val="Normal"/>
    <w:next w:val="Normal"/>
    <w:link w:val="Heading4Char"/>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C0BB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C0BB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0BBD"/>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4C0BBD"/>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4C0BB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44A"/>
    <w:pPr>
      <w:numPr>
        <w:numId w:val="7"/>
      </w:numPr>
      <w:spacing w:before="120" w:after="60"/>
    </w:pPr>
  </w:style>
  <w:style w:type="paragraph" w:styleId="Header">
    <w:name w:val="header"/>
    <w:basedOn w:val="Normal"/>
    <w:rsid w:val="003F6757"/>
    <w:pPr>
      <w:tabs>
        <w:tab w:val="center" w:pos="4153"/>
        <w:tab w:val="right" w:pos="8306"/>
      </w:tabs>
    </w:pPr>
  </w:style>
  <w:style w:type="paragraph" w:styleId="Footer">
    <w:name w:val="footer"/>
    <w:basedOn w:val="Normal"/>
    <w:rsid w:val="003F6757"/>
    <w:pPr>
      <w:tabs>
        <w:tab w:val="center" w:pos="4153"/>
        <w:tab w:val="right" w:pos="8306"/>
      </w:tabs>
    </w:pPr>
  </w:style>
  <w:style w:type="character" w:styleId="PageNumber">
    <w:name w:val="page number"/>
    <w:basedOn w:val="DefaultParagraphFont"/>
    <w:rsid w:val="003F6757"/>
  </w:style>
  <w:style w:type="character" w:styleId="CommentReference">
    <w:name w:val="annotation reference"/>
    <w:basedOn w:val="DefaultParagraphFont"/>
    <w:semiHidden/>
    <w:rsid w:val="003F6757"/>
    <w:rPr>
      <w:sz w:val="16"/>
      <w:szCs w:val="16"/>
    </w:rPr>
  </w:style>
  <w:style w:type="paragraph" w:styleId="CommentText">
    <w:name w:val="annotation text"/>
    <w:basedOn w:val="Normal"/>
    <w:semiHidden/>
    <w:rsid w:val="003F6757"/>
    <w:rPr>
      <w:sz w:val="20"/>
      <w:szCs w:val="20"/>
    </w:rPr>
  </w:style>
  <w:style w:type="paragraph" w:styleId="BlockText">
    <w:name w:val="Block Text"/>
    <w:basedOn w:val="Normal"/>
    <w:rsid w:val="003F6757"/>
    <w:pPr>
      <w:spacing w:after="240" w:line="360" w:lineRule="auto"/>
      <w:ind w:left="720" w:right="720"/>
      <w:jc w:val="both"/>
    </w:pPr>
  </w:style>
  <w:style w:type="paragraph" w:styleId="FootnoteText">
    <w:name w:val="footnote text"/>
    <w:basedOn w:val="Normal"/>
    <w:semiHidden/>
    <w:rsid w:val="003F6757"/>
    <w:rPr>
      <w:sz w:val="20"/>
      <w:szCs w:val="20"/>
    </w:rPr>
  </w:style>
  <w:style w:type="character" w:styleId="FootnoteReference">
    <w:name w:val="footnote reference"/>
    <w:basedOn w:val="DefaultParagraphFont"/>
    <w:semiHidden/>
    <w:rsid w:val="003F6757"/>
    <w:rPr>
      <w:vertAlign w:val="superscript"/>
    </w:rPr>
  </w:style>
  <w:style w:type="character" w:styleId="LineNumber">
    <w:name w:val="line number"/>
    <w:basedOn w:val="DefaultParagraphFont"/>
    <w:rsid w:val="003F6757"/>
  </w:style>
  <w:style w:type="paragraph" w:styleId="BodyTextIndent">
    <w:name w:val="Body Text Indent"/>
    <w:basedOn w:val="Normal"/>
    <w:link w:val="BodyTextIndentChar"/>
    <w:rsid w:val="0018044A"/>
    <w:pPr>
      <w:numPr>
        <w:numId w:val="8"/>
      </w:numPr>
      <w:spacing w:before="60" w:after="60"/>
    </w:pPr>
  </w:style>
  <w:style w:type="paragraph" w:styleId="NormalWeb">
    <w:name w:val="Normal (Web)"/>
    <w:basedOn w:val="Normal"/>
    <w:rsid w:val="003F6757"/>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rsid w:val="003F6757"/>
    <w:pPr>
      <w:numPr>
        <w:numId w:val="1"/>
      </w:numPr>
    </w:pPr>
    <w:rPr>
      <w:sz w:val="20"/>
      <w:szCs w:val="20"/>
      <w:lang w:val="en-AU"/>
    </w:rPr>
  </w:style>
  <w:style w:type="paragraph" w:styleId="ListContinue">
    <w:name w:val="List Continue"/>
    <w:basedOn w:val="Normal"/>
    <w:rsid w:val="003F6757"/>
    <w:pPr>
      <w:spacing w:after="120"/>
      <w:ind w:left="360"/>
    </w:pPr>
    <w:rPr>
      <w:sz w:val="20"/>
      <w:szCs w:val="20"/>
      <w:lang w:val="en-AU"/>
    </w:rPr>
  </w:style>
  <w:style w:type="paragraph" w:customStyle="1" w:styleId="Bullet">
    <w:name w:val="Bullet"/>
    <w:basedOn w:val="Normal"/>
    <w:rsid w:val="00F53F73"/>
    <w:pPr>
      <w:numPr>
        <w:numId w:val="4"/>
      </w:numPr>
      <w:ind w:right="720"/>
    </w:pPr>
  </w:style>
  <w:style w:type="paragraph" w:styleId="BalloonText">
    <w:name w:val="Balloon Text"/>
    <w:basedOn w:val="Normal"/>
    <w:semiHidden/>
    <w:rsid w:val="003F6757"/>
    <w:rPr>
      <w:rFonts w:ascii="Tahoma" w:hAnsi="Tahoma" w:cs="Tahoma"/>
      <w:sz w:val="16"/>
      <w:szCs w:val="16"/>
    </w:rPr>
  </w:style>
  <w:style w:type="paragraph" w:styleId="CommentSubject">
    <w:name w:val="annotation subject"/>
    <w:basedOn w:val="CommentText"/>
    <w:next w:val="CommentText"/>
    <w:semiHidden/>
    <w:rsid w:val="005B2C29"/>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BodyTextChar">
    <w:name w:val="Body Text Char"/>
    <w:basedOn w:val="DefaultParagraphFont"/>
    <w:link w:val="BodyText"/>
    <w:rsid w:val="0018044A"/>
    <w:rPr>
      <w:sz w:val="24"/>
      <w:szCs w:val="24"/>
      <w:lang w:val="en-US" w:eastAsia="en-US"/>
    </w:rPr>
  </w:style>
  <w:style w:type="character" w:customStyle="1" w:styleId="BodyTextIndentChar">
    <w:name w:val="Body Text Indent Char"/>
    <w:basedOn w:val="DefaultParagraphFont"/>
    <w:link w:val="BodyTextIndent"/>
    <w:rsid w:val="0018044A"/>
    <w:rPr>
      <w:sz w:val="24"/>
      <w:szCs w:val="24"/>
      <w:lang w:val="en-US" w:eastAsia="en-US"/>
    </w:rPr>
  </w:style>
  <w:style w:type="character" w:styleId="FollowedHyperlink">
    <w:name w:val="FollowedHyperlink"/>
    <w:basedOn w:val="DefaultParagraphFont"/>
    <w:rsid w:val="00FC6099"/>
    <w:rPr>
      <w:color w:val="800080"/>
      <w:u w:val="single"/>
    </w:rPr>
  </w:style>
  <w:style w:type="paragraph" w:customStyle="1" w:styleId="NoteBullet">
    <w:name w:val="Note Bullet"/>
    <w:basedOn w:val="Normal"/>
    <w:rsid w:val="00FC6099"/>
    <w:pPr>
      <w:numPr>
        <w:numId w:val="2"/>
      </w:num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Heading4Char">
    <w:name w:val="Heading 4 Char"/>
    <w:basedOn w:val="DefaultParagraphFont"/>
    <w:link w:val="Heading4"/>
    <w:rsid w:val="00F53F73"/>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4C0BBD"/>
    <w:rPr>
      <w:rFonts w:ascii="Calibri" w:hAnsi="Calibri"/>
      <w:b/>
      <w:bCs/>
      <w:i/>
      <w:iCs/>
      <w:sz w:val="26"/>
      <w:szCs w:val="26"/>
      <w:lang w:val="en-US" w:eastAsia="en-US"/>
    </w:rPr>
  </w:style>
  <w:style w:type="character" w:customStyle="1" w:styleId="Heading6Char">
    <w:name w:val="Heading 6 Char"/>
    <w:basedOn w:val="DefaultParagraphFont"/>
    <w:link w:val="Heading6"/>
    <w:semiHidden/>
    <w:rsid w:val="004C0BBD"/>
    <w:rPr>
      <w:rFonts w:ascii="Calibri" w:hAnsi="Calibri"/>
      <w:b/>
      <w:bCs/>
      <w:sz w:val="22"/>
      <w:szCs w:val="22"/>
      <w:lang w:val="en-US" w:eastAsia="en-US"/>
    </w:rPr>
  </w:style>
  <w:style w:type="character" w:customStyle="1" w:styleId="Heading7Char">
    <w:name w:val="Heading 7 Char"/>
    <w:basedOn w:val="DefaultParagraphFont"/>
    <w:link w:val="Heading7"/>
    <w:semiHidden/>
    <w:rsid w:val="004C0BBD"/>
    <w:rPr>
      <w:rFonts w:ascii="Calibri" w:hAnsi="Calibri"/>
      <w:sz w:val="24"/>
      <w:szCs w:val="24"/>
      <w:lang w:val="en-US" w:eastAsia="en-US"/>
    </w:rPr>
  </w:style>
  <w:style w:type="character" w:customStyle="1" w:styleId="Heading8Char">
    <w:name w:val="Heading 8 Char"/>
    <w:basedOn w:val="DefaultParagraphFont"/>
    <w:link w:val="Heading8"/>
    <w:semiHidden/>
    <w:rsid w:val="004C0BBD"/>
    <w:rPr>
      <w:rFonts w:ascii="Calibri" w:hAnsi="Calibri"/>
      <w:i/>
      <w:iCs/>
      <w:sz w:val="24"/>
      <w:szCs w:val="24"/>
      <w:lang w:val="en-US" w:eastAsia="en-US"/>
    </w:rPr>
  </w:style>
  <w:style w:type="character" w:customStyle="1" w:styleId="Heading9Char">
    <w:name w:val="Heading 9 Char"/>
    <w:basedOn w:val="DefaultParagraphFont"/>
    <w:link w:val="Heading9"/>
    <w:semiHidden/>
    <w:rsid w:val="004C0BBD"/>
    <w:rPr>
      <w:rFonts w:ascii="Cambria" w:hAnsi="Cambria"/>
      <w:sz w:val="22"/>
      <w:szCs w:val="22"/>
      <w:lang w:val="en-US" w:eastAsia="en-US"/>
    </w:rPr>
  </w:style>
  <w:style w:type="paragraph" w:customStyle="1" w:styleId="Bullet2">
    <w:name w:val="Bullet 2"/>
    <w:basedOn w:val="Bullet"/>
    <w:rsid w:val="002473D7"/>
    <w:pPr>
      <w:numPr>
        <w:ilvl w:val="2"/>
      </w:numPr>
      <w:ind w:left="993"/>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53F73"/>
    <w:rPr>
      <w:rFonts w:ascii="Cambria" w:eastAsia="Times New Roman" w:hAnsi="Cambria" w:cs="Times New Roman"/>
      <w:b/>
      <w:bCs/>
      <w:kern w:val="28"/>
      <w:sz w:val="32"/>
      <w:szCs w:val="32"/>
      <w:lang w:val="en-US" w:eastAsia="en-US"/>
    </w:rPr>
  </w:style>
  <w:style w:type="paragraph" w:customStyle="1" w:styleId="BodyTextNumber">
    <w:name w:val="Body Text Number"/>
    <w:basedOn w:val="BodyTextIndent"/>
    <w:rsid w:val="0052146A"/>
    <w:pPr>
      <w:numPr>
        <w:numId w:val="6"/>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character" w:customStyle="1" w:styleId="Heading1Char">
    <w:name w:val="Heading 1 Char"/>
    <w:basedOn w:val="DefaultParagraphFont"/>
    <w:link w:val="Heading1"/>
    <w:rsid w:val="00C21B4E"/>
    <w:rPr>
      <w:rFonts w:ascii="Arial" w:hAnsi="Arial" w:cs="Arial"/>
      <w:b/>
      <w:bCs/>
      <w:kern w:val="32"/>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0637890">
      <w:bodyDiv w:val="1"/>
      <w:marLeft w:val="0"/>
      <w:marRight w:val="0"/>
      <w:marTop w:val="0"/>
      <w:marBottom w:val="0"/>
      <w:divBdr>
        <w:top w:val="none" w:sz="0" w:space="0" w:color="auto"/>
        <w:left w:val="none" w:sz="0" w:space="0" w:color="auto"/>
        <w:bottom w:val="none" w:sz="0" w:space="0" w:color="auto"/>
        <w:right w:val="none" w:sz="0" w:space="0" w:color="auto"/>
      </w:divBdr>
      <w:divsChild>
        <w:div w:id="690106155">
          <w:marLeft w:val="0"/>
          <w:marRight w:val="0"/>
          <w:marTop w:val="0"/>
          <w:marBottom w:val="0"/>
          <w:divBdr>
            <w:top w:val="none" w:sz="0" w:space="0" w:color="auto"/>
            <w:left w:val="none" w:sz="0" w:space="0" w:color="auto"/>
            <w:bottom w:val="none" w:sz="0" w:space="0" w:color="auto"/>
            <w:right w:val="none" w:sz="0" w:space="0" w:color="auto"/>
          </w:divBdr>
          <w:divsChild>
            <w:div w:id="1005014229">
              <w:marLeft w:val="0"/>
              <w:marRight w:val="0"/>
              <w:marTop w:val="0"/>
              <w:marBottom w:val="0"/>
              <w:divBdr>
                <w:top w:val="none" w:sz="0" w:space="0" w:color="auto"/>
                <w:left w:val="none" w:sz="0" w:space="0" w:color="auto"/>
                <w:bottom w:val="none" w:sz="0" w:space="0" w:color="auto"/>
                <w:right w:val="none" w:sz="0" w:space="0" w:color="auto"/>
              </w:divBdr>
              <w:divsChild>
                <w:div w:id="1544439975">
                  <w:marLeft w:val="0"/>
                  <w:marRight w:val="0"/>
                  <w:marTop w:val="0"/>
                  <w:marBottom w:val="0"/>
                  <w:divBdr>
                    <w:top w:val="none" w:sz="0" w:space="0" w:color="auto"/>
                    <w:left w:val="none" w:sz="0" w:space="0" w:color="auto"/>
                    <w:bottom w:val="none" w:sz="0" w:space="0" w:color="auto"/>
                    <w:right w:val="none" w:sz="0" w:space="0" w:color="auto"/>
                  </w:divBdr>
                  <w:divsChild>
                    <w:div w:id="1481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058">
      <w:bodyDiv w:val="1"/>
      <w:marLeft w:val="0"/>
      <w:marRight w:val="0"/>
      <w:marTop w:val="0"/>
      <w:marBottom w:val="0"/>
      <w:divBdr>
        <w:top w:val="none" w:sz="0" w:space="0" w:color="auto"/>
        <w:left w:val="none" w:sz="0" w:space="0" w:color="auto"/>
        <w:bottom w:val="none" w:sz="0" w:space="0" w:color="auto"/>
        <w:right w:val="none" w:sz="0" w:space="0" w:color="auto"/>
      </w:divBdr>
      <w:divsChild>
        <w:div w:id="2018724357">
          <w:marLeft w:val="0"/>
          <w:marRight w:val="0"/>
          <w:marTop w:val="0"/>
          <w:marBottom w:val="0"/>
          <w:divBdr>
            <w:top w:val="none" w:sz="0" w:space="0" w:color="auto"/>
            <w:left w:val="none" w:sz="0" w:space="0" w:color="auto"/>
            <w:bottom w:val="none" w:sz="0" w:space="0" w:color="auto"/>
            <w:right w:val="none" w:sz="0" w:space="0" w:color="auto"/>
          </w:divBdr>
          <w:divsChild>
            <w:div w:id="1987080089">
              <w:marLeft w:val="0"/>
              <w:marRight w:val="0"/>
              <w:marTop w:val="0"/>
              <w:marBottom w:val="0"/>
              <w:divBdr>
                <w:top w:val="none" w:sz="0" w:space="0" w:color="auto"/>
                <w:left w:val="none" w:sz="0" w:space="0" w:color="auto"/>
                <w:bottom w:val="none" w:sz="0" w:space="0" w:color="auto"/>
                <w:right w:val="none" w:sz="0" w:space="0" w:color="auto"/>
              </w:divBdr>
              <w:divsChild>
                <w:div w:id="1381245974">
                  <w:marLeft w:val="0"/>
                  <w:marRight w:val="0"/>
                  <w:marTop w:val="0"/>
                  <w:marBottom w:val="0"/>
                  <w:divBdr>
                    <w:top w:val="none" w:sz="0" w:space="0" w:color="auto"/>
                    <w:left w:val="none" w:sz="0" w:space="0" w:color="auto"/>
                    <w:bottom w:val="none" w:sz="0" w:space="0" w:color="auto"/>
                    <w:right w:val="none" w:sz="0" w:space="0" w:color="auto"/>
                  </w:divBdr>
                  <w:divsChild>
                    <w:div w:id="1246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ster@HL7.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7.org/Special/committees/pi/leadership.cfm" TargetMode="External"/><Relationship Id="rId12" Type="http://schemas.openxmlformats.org/officeDocument/2006/relationships/hyperlink" Target="http://www.hl7.org/permalink/?WikiMinutesTempl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permalink/?MinutesTempl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7.org/permalink/?HL7Wiki" TargetMode="External"/><Relationship Id="rId4" Type="http://schemas.openxmlformats.org/officeDocument/2006/relationships/webSettings" Target="webSettings.xml"/><Relationship Id="rId9" Type="http://schemas.openxmlformats.org/officeDocument/2006/relationships/hyperlink" Target="http://www.hl7.org/Special/committees/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4856</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32597</CharactersWithSpaces>
  <SharedDoc>false</SharedDoc>
  <HLinks>
    <vt:vector size="204" baseType="variant">
      <vt:variant>
        <vt:i4>5898246</vt:i4>
      </vt:variant>
      <vt:variant>
        <vt:i4>186</vt:i4>
      </vt:variant>
      <vt:variant>
        <vt:i4>0</vt:i4>
      </vt:variant>
      <vt:variant>
        <vt:i4>5</vt:i4>
      </vt:variant>
      <vt:variant>
        <vt:lpwstr>http://www.hl7.org/permalink/?WikiMinutesTemplate</vt:lpwstr>
      </vt:variant>
      <vt:variant>
        <vt:lpwstr/>
      </vt:variant>
      <vt:variant>
        <vt:i4>5898266</vt:i4>
      </vt:variant>
      <vt:variant>
        <vt:i4>183</vt:i4>
      </vt:variant>
      <vt:variant>
        <vt:i4>0</vt:i4>
      </vt:variant>
      <vt:variant>
        <vt:i4>5</vt:i4>
      </vt:variant>
      <vt:variant>
        <vt:lpwstr>http://www.hl7.org/permalink/?MinutesTemplate</vt:lpwstr>
      </vt:variant>
      <vt:variant>
        <vt:lpwstr/>
      </vt:variant>
      <vt:variant>
        <vt:i4>5374044</vt:i4>
      </vt:variant>
      <vt:variant>
        <vt:i4>180</vt:i4>
      </vt:variant>
      <vt:variant>
        <vt:i4>0</vt:i4>
      </vt:variant>
      <vt:variant>
        <vt:i4>5</vt:i4>
      </vt:variant>
      <vt:variant>
        <vt:lpwstr>http://www.hl7.org/permalink/?HL7Wiki</vt:lpwstr>
      </vt:variant>
      <vt:variant>
        <vt:lpwstr/>
      </vt:variant>
      <vt:variant>
        <vt:i4>7667812</vt:i4>
      </vt:variant>
      <vt:variant>
        <vt:i4>177</vt:i4>
      </vt:variant>
      <vt:variant>
        <vt:i4>0</vt:i4>
      </vt:variant>
      <vt:variant>
        <vt:i4>5</vt:i4>
      </vt:variant>
      <vt:variant>
        <vt:lpwstr>http://www.hl7.org/Special/committees/index.cfm</vt:lpwstr>
      </vt:variant>
      <vt:variant>
        <vt:lpwstr/>
      </vt:variant>
      <vt:variant>
        <vt:i4>4653092</vt:i4>
      </vt:variant>
      <vt:variant>
        <vt:i4>174</vt:i4>
      </vt:variant>
      <vt:variant>
        <vt:i4>0</vt:i4>
      </vt:variant>
      <vt:variant>
        <vt:i4>5</vt:i4>
      </vt:variant>
      <vt:variant>
        <vt:lpwstr>mailto:webmaster@HL7.org</vt:lpwstr>
      </vt:variant>
      <vt:variant>
        <vt:lpwstr/>
      </vt:variant>
      <vt:variant>
        <vt:i4>6619173</vt:i4>
      </vt:variant>
      <vt:variant>
        <vt:i4>171</vt:i4>
      </vt:variant>
      <vt:variant>
        <vt:i4>0</vt:i4>
      </vt:variant>
      <vt:variant>
        <vt:i4>5</vt:i4>
      </vt:variant>
      <vt:variant>
        <vt:lpwstr>http://www.hl7.org/Special/committees/pi/leadership.cfm</vt:lpwstr>
      </vt:variant>
      <vt:variant>
        <vt:lpwstr/>
      </vt:variant>
      <vt:variant>
        <vt:i4>1310781</vt:i4>
      </vt:variant>
      <vt:variant>
        <vt:i4>164</vt:i4>
      </vt:variant>
      <vt:variant>
        <vt:i4>0</vt:i4>
      </vt:variant>
      <vt:variant>
        <vt:i4>5</vt:i4>
      </vt:variant>
      <vt:variant>
        <vt:lpwstr/>
      </vt:variant>
      <vt:variant>
        <vt:lpwstr>_Toc264022975</vt:lpwstr>
      </vt:variant>
      <vt:variant>
        <vt:i4>1310781</vt:i4>
      </vt:variant>
      <vt:variant>
        <vt:i4>158</vt:i4>
      </vt:variant>
      <vt:variant>
        <vt:i4>0</vt:i4>
      </vt:variant>
      <vt:variant>
        <vt:i4>5</vt:i4>
      </vt:variant>
      <vt:variant>
        <vt:lpwstr/>
      </vt:variant>
      <vt:variant>
        <vt:lpwstr>_Toc264022974</vt:lpwstr>
      </vt:variant>
      <vt:variant>
        <vt:i4>1310781</vt:i4>
      </vt:variant>
      <vt:variant>
        <vt:i4>152</vt:i4>
      </vt:variant>
      <vt:variant>
        <vt:i4>0</vt:i4>
      </vt:variant>
      <vt:variant>
        <vt:i4>5</vt:i4>
      </vt:variant>
      <vt:variant>
        <vt:lpwstr/>
      </vt:variant>
      <vt:variant>
        <vt:lpwstr>_Toc264022973</vt:lpwstr>
      </vt:variant>
      <vt:variant>
        <vt:i4>1310781</vt:i4>
      </vt:variant>
      <vt:variant>
        <vt:i4>146</vt:i4>
      </vt:variant>
      <vt:variant>
        <vt:i4>0</vt:i4>
      </vt:variant>
      <vt:variant>
        <vt:i4>5</vt:i4>
      </vt:variant>
      <vt:variant>
        <vt:lpwstr/>
      </vt:variant>
      <vt:variant>
        <vt:lpwstr>_Toc264022972</vt:lpwstr>
      </vt:variant>
      <vt:variant>
        <vt:i4>1310781</vt:i4>
      </vt:variant>
      <vt:variant>
        <vt:i4>140</vt:i4>
      </vt:variant>
      <vt:variant>
        <vt:i4>0</vt:i4>
      </vt:variant>
      <vt:variant>
        <vt:i4>5</vt:i4>
      </vt:variant>
      <vt:variant>
        <vt:lpwstr/>
      </vt:variant>
      <vt:variant>
        <vt:lpwstr>_Toc264022971</vt:lpwstr>
      </vt:variant>
      <vt:variant>
        <vt:i4>1310781</vt:i4>
      </vt:variant>
      <vt:variant>
        <vt:i4>134</vt:i4>
      </vt:variant>
      <vt:variant>
        <vt:i4>0</vt:i4>
      </vt:variant>
      <vt:variant>
        <vt:i4>5</vt:i4>
      </vt:variant>
      <vt:variant>
        <vt:lpwstr/>
      </vt:variant>
      <vt:variant>
        <vt:lpwstr>_Toc264022970</vt:lpwstr>
      </vt:variant>
      <vt:variant>
        <vt:i4>1376317</vt:i4>
      </vt:variant>
      <vt:variant>
        <vt:i4>128</vt:i4>
      </vt:variant>
      <vt:variant>
        <vt:i4>0</vt:i4>
      </vt:variant>
      <vt:variant>
        <vt:i4>5</vt:i4>
      </vt:variant>
      <vt:variant>
        <vt:lpwstr/>
      </vt:variant>
      <vt:variant>
        <vt:lpwstr>_Toc264022969</vt:lpwstr>
      </vt:variant>
      <vt:variant>
        <vt:i4>1376317</vt:i4>
      </vt:variant>
      <vt:variant>
        <vt:i4>122</vt:i4>
      </vt:variant>
      <vt:variant>
        <vt:i4>0</vt:i4>
      </vt:variant>
      <vt:variant>
        <vt:i4>5</vt:i4>
      </vt:variant>
      <vt:variant>
        <vt:lpwstr/>
      </vt:variant>
      <vt:variant>
        <vt:lpwstr>_Toc264022968</vt:lpwstr>
      </vt:variant>
      <vt:variant>
        <vt:i4>1376317</vt:i4>
      </vt:variant>
      <vt:variant>
        <vt:i4>116</vt:i4>
      </vt:variant>
      <vt:variant>
        <vt:i4>0</vt:i4>
      </vt:variant>
      <vt:variant>
        <vt:i4>5</vt:i4>
      </vt:variant>
      <vt:variant>
        <vt:lpwstr/>
      </vt:variant>
      <vt:variant>
        <vt:lpwstr>_Toc264022967</vt:lpwstr>
      </vt:variant>
      <vt:variant>
        <vt:i4>1376317</vt:i4>
      </vt:variant>
      <vt:variant>
        <vt:i4>110</vt:i4>
      </vt:variant>
      <vt:variant>
        <vt:i4>0</vt:i4>
      </vt:variant>
      <vt:variant>
        <vt:i4>5</vt:i4>
      </vt:variant>
      <vt:variant>
        <vt:lpwstr/>
      </vt:variant>
      <vt:variant>
        <vt:lpwstr>_Toc264022966</vt:lpwstr>
      </vt:variant>
      <vt:variant>
        <vt:i4>1376317</vt:i4>
      </vt:variant>
      <vt:variant>
        <vt:i4>104</vt:i4>
      </vt:variant>
      <vt:variant>
        <vt:i4>0</vt:i4>
      </vt:variant>
      <vt:variant>
        <vt:i4>5</vt:i4>
      </vt:variant>
      <vt:variant>
        <vt:lpwstr/>
      </vt:variant>
      <vt:variant>
        <vt:lpwstr>_Toc264022965</vt:lpwstr>
      </vt:variant>
      <vt:variant>
        <vt:i4>1376317</vt:i4>
      </vt:variant>
      <vt:variant>
        <vt:i4>98</vt:i4>
      </vt:variant>
      <vt:variant>
        <vt:i4>0</vt:i4>
      </vt:variant>
      <vt:variant>
        <vt:i4>5</vt:i4>
      </vt:variant>
      <vt:variant>
        <vt:lpwstr/>
      </vt:variant>
      <vt:variant>
        <vt:lpwstr>_Toc264022964</vt:lpwstr>
      </vt:variant>
      <vt:variant>
        <vt:i4>1376317</vt:i4>
      </vt:variant>
      <vt:variant>
        <vt:i4>92</vt:i4>
      </vt:variant>
      <vt:variant>
        <vt:i4>0</vt:i4>
      </vt:variant>
      <vt:variant>
        <vt:i4>5</vt:i4>
      </vt:variant>
      <vt:variant>
        <vt:lpwstr/>
      </vt:variant>
      <vt:variant>
        <vt:lpwstr>_Toc264022963</vt:lpwstr>
      </vt:variant>
      <vt:variant>
        <vt:i4>1376317</vt:i4>
      </vt:variant>
      <vt:variant>
        <vt:i4>86</vt:i4>
      </vt:variant>
      <vt:variant>
        <vt:i4>0</vt:i4>
      </vt:variant>
      <vt:variant>
        <vt:i4>5</vt:i4>
      </vt:variant>
      <vt:variant>
        <vt:lpwstr/>
      </vt:variant>
      <vt:variant>
        <vt:lpwstr>_Toc264022962</vt:lpwstr>
      </vt:variant>
      <vt:variant>
        <vt:i4>1376317</vt:i4>
      </vt:variant>
      <vt:variant>
        <vt:i4>80</vt:i4>
      </vt:variant>
      <vt:variant>
        <vt:i4>0</vt:i4>
      </vt:variant>
      <vt:variant>
        <vt:i4>5</vt:i4>
      </vt:variant>
      <vt:variant>
        <vt:lpwstr/>
      </vt:variant>
      <vt:variant>
        <vt:lpwstr>_Toc264022961</vt:lpwstr>
      </vt:variant>
      <vt:variant>
        <vt:i4>1376317</vt:i4>
      </vt:variant>
      <vt:variant>
        <vt:i4>74</vt:i4>
      </vt:variant>
      <vt:variant>
        <vt:i4>0</vt:i4>
      </vt:variant>
      <vt:variant>
        <vt:i4>5</vt:i4>
      </vt:variant>
      <vt:variant>
        <vt:lpwstr/>
      </vt:variant>
      <vt:variant>
        <vt:lpwstr>_Toc264022960</vt:lpwstr>
      </vt:variant>
      <vt:variant>
        <vt:i4>1441853</vt:i4>
      </vt:variant>
      <vt:variant>
        <vt:i4>68</vt:i4>
      </vt:variant>
      <vt:variant>
        <vt:i4>0</vt:i4>
      </vt:variant>
      <vt:variant>
        <vt:i4>5</vt:i4>
      </vt:variant>
      <vt:variant>
        <vt:lpwstr/>
      </vt:variant>
      <vt:variant>
        <vt:lpwstr>_Toc264022959</vt:lpwstr>
      </vt:variant>
      <vt:variant>
        <vt:i4>1441853</vt:i4>
      </vt:variant>
      <vt:variant>
        <vt:i4>62</vt:i4>
      </vt:variant>
      <vt:variant>
        <vt:i4>0</vt:i4>
      </vt:variant>
      <vt:variant>
        <vt:i4>5</vt:i4>
      </vt:variant>
      <vt:variant>
        <vt:lpwstr/>
      </vt:variant>
      <vt:variant>
        <vt:lpwstr>_Toc264022958</vt:lpwstr>
      </vt:variant>
      <vt:variant>
        <vt:i4>1441853</vt:i4>
      </vt:variant>
      <vt:variant>
        <vt:i4>56</vt:i4>
      </vt:variant>
      <vt:variant>
        <vt:i4>0</vt:i4>
      </vt:variant>
      <vt:variant>
        <vt:i4>5</vt:i4>
      </vt:variant>
      <vt:variant>
        <vt:lpwstr/>
      </vt:variant>
      <vt:variant>
        <vt:lpwstr>_Toc264022957</vt:lpwstr>
      </vt:variant>
      <vt:variant>
        <vt:i4>1441853</vt:i4>
      </vt:variant>
      <vt:variant>
        <vt:i4>50</vt:i4>
      </vt:variant>
      <vt:variant>
        <vt:i4>0</vt:i4>
      </vt:variant>
      <vt:variant>
        <vt:i4>5</vt:i4>
      </vt:variant>
      <vt:variant>
        <vt:lpwstr/>
      </vt:variant>
      <vt:variant>
        <vt:lpwstr>_Toc264022956</vt:lpwstr>
      </vt:variant>
      <vt:variant>
        <vt:i4>1441853</vt:i4>
      </vt:variant>
      <vt:variant>
        <vt:i4>44</vt:i4>
      </vt:variant>
      <vt:variant>
        <vt:i4>0</vt:i4>
      </vt:variant>
      <vt:variant>
        <vt:i4>5</vt:i4>
      </vt:variant>
      <vt:variant>
        <vt:lpwstr/>
      </vt:variant>
      <vt:variant>
        <vt:lpwstr>_Toc264022955</vt:lpwstr>
      </vt:variant>
      <vt:variant>
        <vt:i4>1441853</vt:i4>
      </vt:variant>
      <vt:variant>
        <vt:i4>38</vt:i4>
      </vt:variant>
      <vt:variant>
        <vt:i4>0</vt:i4>
      </vt:variant>
      <vt:variant>
        <vt:i4>5</vt:i4>
      </vt:variant>
      <vt:variant>
        <vt:lpwstr/>
      </vt:variant>
      <vt:variant>
        <vt:lpwstr>_Toc264022954</vt:lpwstr>
      </vt:variant>
      <vt:variant>
        <vt:i4>1441853</vt:i4>
      </vt:variant>
      <vt:variant>
        <vt:i4>32</vt:i4>
      </vt:variant>
      <vt:variant>
        <vt:i4>0</vt:i4>
      </vt:variant>
      <vt:variant>
        <vt:i4>5</vt:i4>
      </vt:variant>
      <vt:variant>
        <vt:lpwstr/>
      </vt:variant>
      <vt:variant>
        <vt:lpwstr>_Toc264022953</vt:lpwstr>
      </vt:variant>
      <vt:variant>
        <vt:i4>1441853</vt:i4>
      </vt:variant>
      <vt:variant>
        <vt:i4>26</vt:i4>
      </vt:variant>
      <vt:variant>
        <vt:i4>0</vt:i4>
      </vt:variant>
      <vt:variant>
        <vt:i4>5</vt:i4>
      </vt:variant>
      <vt:variant>
        <vt:lpwstr/>
      </vt:variant>
      <vt:variant>
        <vt:lpwstr>_Toc264022952</vt:lpwstr>
      </vt:variant>
      <vt:variant>
        <vt:i4>1441853</vt:i4>
      </vt:variant>
      <vt:variant>
        <vt:i4>20</vt:i4>
      </vt:variant>
      <vt:variant>
        <vt:i4>0</vt:i4>
      </vt:variant>
      <vt:variant>
        <vt:i4>5</vt:i4>
      </vt:variant>
      <vt:variant>
        <vt:lpwstr/>
      </vt:variant>
      <vt:variant>
        <vt:lpwstr>_Toc264022951</vt:lpwstr>
      </vt:variant>
      <vt:variant>
        <vt:i4>1441853</vt:i4>
      </vt:variant>
      <vt:variant>
        <vt:i4>14</vt:i4>
      </vt:variant>
      <vt:variant>
        <vt:i4>0</vt:i4>
      </vt:variant>
      <vt:variant>
        <vt:i4>5</vt:i4>
      </vt:variant>
      <vt:variant>
        <vt:lpwstr/>
      </vt:variant>
      <vt:variant>
        <vt:lpwstr>_Toc264022950</vt:lpwstr>
      </vt:variant>
      <vt:variant>
        <vt:i4>1507389</vt:i4>
      </vt:variant>
      <vt:variant>
        <vt:i4>8</vt:i4>
      </vt:variant>
      <vt:variant>
        <vt:i4>0</vt:i4>
      </vt:variant>
      <vt:variant>
        <vt:i4>5</vt:i4>
      </vt:variant>
      <vt:variant>
        <vt:lpwstr/>
      </vt:variant>
      <vt:variant>
        <vt:lpwstr>_Toc264022949</vt:lpwstr>
      </vt:variant>
      <vt:variant>
        <vt:i4>1507389</vt:i4>
      </vt:variant>
      <vt:variant>
        <vt:i4>2</vt:i4>
      </vt:variant>
      <vt:variant>
        <vt:i4>0</vt:i4>
      </vt:variant>
      <vt:variant>
        <vt:i4>5</vt:i4>
      </vt:variant>
      <vt:variant>
        <vt:lpwstr/>
      </vt:variant>
      <vt:variant>
        <vt:lpwstr>_Toc264022948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Karen Van Hentenryck (HL7)</cp:lastModifiedBy>
  <cp:revision>4</cp:revision>
  <cp:lastPrinted>2003-12-01T12:59:00Z</cp:lastPrinted>
  <dcterms:created xsi:type="dcterms:W3CDTF">2014-03-31T15:53:00Z</dcterms:created>
  <dcterms:modified xsi:type="dcterms:W3CDTF">2014-04-01T13:49:00Z</dcterms:modified>
</cp:coreProperties>
</file>