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C1" w:rsidRPr="00A34AC1" w:rsidRDefault="00A34AC1" w:rsidP="00A34AC1">
      <w:pPr>
        <w:jc w:val="center"/>
        <w:rPr>
          <w:b/>
          <w:color w:val="1F497D"/>
        </w:rPr>
      </w:pPr>
      <w:r w:rsidRPr="00A34AC1">
        <w:rPr>
          <w:b/>
          <w:color w:val="1F497D"/>
        </w:rPr>
        <w:t>HL7 Patient Care WG</w:t>
      </w:r>
    </w:p>
    <w:p w:rsidR="00A34AC1" w:rsidRDefault="00A34AC1" w:rsidP="00A34AC1">
      <w:pPr>
        <w:jc w:val="center"/>
        <w:rPr>
          <w:b/>
          <w:color w:val="1F497D"/>
        </w:rPr>
      </w:pPr>
      <w:r w:rsidRPr="00A34AC1">
        <w:rPr>
          <w:b/>
          <w:color w:val="1F497D"/>
        </w:rPr>
        <w:t>FHIR Resources Management</w:t>
      </w:r>
    </w:p>
    <w:p w:rsidR="008C3779" w:rsidRPr="00A34AC1" w:rsidRDefault="008C3779" w:rsidP="00A34AC1">
      <w:pPr>
        <w:jc w:val="center"/>
        <w:rPr>
          <w:b/>
          <w:color w:val="1F497D"/>
        </w:rPr>
      </w:pPr>
      <w:r>
        <w:rPr>
          <w:b/>
          <w:color w:val="1F497D"/>
        </w:rPr>
        <w:t>Meeting Minutes</w:t>
      </w:r>
    </w:p>
    <w:p w:rsidR="00A34AC1" w:rsidRPr="00A34AC1" w:rsidRDefault="00A34AC1" w:rsidP="00A34AC1">
      <w:pPr>
        <w:rPr>
          <w:color w:val="1F497D"/>
        </w:rPr>
      </w:pPr>
    </w:p>
    <w:p w:rsidR="00A34AC1" w:rsidRPr="00E27361" w:rsidRDefault="00B064F7" w:rsidP="00A34AC1">
      <w:pPr>
        <w:rPr>
          <w:b/>
          <w:color w:val="1F497D"/>
        </w:rPr>
      </w:pPr>
      <w:r>
        <w:rPr>
          <w:b/>
          <w:color w:val="1F497D"/>
        </w:rPr>
        <w:t>September 4</w:t>
      </w:r>
      <w:r w:rsidR="00D61649">
        <w:rPr>
          <w:b/>
          <w:color w:val="1F497D"/>
        </w:rPr>
        <w:t>, 2014</w:t>
      </w:r>
    </w:p>
    <w:p w:rsidR="00A34AC1" w:rsidRPr="00A34AC1" w:rsidRDefault="00A34AC1" w:rsidP="00A34AC1">
      <w:pPr>
        <w:rPr>
          <w:color w:val="1F497D"/>
        </w:rPr>
      </w:pPr>
    </w:p>
    <w:p w:rsidR="002D3B2D" w:rsidRPr="002D3B2D" w:rsidRDefault="002D3B2D" w:rsidP="002D3B2D">
      <w:pPr>
        <w:rPr>
          <w:color w:val="1F497D"/>
        </w:rPr>
      </w:pPr>
      <w:r w:rsidRPr="002D3B2D">
        <w:rPr>
          <w:color w:val="1F497D"/>
        </w:rPr>
        <w:t>Participation Information</w:t>
      </w:r>
    </w:p>
    <w:p w:rsidR="002D3B2D" w:rsidRPr="002D3B2D" w:rsidRDefault="002D3B2D" w:rsidP="002D3B2D">
      <w:pPr>
        <w:rPr>
          <w:color w:val="1F497D"/>
        </w:rPr>
      </w:pPr>
      <w:r w:rsidRPr="002D3B2D">
        <w:rPr>
          <w:color w:val="1F497D"/>
        </w:rPr>
        <w:t>Phone Number: +1 770-657-9270</w:t>
      </w:r>
    </w:p>
    <w:p w:rsidR="002D3B2D" w:rsidRDefault="002D3B2D" w:rsidP="002D3B2D">
      <w:pPr>
        <w:rPr>
          <w:color w:val="1F497D"/>
        </w:rPr>
      </w:pPr>
      <w:r w:rsidRPr="002D3B2D">
        <w:rPr>
          <w:color w:val="1F497D"/>
        </w:rPr>
        <w:t>Participant Passcode: 943377</w:t>
      </w:r>
    </w:p>
    <w:p w:rsidR="002D3B2D" w:rsidRPr="002D3B2D" w:rsidRDefault="002D3B2D" w:rsidP="002D3B2D">
      <w:pPr>
        <w:rPr>
          <w:color w:val="1F497D"/>
        </w:rPr>
      </w:pPr>
    </w:p>
    <w:p w:rsidR="002D3B2D" w:rsidRPr="002D3B2D" w:rsidRDefault="002D3B2D" w:rsidP="002D3B2D">
      <w:pPr>
        <w:rPr>
          <w:color w:val="1F497D"/>
        </w:rPr>
      </w:pPr>
      <w:r w:rsidRPr="002D3B2D">
        <w:rPr>
          <w:color w:val="1F497D"/>
        </w:rPr>
        <w:t>Web Meeting Info</w:t>
      </w:r>
    </w:p>
    <w:p w:rsidR="002D3B2D" w:rsidRPr="002D3B2D" w:rsidRDefault="002D3B2D" w:rsidP="002D3B2D">
      <w:pPr>
        <w:rPr>
          <w:color w:val="1F497D"/>
        </w:rPr>
      </w:pPr>
      <w:r w:rsidRPr="002D3B2D">
        <w:rPr>
          <w:color w:val="1F497D"/>
        </w:rPr>
        <w:t>www.webex.com</w:t>
      </w:r>
    </w:p>
    <w:p w:rsidR="002D3B2D" w:rsidRPr="00A34AC1" w:rsidRDefault="002D3B2D" w:rsidP="002D3B2D">
      <w:pPr>
        <w:rPr>
          <w:color w:val="1F497D"/>
        </w:rPr>
      </w:pPr>
      <w:r w:rsidRPr="002D3B2D">
        <w:rPr>
          <w:color w:val="1F497D"/>
        </w:rPr>
        <w:t>Meeting number 198 139 396</w:t>
      </w:r>
    </w:p>
    <w:p w:rsidR="00A34AC1" w:rsidRPr="00A34AC1" w:rsidRDefault="00A34AC1" w:rsidP="00A34AC1">
      <w:pPr>
        <w:rPr>
          <w:color w:val="1F497D"/>
        </w:rPr>
      </w:pPr>
    </w:p>
    <w:p w:rsidR="000F71E2" w:rsidRDefault="00A34AC1" w:rsidP="00A34AC1">
      <w:pPr>
        <w:rPr>
          <w:b/>
          <w:color w:val="1F497D"/>
          <w:u w:val="single"/>
        </w:rPr>
      </w:pPr>
      <w:r w:rsidRPr="00E27361">
        <w:rPr>
          <w:b/>
          <w:color w:val="1F497D"/>
          <w:u w:val="single"/>
        </w:rPr>
        <w:t>Attendees:</w:t>
      </w:r>
      <w:r w:rsidR="00ED0A7C">
        <w:rPr>
          <w:b/>
          <w:color w:val="1F497D"/>
          <w:u w:val="single"/>
        </w:rPr>
        <w:t xml:space="preserve"> </w:t>
      </w:r>
    </w:p>
    <w:p w:rsidR="00846F4E" w:rsidRDefault="005C2C1A" w:rsidP="00A34AC1">
      <w:pPr>
        <w:rPr>
          <w:color w:val="1F497D"/>
        </w:rPr>
      </w:pPr>
      <w:r>
        <w:rPr>
          <w:color w:val="1F497D"/>
        </w:rPr>
        <w:t>Elaine Ayres</w:t>
      </w:r>
    </w:p>
    <w:p w:rsidR="00363BCF" w:rsidRDefault="00363BCF" w:rsidP="00A34AC1">
      <w:pPr>
        <w:rPr>
          <w:color w:val="1F497D"/>
        </w:rPr>
      </w:pPr>
      <w:r>
        <w:rPr>
          <w:color w:val="1F497D"/>
        </w:rPr>
        <w:t>Stephen Chu</w:t>
      </w:r>
    </w:p>
    <w:p w:rsidR="00363BCF" w:rsidRDefault="00363BCF" w:rsidP="00A34AC1">
      <w:pPr>
        <w:rPr>
          <w:color w:val="1F497D"/>
        </w:rPr>
      </w:pPr>
      <w:r>
        <w:rPr>
          <w:color w:val="1F497D"/>
        </w:rPr>
        <w:t>Emma Jones</w:t>
      </w:r>
    </w:p>
    <w:p w:rsidR="00363BCF" w:rsidRDefault="00363BCF" w:rsidP="00A34AC1">
      <w:pPr>
        <w:rPr>
          <w:color w:val="1F497D"/>
        </w:rPr>
      </w:pPr>
      <w:r>
        <w:rPr>
          <w:color w:val="1F497D"/>
        </w:rPr>
        <w:t>Donna Quirk</w:t>
      </w:r>
    </w:p>
    <w:p w:rsidR="00363BCF" w:rsidRDefault="00363BCF" w:rsidP="00A34AC1">
      <w:pPr>
        <w:rPr>
          <w:color w:val="1F497D"/>
        </w:rPr>
      </w:pPr>
      <w:r>
        <w:rPr>
          <w:color w:val="1F497D"/>
        </w:rPr>
        <w:t>David Hay</w:t>
      </w:r>
    </w:p>
    <w:p w:rsidR="00363BCF" w:rsidRDefault="00363BCF" w:rsidP="00A34AC1">
      <w:pPr>
        <w:rPr>
          <w:color w:val="1F497D"/>
        </w:rPr>
      </w:pPr>
      <w:r>
        <w:rPr>
          <w:color w:val="1F497D"/>
        </w:rPr>
        <w:t>Laura Heermann Langford</w:t>
      </w:r>
    </w:p>
    <w:p w:rsidR="00526AF6" w:rsidRDefault="00526AF6" w:rsidP="00A34AC1">
      <w:pPr>
        <w:rPr>
          <w:color w:val="1F497D"/>
        </w:rPr>
      </w:pPr>
      <w:r>
        <w:rPr>
          <w:color w:val="1F497D"/>
        </w:rPr>
        <w:t>Susan Campbell</w:t>
      </w:r>
    </w:p>
    <w:p w:rsidR="00EF6895" w:rsidRDefault="00EF6895" w:rsidP="00A34AC1">
      <w:pPr>
        <w:rPr>
          <w:color w:val="1F497D"/>
        </w:rPr>
      </w:pPr>
      <w:r>
        <w:rPr>
          <w:color w:val="1F497D"/>
        </w:rPr>
        <w:t>Matthew Graham</w:t>
      </w:r>
    </w:p>
    <w:p w:rsidR="00CA7422" w:rsidRDefault="00CA7422" w:rsidP="00A34AC1">
      <w:pPr>
        <w:rPr>
          <w:color w:val="1F497D"/>
        </w:rPr>
      </w:pPr>
      <w:r>
        <w:rPr>
          <w:color w:val="1F497D"/>
        </w:rPr>
        <w:t xml:space="preserve">Rob </w:t>
      </w:r>
      <w:proofErr w:type="spellStart"/>
      <w:r>
        <w:rPr>
          <w:color w:val="1F497D"/>
        </w:rPr>
        <w:t>Hausam</w:t>
      </w:r>
      <w:proofErr w:type="spellEnd"/>
    </w:p>
    <w:p w:rsidR="00D8384D" w:rsidRDefault="00D8384D" w:rsidP="00A34AC1">
      <w:pPr>
        <w:rPr>
          <w:color w:val="1F497D"/>
        </w:rPr>
      </w:pPr>
    </w:p>
    <w:p w:rsidR="00D8384D" w:rsidRPr="00D8384D" w:rsidRDefault="00D8384D" w:rsidP="00A34AC1">
      <w:pPr>
        <w:rPr>
          <w:b/>
          <w:color w:val="1F497D"/>
          <w:u w:val="single"/>
        </w:rPr>
      </w:pPr>
      <w:r w:rsidRPr="00D8384D">
        <w:rPr>
          <w:b/>
          <w:color w:val="1F497D"/>
          <w:u w:val="single"/>
        </w:rPr>
        <w:t xml:space="preserve">Agenda: </w:t>
      </w:r>
    </w:p>
    <w:p w:rsidR="00D8384D" w:rsidRDefault="00812A11" w:rsidP="00D8384D">
      <w:pPr>
        <w:pStyle w:val="ListParagraph"/>
        <w:numPr>
          <w:ilvl w:val="0"/>
          <w:numId w:val="36"/>
        </w:numPr>
        <w:rPr>
          <w:rFonts w:ascii="Calibri" w:hAnsi="Calibri"/>
          <w:color w:val="1F497D"/>
        </w:rPr>
      </w:pPr>
      <w:r>
        <w:rPr>
          <w:rFonts w:ascii="Calibri" w:hAnsi="Calibri"/>
          <w:color w:val="1F497D"/>
        </w:rPr>
        <w:t>Review Agenda</w:t>
      </w:r>
    </w:p>
    <w:p w:rsidR="00812A11" w:rsidRDefault="00FA0B02" w:rsidP="00D8384D">
      <w:pPr>
        <w:pStyle w:val="ListParagraph"/>
        <w:numPr>
          <w:ilvl w:val="0"/>
          <w:numId w:val="36"/>
        </w:numPr>
        <w:rPr>
          <w:rFonts w:ascii="Calibri" w:hAnsi="Calibri"/>
          <w:color w:val="1F497D"/>
        </w:rPr>
      </w:pPr>
      <w:r>
        <w:rPr>
          <w:rFonts w:ascii="Calibri" w:hAnsi="Calibri"/>
          <w:color w:val="1F497D"/>
        </w:rPr>
        <w:t>Review of scripts</w:t>
      </w:r>
      <w:r w:rsidR="00812A11">
        <w:rPr>
          <w:rFonts w:ascii="Calibri" w:hAnsi="Calibri"/>
          <w:color w:val="1F497D"/>
        </w:rPr>
        <w:t xml:space="preserve"> for three scenarios</w:t>
      </w:r>
      <w:r w:rsidR="00B064F7">
        <w:rPr>
          <w:rFonts w:ascii="Calibri" w:hAnsi="Calibri"/>
          <w:color w:val="1F497D"/>
        </w:rPr>
        <w:t xml:space="preserve"> – reformatting to narrative</w:t>
      </w:r>
      <w:r w:rsidR="00526AF6">
        <w:rPr>
          <w:rFonts w:ascii="Calibri" w:hAnsi="Calibri"/>
          <w:color w:val="1F497D"/>
        </w:rPr>
        <w:t>.</w:t>
      </w:r>
    </w:p>
    <w:p w:rsidR="00D8384D" w:rsidRDefault="00812A11" w:rsidP="00D8384D">
      <w:pPr>
        <w:pStyle w:val="ListParagraph"/>
        <w:numPr>
          <w:ilvl w:val="0"/>
          <w:numId w:val="36"/>
        </w:numPr>
        <w:rPr>
          <w:rFonts w:ascii="Calibri" w:hAnsi="Calibri"/>
          <w:color w:val="1F497D"/>
        </w:rPr>
      </w:pPr>
      <w:r>
        <w:rPr>
          <w:rFonts w:ascii="Calibri" w:hAnsi="Calibri"/>
          <w:color w:val="1F497D"/>
        </w:rPr>
        <w:t>Review of value sets needed to support resources</w:t>
      </w:r>
      <w:r w:rsidR="00C206AB">
        <w:rPr>
          <w:rFonts w:ascii="Calibri" w:hAnsi="Calibri"/>
          <w:color w:val="1F497D"/>
        </w:rPr>
        <w:t xml:space="preserve"> (identified 5 – 6 empty slots)</w:t>
      </w:r>
      <w:r w:rsidR="00CA7422">
        <w:rPr>
          <w:rFonts w:ascii="Calibri" w:hAnsi="Calibri"/>
          <w:color w:val="1F497D"/>
        </w:rPr>
        <w:t xml:space="preserve">(need </w:t>
      </w:r>
      <w:proofErr w:type="spellStart"/>
      <w:r w:rsidR="00CA7422">
        <w:rPr>
          <w:rFonts w:ascii="Calibri" w:hAnsi="Calibri"/>
          <w:color w:val="1F497D"/>
        </w:rPr>
        <w:t>strawman</w:t>
      </w:r>
      <w:proofErr w:type="spellEnd"/>
      <w:r w:rsidR="00CA7422">
        <w:rPr>
          <w:rFonts w:ascii="Calibri" w:hAnsi="Calibri"/>
          <w:color w:val="1F497D"/>
        </w:rPr>
        <w:t xml:space="preserve"> value sets)</w:t>
      </w:r>
    </w:p>
    <w:p w:rsidR="00812A11" w:rsidRDefault="00812A11" w:rsidP="00D8384D">
      <w:pPr>
        <w:pStyle w:val="ListParagraph"/>
        <w:numPr>
          <w:ilvl w:val="0"/>
          <w:numId w:val="36"/>
        </w:numPr>
        <w:rPr>
          <w:rFonts w:ascii="Calibri" w:hAnsi="Calibri"/>
          <w:color w:val="1F497D"/>
        </w:rPr>
      </w:pPr>
      <w:r>
        <w:rPr>
          <w:rFonts w:ascii="Calibri" w:hAnsi="Calibri"/>
          <w:color w:val="1F497D"/>
        </w:rPr>
        <w:t xml:space="preserve">FHIR DSTU comment on </w:t>
      </w:r>
      <w:proofErr w:type="spellStart"/>
      <w:r>
        <w:rPr>
          <w:rFonts w:ascii="Calibri" w:hAnsi="Calibri"/>
          <w:color w:val="1F497D"/>
        </w:rPr>
        <w:t>AdverseReaction</w:t>
      </w:r>
      <w:proofErr w:type="spellEnd"/>
      <w:r>
        <w:rPr>
          <w:rFonts w:ascii="Calibri" w:hAnsi="Calibri"/>
          <w:color w:val="1F497D"/>
        </w:rPr>
        <w:t xml:space="preserve"> resource</w:t>
      </w:r>
      <w:r w:rsidR="005D7177">
        <w:rPr>
          <w:rFonts w:ascii="Calibri" w:hAnsi="Calibri"/>
          <w:color w:val="1F497D"/>
        </w:rPr>
        <w:t xml:space="preserve"> – Stephen commented</w:t>
      </w:r>
    </w:p>
    <w:p w:rsidR="0034738B" w:rsidRDefault="0034738B" w:rsidP="0034738B">
      <w:pPr>
        <w:pStyle w:val="ListParagraph"/>
        <w:numPr>
          <w:ilvl w:val="0"/>
          <w:numId w:val="36"/>
        </w:numPr>
        <w:rPr>
          <w:rFonts w:ascii="Calibri" w:hAnsi="Calibri"/>
          <w:color w:val="1F497D"/>
        </w:rPr>
      </w:pPr>
      <w:r>
        <w:rPr>
          <w:rFonts w:ascii="Calibri" w:hAnsi="Calibri"/>
          <w:color w:val="1F497D"/>
        </w:rPr>
        <w:t>O</w:t>
      </w:r>
      <w:r w:rsidRPr="0034738B">
        <w:rPr>
          <w:rFonts w:ascii="Calibri" w:hAnsi="Calibri"/>
          <w:color w:val="1F497D"/>
        </w:rPr>
        <w:t>rderable/care plan resource status values</w:t>
      </w:r>
      <w:r w:rsidR="00FA0B02">
        <w:rPr>
          <w:rFonts w:ascii="Calibri" w:hAnsi="Calibri"/>
          <w:color w:val="1F497D"/>
        </w:rPr>
        <w:t xml:space="preserve"> – issue of dates for entire plan vs. goals and/or participants?</w:t>
      </w:r>
      <w:r w:rsidR="00812A11">
        <w:rPr>
          <w:rFonts w:ascii="Calibri" w:hAnsi="Calibri"/>
          <w:color w:val="1F497D"/>
        </w:rPr>
        <w:t xml:space="preserve"> (</w:t>
      </w:r>
      <w:r w:rsidR="00B064F7">
        <w:rPr>
          <w:rFonts w:ascii="Calibri" w:hAnsi="Calibri"/>
          <w:color w:val="1F497D"/>
        </w:rPr>
        <w:t>Emma’s response)</w:t>
      </w:r>
    </w:p>
    <w:p w:rsidR="0049403D" w:rsidRDefault="0049403D" w:rsidP="0034738B">
      <w:pPr>
        <w:pStyle w:val="ListParagraph"/>
        <w:numPr>
          <w:ilvl w:val="0"/>
          <w:numId w:val="36"/>
        </w:numPr>
        <w:rPr>
          <w:rFonts w:ascii="Calibri" w:hAnsi="Calibri"/>
          <w:color w:val="1F497D"/>
        </w:rPr>
      </w:pPr>
      <w:r>
        <w:rPr>
          <w:rFonts w:ascii="Calibri" w:hAnsi="Calibri"/>
          <w:color w:val="1F497D"/>
        </w:rPr>
        <w:t xml:space="preserve">Proposal </w:t>
      </w:r>
      <w:r w:rsidR="00812A11">
        <w:rPr>
          <w:rFonts w:ascii="Calibri" w:hAnsi="Calibri"/>
          <w:color w:val="1F497D"/>
        </w:rPr>
        <w:t xml:space="preserve">decision –  review, f/u </w:t>
      </w:r>
      <w:r w:rsidR="00540C4A">
        <w:rPr>
          <w:rFonts w:ascii="Calibri" w:hAnsi="Calibri"/>
          <w:color w:val="1F497D"/>
        </w:rPr>
        <w:t>and action plan</w:t>
      </w:r>
    </w:p>
    <w:p w:rsidR="00EB59BA" w:rsidRDefault="006E6739" w:rsidP="00D8384D">
      <w:pPr>
        <w:pStyle w:val="ListParagraph"/>
        <w:numPr>
          <w:ilvl w:val="0"/>
          <w:numId w:val="36"/>
        </w:numPr>
        <w:rPr>
          <w:rFonts w:ascii="Calibri" w:hAnsi="Calibri"/>
          <w:color w:val="1F497D"/>
        </w:rPr>
      </w:pPr>
      <w:r>
        <w:rPr>
          <w:rFonts w:ascii="Calibri" w:hAnsi="Calibri"/>
          <w:color w:val="1F497D"/>
        </w:rPr>
        <w:t>Review and voting on change request proposals</w:t>
      </w:r>
      <w:r w:rsidR="00886F12">
        <w:rPr>
          <w:rFonts w:ascii="Calibri" w:hAnsi="Calibri"/>
          <w:color w:val="1F497D"/>
        </w:rPr>
        <w:t xml:space="preserve"> for DSTU FHIR resources</w:t>
      </w:r>
    </w:p>
    <w:p w:rsidR="00855E7F" w:rsidRDefault="00855E7F" w:rsidP="00855E7F">
      <w:pPr>
        <w:pStyle w:val="ListParagraph"/>
        <w:numPr>
          <w:ilvl w:val="1"/>
          <w:numId w:val="36"/>
        </w:numPr>
        <w:rPr>
          <w:rFonts w:ascii="Calibri" w:hAnsi="Calibri"/>
          <w:color w:val="1F497D"/>
        </w:rPr>
      </w:pPr>
      <w:r>
        <w:rPr>
          <w:rFonts w:ascii="Calibri" w:hAnsi="Calibri"/>
          <w:color w:val="1F497D"/>
        </w:rPr>
        <w:t>Review list and discuss</w:t>
      </w:r>
    </w:p>
    <w:p w:rsidR="00D8384D" w:rsidRDefault="00855E7F" w:rsidP="00D8384D">
      <w:pPr>
        <w:pStyle w:val="ListParagraph"/>
        <w:numPr>
          <w:ilvl w:val="0"/>
          <w:numId w:val="36"/>
        </w:numPr>
        <w:rPr>
          <w:rFonts w:ascii="Calibri" w:hAnsi="Calibri"/>
          <w:color w:val="1F497D"/>
        </w:rPr>
      </w:pPr>
      <w:r>
        <w:rPr>
          <w:rFonts w:ascii="Calibri" w:hAnsi="Calibri"/>
          <w:color w:val="1F497D"/>
        </w:rPr>
        <w:t>Referral request</w:t>
      </w:r>
      <w:r w:rsidR="00FA0B02">
        <w:rPr>
          <w:rFonts w:ascii="Calibri" w:hAnsi="Calibri"/>
          <w:color w:val="1F497D"/>
        </w:rPr>
        <w:t xml:space="preserve"> – any outstanding issues?</w:t>
      </w:r>
    </w:p>
    <w:p w:rsidR="00EB59BA" w:rsidRDefault="00EB59BA" w:rsidP="00D8384D">
      <w:pPr>
        <w:pStyle w:val="ListParagraph"/>
        <w:numPr>
          <w:ilvl w:val="0"/>
          <w:numId w:val="36"/>
        </w:numPr>
        <w:rPr>
          <w:rFonts w:ascii="Calibri" w:hAnsi="Calibri"/>
          <w:color w:val="1F497D"/>
        </w:rPr>
      </w:pPr>
      <w:r>
        <w:rPr>
          <w:rFonts w:ascii="Calibri" w:hAnsi="Calibri"/>
          <w:color w:val="1F497D"/>
        </w:rPr>
        <w:t xml:space="preserve">Clinical assessment </w:t>
      </w:r>
      <w:r w:rsidR="00855E7F">
        <w:rPr>
          <w:rFonts w:ascii="Calibri" w:hAnsi="Calibri"/>
          <w:color w:val="1F497D"/>
        </w:rPr>
        <w:t>resource</w:t>
      </w:r>
      <w:r w:rsidR="00FA0B02">
        <w:rPr>
          <w:rFonts w:ascii="Calibri" w:hAnsi="Calibri"/>
          <w:color w:val="1F497D"/>
        </w:rPr>
        <w:t xml:space="preserve"> – awaiting session in Chicago – Wednesday Q3 PC hosting</w:t>
      </w:r>
    </w:p>
    <w:p w:rsidR="001E4548" w:rsidRDefault="001E4548" w:rsidP="00D8384D">
      <w:pPr>
        <w:pStyle w:val="ListParagraph"/>
        <w:numPr>
          <w:ilvl w:val="0"/>
          <w:numId w:val="36"/>
        </w:numPr>
        <w:rPr>
          <w:rFonts w:ascii="Calibri" w:hAnsi="Calibri"/>
          <w:color w:val="1F497D"/>
        </w:rPr>
      </w:pPr>
      <w:r>
        <w:rPr>
          <w:rFonts w:ascii="Calibri" w:hAnsi="Calibri"/>
          <w:color w:val="1F497D"/>
        </w:rPr>
        <w:t>Draft resources</w:t>
      </w:r>
    </w:p>
    <w:p w:rsidR="001E4548" w:rsidRDefault="001E4548" w:rsidP="001E4548">
      <w:pPr>
        <w:pStyle w:val="ListParagraph"/>
        <w:numPr>
          <w:ilvl w:val="1"/>
          <w:numId w:val="36"/>
        </w:numPr>
        <w:rPr>
          <w:rFonts w:ascii="Calibri" w:hAnsi="Calibri"/>
          <w:color w:val="1F497D"/>
        </w:rPr>
      </w:pPr>
      <w:r>
        <w:rPr>
          <w:rFonts w:ascii="Calibri" w:hAnsi="Calibri"/>
          <w:color w:val="1F497D"/>
        </w:rPr>
        <w:t>Risk assessment</w:t>
      </w:r>
      <w:r w:rsidR="00EA414D">
        <w:rPr>
          <w:rFonts w:ascii="Calibri" w:hAnsi="Calibri"/>
          <w:color w:val="1F497D"/>
        </w:rPr>
        <w:t xml:space="preserve"> </w:t>
      </w:r>
      <w:r w:rsidR="007F5E22">
        <w:rPr>
          <w:rFonts w:ascii="Calibri" w:hAnsi="Calibri"/>
          <w:color w:val="1F497D"/>
        </w:rPr>
        <w:t>–</w:t>
      </w:r>
      <w:r w:rsidR="00EA414D">
        <w:rPr>
          <w:rFonts w:ascii="Calibri" w:hAnsi="Calibri"/>
          <w:color w:val="1F497D"/>
        </w:rPr>
        <w:t xml:space="preserve"> review</w:t>
      </w:r>
      <w:r w:rsidR="007F5E22">
        <w:rPr>
          <w:rFonts w:ascii="Calibri" w:hAnsi="Calibri"/>
          <w:color w:val="1F497D"/>
        </w:rPr>
        <w:t xml:space="preserve"> (PC is an consultant group)</w:t>
      </w:r>
    </w:p>
    <w:p w:rsidR="001E4548" w:rsidRDefault="001E4548" w:rsidP="001E4548">
      <w:pPr>
        <w:pStyle w:val="ListParagraph"/>
        <w:numPr>
          <w:ilvl w:val="1"/>
          <w:numId w:val="36"/>
        </w:numPr>
        <w:rPr>
          <w:rFonts w:ascii="Calibri" w:hAnsi="Calibri"/>
          <w:color w:val="1F497D"/>
        </w:rPr>
      </w:pPr>
      <w:r>
        <w:rPr>
          <w:rFonts w:ascii="Calibri" w:hAnsi="Calibri"/>
          <w:color w:val="1F497D"/>
        </w:rPr>
        <w:t>Contraindications</w:t>
      </w:r>
      <w:r w:rsidR="00EA414D">
        <w:rPr>
          <w:rFonts w:ascii="Calibri" w:hAnsi="Calibri"/>
          <w:color w:val="1F497D"/>
        </w:rPr>
        <w:t xml:space="preserve">  - review</w:t>
      </w:r>
      <w:r w:rsidR="007F5E22">
        <w:rPr>
          <w:rFonts w:ascii="Calibri" w:hAnsi="Calibri"/>
          <w:color w:val="1F497D"/>
        </w:rPr>
        <w:t xml:space="preserve"> (PC is an consultant group)</w:t>
      </w:r>
    </w:p>
    <w:p w:rsidR="00913DA3" w:rsidRDefault="00913DA3" w:rsidP="00D8384D">
      <w:pPr>
        <w:pStyle w:val="ListParagraph"/>
        <w:numPr>
          <w:ilvl w:val="0"/>
          <w:numId w:val="36"/>
        </w:numPr>
        <w:rPr>
          <w:rFonts w:ascii="Calibri" w:hAnsi="Calibri"/>
          <w:color w:val="1F497D"/>
        </w:rPr>
      </w:pPr>
      <w:r>
        <w:rPr>
          <w:rFonts w:ascii="Calibri" w:hAnsi="Calibri"/>
          <w:color w:val="1F497D"/>
        </w:rPr>
        <w:t>C-CDA on FHIR</w:t>
      </w:r>
    </w:p>
    <w:p w:rsidR="00D8384D" w:rsidRPr="00886F12" w:rsidRDefault="00D8384D" w:rsidP="00D8384D">
      <w:pPr>
        <w:pStyle w:val="ListParagraph"/>
        <w:numPr>
          <w:ilvl w:val="0"/>
          <w:numId w:val="36"/>
        </w:numPr>
        <w:rPr>
          <w:rFonts w:ascii="Cambria" w:hAnsi="Cambria"/>
          <w:color w:val="1F497D"/>
        </w:rPr>
      </w:pPr>
      <w:r>
        <w:rPr>
          <w:rFonts w:ascii="Calibri" w:hAnsi="Calibri"/>
          <w:color w:val="1F497D"/>
        </w:rPr>
        <w:t xml:space="preserve">Next meeting </w:t>
      </w:r>
      <w:r w:rsidR="00812A11">
        <w:rPr>
          <w:rFonts w:ascii="Calibri" w:hAnsi="Calibri"/>
          <w:color w:val="1F497D"/>
        </w:rPr>
        <w:t xml:space="preserve">September </w:t>
      </w:r>
      <w:r w:rsidR="00B064F7">
        <w:rPr>
          <w:rFonts w:ascii="Calibri" w:hAnsi="Calibri"/>
          <w:color w:val="1F497D"/>
        </w:rPr>
        <w:t>11</w:t>
      </w:r>
      <w:r w:rsidR="00855E7F">
        <w:rPr>
          <w:rFonts w:ascii="Calibri" w:hAnsi="Calibri"/>
          <w:color w:val="1F497D"/>
        </w:rPr>
        <w:t xml:space="preserve"> </w:t>
      </w:r>
      <w:r w:rsidR="00006A94">
        <w:rPr>
          <w:rFonts w:ascii="Calibri" w:hAnsi="Calibri"/>
          <w:color w:val="1F497D"/>
        </w:rPr>
        <w:t>at 5 PM EDT</w:t>
      </w:r>
      <w:bookmarkStart w:id="0" w:name="_GoBack"/>
      <w:bookmarkEnd w:id="0"/>
      <w:r w:rsidR="00006A94">
        <w:rPr>
          <w:rFonts w:ascii="Calibri" w:hAnsi="Calibri"/>
          <w:color w:val="1F497D"/>
        </w:rPr>
        <w:t xml:space="preserve"> -- cancel.  Send out action item list.  </w:t>
      </w:r>
    </w:p>
    <w:p w:rsidR="00011E9C" w:rsidRDefault="00011E9C" w:rsidP="00011E9C">
      <w:pPr>
        <w:rPr>
          <w:rFonts w:ascii="Cambria" w:hAnsi="Cambria"/>
          <w:color w:val="1F497D"/>
        </w:rPr>
      </w:pPr>
    </w:p>
    <w:p w:rsidR="00363BCF" w:rsidRDefault="00363BCF" w:rsidP="00011E9C">
      <w:pPr>
        <w:rPr>
          <w:rFonts w:ascii="Cambria" w:hAnsi="Cambria"/>
          <w:color w:val="1F497D"/>
        </w:rPr>
      </w:pPr>
      <w:r>
        <w:rPr>
          <w:rFonts w:ascii="Cambria" w:hAnsi="Cambria"/>
          <w:color w:val="1F497D"/>
        </w:rPr>
        <w:lastRenderedPageBreak/>
        <w:t xml:space="preserve">HL7 registry for profiles – will set up a registry for value sets – David has noted the development of this.  </w:t>
      </w:r>
      <w:r w:rsidR="00846B60">
        <w:rPr>
          <w:rFonts w:ascii="Cambria" w:hAnsi="Cambria"/>
          <w:color w:val="1F497D"/>
        </w:rPr>
        <w:t xml:space="preserve">Each profile will have a URI.  A profile will point to a value set with a unique URI.  </w:t>
      </w:r>
    </w:p>
    <w:p w:rsidR="00363BCF" w:rsidRDefault="00363BCF" w:rsidP="00011E9C">
      <w:pPr>
        <w:rPr>
          <w:rFonts w:ascii="Cambria" w:hAnsi="Cambria"/>
          <w:color w:val="1F497D"/>
        </w:rPr>
      </w:pPr>
    </w:p>
    <w:p w:rsidR="00797F68" w:rsidRDefault="00797F68" w:rsidP="00011E9C">
      <w:pPr>
        <w:rPr>
          <w:rFonts w:ascii="Cambria" w:hAnsi="Cambria"/>
          <w:color w:val="1F497D"/>
        </w:rPr>
      </w:pPr>
      <w:r>
        <w:rPr>
          <w:rFonts w:ascii="Cambria" w:hAnsi="Cambria"/>
          <w:color w:val="1F497D"/>
        </w:rPr>
        <w:t>Approval of previous meeting minutes</w:t>
      </w:r>
    </w:p>
    <w:p w:rsidR="00797F68" w:rsidRDefault="00797F68" w:rsidP="00011E9C">
      <w:pPr>
        <w:rPr>
          <w:rFonts w:ascii="Cambria" w:hAnsi="Cambria"/>
          <w:color w:val="1F497D"/>
        </w:rPr>
      </w:pPr>
      <w:r>
        <w:rPr>
          <w:rFonts w:ascii="Cambria" w:hAnsi="Cambria"/>
          <w:color w:val="1F497D"/>
        </w:rPr>
        <w:t xml:space="preserve">Move/second: </w:t>
      </w:r>
      <w:r w:rsidR="00B064F7">
        <w:rPr>
          <w:rFonts w:ascii="Cambria" w:hAnsi="Cambria"/>
          <w:color w:val="1F497D"/>
        </w:rPr>
        <w:t xml:space="preserve">   </w:t>
      </w:r>
      <w:r>
        <w:rPr>
          <w:rFonts w:ascii="Cambria" w:hAnsi="Cambria"/>
          <w:color w:val="1F497D"/>
        </w:rPr>
        <w:t>Abstain</w:t>
      </w:r>
      <w:proofErr w:type="gramStart"/>
      <w:r>
        <w:rPr>
          <w:rFonts w:ascii="Cambria" w:hAnsi="Cambria"/>
          <w:color w:val="1F497D"/>
        </w:rPr>
        <w:t>:</w:t>
      </w:r>
      <w:r w:rsidR="00B064F7">
        <w:rPr>
          <w:rFonts w:ascii="Cambria" w:hAnsi="Cambria"/>
          <w:color w:val="1F497D"/>
        </w:rPr>
        <w:t xml:space="preserve">    </w:t>
      </w:r>
      <w:r>
        <w:rPr>
          <w:rFonts w:ascii="Cambria" w:hAnsi="Cambria"/>
          <w:color w:val="1F497D"/>
        </w:rPr>
        <w:t>;</w:t>
      </w:r>
      <w:proofErr w:type="gramEnd"/>
      <w:r>
        <w:rPr>
          <w:rFonts w:ascii="Cambria" w:hAnsi="Cambria"/>
          <w:color w:val="1F497D"/>
        </w:rPr>
        <w:t xml:space="preserve"> against:</w:t>
      </w:r>
      <w:r w:rsidR="00B064F7">
        <w:rPr>
          <w:rFonts w:ascii="Cambria" w:hAnsi="Cambria"/>
          <w:color w:val="1F497D"/>
        </w:rPr>
        <w:t xml:space="preserve">    </w:t>
      </w:r>
      <w:r>
        <w:rPr>
          <w:rFonts w:ascii="Cambria" w:hAnsi="Cambria"/>
          <w:color w:val="1F497D"/>
        </w:rPr>
        <w:t xml:space="preserve">; in </w:t>
      </w:r>
      <w:proofErr w:type="spellStart"/>
      <w:r>
        <w:rPr>
          <w:rFonts w:ascii="Cambria" w:hAnsi="Cambria"/>
          <w:color w:val="1F497D"/>
        </w:rPr>
        <w:t>favour</w:t>
      </w:r>
      <w:proofErr w:type="spellEnd"/>
      <w:r>
        <w:rPr>
          <w:rFonts w:ascii="Cambria" w:hAnsi="Cambria"/>
          <w:color w:val="1F497D"/>
        </w:rPr>
        <w:t xml:space="preserve">: </w:t>
      </w:r>
    </w:p>
    <w:p w:rsidR="00B064F7" w:rsidRDefault="00B064F7" w:rsidP="00011E9C">
      <w:pPr>
        <w:rPr>
          <w:rFonts w:ascii="Cambria" w:hAnsi="Cambria"/>
          <w:b/>
          <w:color w:val="1F497D"/>
        </w:rPr>
      </w:pPr>
    </w:p>
    <w:p w:rsidR="00965BAC" w:rsidRDefault="00965BAC" w:rsidP="00011E9C">
      <w:pPr>
        <w:rPr>
          <w:rFonts w:ascii="Cambria" w:hAnsi="Cambria"/>
          <w:b/>
          <w:color w:val="1F497D"/>
        </w:rPr>
      </w:pPr>
      <w:r w:rsidRPr="00965BAC">
        <w:rPr>
          <w:rFonts w:ascii="Cambria" w:hAnsi="Cambria"/>
          <w:b/>
          <w:color w:val="1F497D"/>
        </w:rPr>
        <w:t>Scripts:</w:t>
      </w:r>
    </w:p>
    <w:p w:rsidR="00797F68" w:rsidRDefault="00797F68" w:rsidP="00011E9C">
      <w:pPr>
        <w:rPr>
          <w:rFonts w:ascii="Cambria" w:hAnsi="Cambria"/>
          <w:color w:val="1F497D"/>
        </w:rPr>
      </w:pPr>
      <w:r>
        <w:rPr>
          <w:rFonts w:ascii="Cambria" w:hAnsi="Cambria"/>
          <w:color w:val="1F497D"/>
        </w:rPr>
        <w:t xml:space="preserve">Suggestion: narrative with patient inputs of sign/symptom complex and patient </w:t>
      </w:r>
      <w:proofErr w:type="spellStart"/>
      <w:r>
        <w:rPr>
          <w:rFonts w:ascii="Cambria" w:hAnsi="Cambria"/>
          <w:color w:val="1F497D"/>
        </w:rPr>
        <w:t>self diagnosis</w:t>
      </w:r>
      <w:proofErr w:type="spellEnd"/>
      <w:r>
        <w:rPr>
          <w:rFonts w:ascii="Cambria" w:hAnsi="Cambria"/>
          <w:color w:val="1F497D"/>
        </w:rPr>
        <w:t xml:space="preserve"> and clinician evaluation</w:t>
      </w:r>
      <w:r w:rsidR="00526AF6">
        <w:rPr>
          <w:rFonts w:ascii="Cambria" w:hAnsi="Cambria"/>
          <w:color w:val="1F497D"/>
        </w:rPr>
        <w:t xml:space="preserve">.  </w:t>
      </w:r>
    </w:p>
    <w:p w:rsidR="000B0721" w:rsidRDefault="000B0721" w:rsidP="00011E9C">
      <w:pPr>
        <w:rPr>
          <w:rFonts w:ascii="Cambria" w:hAnsi="Cambria"/>
          <w:color w:val="1F497D"/>
        </w:rPr>
      </w:pPr>
      <w:r w:rsidRPr="000B0721">
        <w:rPr>
          <w:rFonts w:ascii="Cambria" w:hAnsi="Cambria"/>
          <w:b/>
          <w:i/>
          <w:color w:val="1F497D"/>
        </w:rPr>
        <w:t>Decision</w:t>
      </w:r>
      <w:r>
        <w:rPr>
          <w:rFonts w:ascii="Cambria" w:hAnsi="Cambria"/>
          <w:color w:val="1F497D"/>
        </w:rPr>
        <w:t xml:space="preserve">: format to be narrative with description of contexts to help clinical interpretation of the data </w:t>
      </w:r>
    </w:p>
    <w:p w:rsidR="00526AF6" w:rsidRDefault="00526AF6" w:rsidP="00011E9C">
      <w:pPr>
        <w:rPr>
          <w:rFonts w:ascii="Cambria" w:hAnsi="Cambria"/>
          <w:color w:val="1F497D"/>
        </w:rPr>
      </w:pPr>
      <w:r>
        <w:rPr>
          <w:rFonts w:ascii="Cambria" w:hAnsi="Cambria"/>
          <w:color w:val="1F497D"/>
        </w:rPr>
        <w:t>Post on the website with making sure most recent versions are available.</w:t>
      </w:r>
    </w:p>
    <w:p w:rsidR="00526AF6" w:rsidRDefault="00526AF6" w:rsidP="00011E9C">
      <w:pPr>
        <w:rPr>
          <w:rFonts w:ascii="Cambria" w:hAnsi="Cambria"/>
          <w:color w:val="1F497D"/>
        </w:rPr>
      </w:pPr>
    </w:p>
    <w:p w:rsidR="00526AF6" w:rsidRDefault="00526AF6" w:rsidP="00011E9C">
      <w:pPr>
        <w:rPr>
          <w:rFonts w:ascii="Cambria" w:hAnsi="Cambria"/>
          <w:color w:val="1F497D"/>
        </w:rPr>
      </w:pPr>
      <w:r>
        <w:rPr>
          <w:rFonts w:ascii="Cambria" w:hAnsi="Cambria"/>
          <w:color w:val="1F497D"/>
        </w:rPr>
        <w:t xml:space="preserve">User Interface – select a profile – open it and enter the data.  Not slated to be an EMR.  </w:t>
      </w:r>
    </w:p>
    <w:p w:rsidR="00EF6895" w:rsidRPr="00965BAC" w:rsidRDefault="00EF6895" w:rsidP="00011E9C">
      <w:pPr>
        <w:rPr>
          <w:rFonts w:ascii="Cambria" w:hAnsi="Cambria"/>
          <w:color w:val="1F497D"/>
        </w:rPr>
      </w:pPr>
      <w:r>
        <w:rPr>
          <w:rFonts w:ascii="Cambria" w:hAnsi="Cambria"/>
          <w:color w:val="1F497D"/>
        </w:rPr>
        <w:t xml:space="preserve">Next week call – show user interface or Tuesday Q5.  </w:t>
      </w:r>
    </w:p>
    <w:p w:rsidR="005A5F0A" w:rsidRDefault="005A5F0A" w:rsidP="00011E9C">
      <w:pPr>
        <w:rPr>
          <w:rFonts w:ascii="Cambria" w:hAnsi="Cambria"/>
          <w:b/>
          <w:color w:val="1F497D"/>
        </w:rPr>
      </w:pPr>
    </w:p>
    <w:p w:rsidR="00A724DB" w:rsidRPr="00A724DB" w:rsidRDefault="00A724DB" w:rsidP="00011E9C">
      <w:pPr>
        <w:rPr>
          <w:rFonts w:ascii="Calibri" w:hAnsi="Calibri"/>
          <w:b/>
          <w:color w:val="1F497D"/>
        </w:rPr>
      </w:pPr>
      <w:r w:rsidRPr="00A724DB">
        <w:rPr>
          <w:rFonts w:ascii="Calibri" w:hAnsi="Calibri"/>
          <w:b/>
          <w:color w:val="1F497D"/>
        </w:rPr>
        <w:t>Value sets needed to support resources</w:t>
      </w:r>
    </w:p>
    <w:p w:rsidR="00A724DB" w:rsidRDefault="00EA2BE3" w:rsidP="00011E9C">
      <w:pPr>
        <w:rPr>
          <w:rFonts w:ascii="Cambria" w:hAnsi="Cambria"/>
          <w:color w:val="1F497D"/>
        </w:rPr>
      </w:pPr>
      <w:r w:rsidRPr="00EA2BE3">
        <w:rPr>
          <w:rFonts w:ascii="Cambria" w:hAnsi="Cambria"/>
          <w:color w:val="1F497D"/>
        </w:rPr>
        <w:t>Spreadsheet</w:t>
      </w:r>
      <w:r>
        <w:rPr>
          <w:rFonts w:ascii="Cambria" w:hAnsi="Cambria"/>
          <w:color w:val="1F497D"/>
        </w:rPr>
        <w:t>s from David/Lloyd and Julie Chan: about 6-7 elements still require value set</w:t>
      </w:r>
    </w:p>
    <w:p w:rsidR="00EA2BE3" w:rsidRDefault="00EA2BE3" w:rsidP="00011E9C">
      <w:pPr>
        <w:rPr>
          <w:rFonts w:ascii="Cambria" w:hAnsi="Cambria"/>
          <w:color w:val="1F497D"/>
        </w:rPr>
      </w:pPr>
      <w:r>
        <w:rPr>
          <w:rFonts w:ascii="Cambria" w:hAnsi="Cambria"/>
          <w:color w:val="1F497D"/>
        </w:rPr>
        <w:t xml:space="preserve">PCWG to work on providing example </w:t>
      </w:r>
      <w:proofErr w:type="spellStart"/>
      <w:r>
        <w:rPr>
          <w:rFonts w:ascii="Cambria" w:hAnsi="Cambria"/>
          <w:color w:val="1F497D"/>
        </w:rPr>
        <w:t>valuesets</w:t>
      </w:r>
      <w:proofErr w:type="spellEnd"/>
      <w:r>
        <w:rPr>
          <w:rFonts w:ascii="Cambria" w:hAnsi="Cambria"/>
          <w:color w:val="1F497D"/>
        </w:rPr>
        <w:t xml:space="preserve"> for use in </w:t>
      </w:r>
      <w:proofErr w:type="spellStart"/>
      <w:r>
        <w:rPr>
          <w:rFonts w:ascii="Cambria" w:hAnsi="Cambria"/>
          <w:color w:val="1F497D"/>
        </w:rPr>
        <w:t>connectathon</w:t>
      </w:r>
      <w:proofErr w:type="spellEnd"/>
    </w:p>
    <w:p w:rsidR="00EA2BE3" w:rsidRDefault="00EA2BE3" w:rsidP="00011E9C">
      <w:pPr>
        <w:rPr>
          <w:rFonts w:ascii="Cambria" w:hAnsi="Cambria"/>
          <w:color w:val="1F497D"/>
        </w:rPr>
      </w:pPr>
      <w:r>
        <w:rPr>
          <w:rFonts w:ascii="Cambria" w:hAnsi="Cambria"/>
          <w:color w:val="1F497D"/>
        </w:rPr>
        <w:t xml:space="preserve">Longer term: should work towards providing formal </w:t>
      </w:r>
      <w:proofErr w:type="spellStart"/>
      <w:r>
        <w:rPr>
          <w:rFonts w:ascii="Cambria" w:hAnsi="Cambria"/>
          <w:color w:val="1F497D"/>
        </w:rPr>
        <w:t>valuesets</w:t>
      </w:r>
      <w:proofErr w:type="spellEnd"/>
    </w:p>
    <w:p w:rsidR="006D1B54" w:rsidRDefault="006D1B54" w:rsidP="00011E9C">
      <w:pPr>
        <w:rPr>
          <w:rFonts w:ascii="Cambria" w:hAnsi="Cambria"/>
          <w:color w:val="1F497D"/>
        </w:rPr>
      </w:pPr>
      <w:r>
        <w:rPr>
          <w:rFonts w:ascii="Cambria" w:hAnsi="Cambria"/>
          <w:color w:val="1F497D"/>
        </w:rPr>
        <w:t>Medication – a couple of missing items: PCWG to review and work on suggestions; and contact Pharmacy WG for opinion/inputs</w:t>
      </w:r>
    </w:p>
    <w:p w:rsidR="005D7177" w:rsidRPr="00EA2BE3" w:rsidRDefault="005D7177" w:rsidP="00011E9C">
      <w:pPr>
        <w:rPr>
          <w:rFonts w:ascii="Cambria" w:hAnsi="Cambria"/>
          <w:color w:val="1F497D"/>
        </w:rPr>
      </w:pPr>
      <w:r>
        <w:rPr>
          <w:rFonts w:ascii="Cambria" w:hAnsi="Cambria"/>
          <w:color w:val="1F497D"/>
        </w:rPr>
        <w:t>Stephen and Elaine will send David comments.</w:t>
      </w:r>
    </w:p>
    <w:p w:rsidR="00A724DB" w:rsidRDefault="00A724DB" w:rsidP="00011E9C">
      <w:pPr>
        <w:rPr>
          <w:rFonts w:ascii="Cambria" w:hAnsi="Cambria"/>
          <w:b/>
          <w:color w:val="1F497D"/>
        </w:rPr>
      </w:pPr>
    </w:p>
    <w:p w:rsidR="00822E42" w:rsidRDefault="00A073C3" w:rsidP="00011E9C">
      <w:pPr>
        <w:rPr>
          <w:rFonts w:ascii="Cambria" w:hAnsi="Cambria"/>
          <w:b/>
          <w:color w:val="1F497D"/>
        </w:rPr>
      </w:pPr>
      <w:r w:rsidRPr="00A073C3">
        <w:rPr>
          <w:rFonts w:ascii="Cambria" w:hAnsi="Cambria"/>
          <w:b/>
          <w:color w:val="1F497D"/>
        </w:rPr>
        <w:t>Orderable/care plan resource status values</w:t>
      </w:r>
      <w:r w:rsidR="005805C6">
        <w:rPr>
          <w:rFonts w:ascii="Cambria" w:hAnsi="Cambria"/>
          <w:b/>
          <w:color w:val="1F497D"/>
        </w:rPr>
        <w:t xml:space="preserve"> – Laura is extending questions.</w:t>
      </w:r>
    </w:p>
    <w:p w:rsidR="00796074" w:rsidRDefault="00796074" w:rsidP="00796074">
      <w:pPr>
        <w:rPr>
          <w:rFonts w:ascii="Cambria" w:hAnsi="Cambria"/>
          <w:b/>
          <w:color w:val="1F497D"/>
        </w:rPr>
      </w:pPr>
      <w:r>
        <w:rPr>
          <w:rFonts w:ascii="Cambria" w:hAnsi="Cambria"/>
          <w:b/>
          <w:color w:val="1F497D"/>
        </w:rPr>
        <w:t xml:space="preserve">Emma Jones </w:t>
      </w:r>
      <w:r w:rsidR="005D7177">
        <w:rPr>
          <w:rFonts w:ascii="Cambria" w:hAnsi="Cambria"/>
          <w:b/>
          <w:color w:val="1F497D"/>
        </w:rPr>
        <w:t>–</w:t>
      </w:r>
      <w:r>
        <w:rPr>
          <w:rFonts w:ascii="Cambria" w:hAnsi="Cambria"/>
          <w:b/>
          <w:color w:val="1F497D"/>
        </w:rPr>
        <w:t xml:space="preserve"> </w:t>
      </w:r>
      <w:r w:rsidR="005D7177">
        <w:rPr>
          <w:rFonts w:ascii="Cambria" w:hAnsi="Cambria"/>
          <w:b/>
          <w:color w:val="1F497D"/>
        </w:rPr>
        <w:t>Home Care Example</w:t>
      </w:r>
    </w:p>
    <w:p w:rsidR="005D7177" w:rsidRPr="00796074" w:rsidRDefault="005D7177" w:rsidP="00796074">
      <w:pPr>
        <w:rPr>
          <w:rFonts w:ascii="Cambria" w:hAnsi="Cambria"/>
          <w:b/>
          <w:color w:val="1F497D"/>
        </w:rPr>
      </w:pPr>
    </w:p>
    <w:p w:rsidR="00796074" w:rsidRPr="00796074" w:rsidRDefault="00796074" w:rsidP="00796074">
      <w:pPr>
        <w:rPr>
          <w:rFonts w:ascii="Cambria" w:hAnsi="Cambria"/>
          <w:b/>
          <w:color w:val="1F497D"/>
        </w:rPr>
      </w:pPr>
      <w:r w:rsidRPr="00796074">
        <w:rPr>
          <w:rFonts w:ascii="Cambria" w:hAnsi="Cambria"/>
          <w:b/>
          <w:color w:val="1F497D"/>
        </w:rPr>
        <w:t xml:space="preserve">1.       Do you have a status value for your care plan?  E.g. planned | </w:t>
      </w:r>
      <w:proofErr w:type="spellStart"/>
      <w:r w:rsidRPr="00796074">
        <w:rPr>
          <w:rFonts w:ascii="Cambria" w:hAnsi="Cambria"/>
          <w:b/>
          <w:color w:val="1F497D"/>
        </w:rPr>
        <w:t>active|completed</w:t>
      </w:r>
      <w:r w:rsidR="0059350A">
        <w:rPr>
          <w:rFonts w:ascii="Cambria" w:hAnsi="Cambria"/>
          <w:b/>
          <w:color w:val="1F497D"/>
        </w:rPr>
        <w:t>|on</w:t>
      </w:r>
      <w:proofErr w:type="spellEnd"/>
      <w:r w:rsidR="0059350A">
        <w:rPr>
          <w:rFonts w:ascii="Cambria" w:hAnsi="Cambria"/>
          <w:b/>
          <w:color w:val="1F497D"/>
        </w:rPr>
        <w:t xml:space="preserve"> hold</w:t>
      </w:r>
    </w:p>
    <w:p w:rsidR="00796074" w:rsidRPr="00796074" w:rsidRDefault="00796074" w:rsidP="00796074">
      <w:pPr>
        <w:rPr>
          <w:rFonts w:ascii="Cambria" w:hAnsi="Cambria"/>
          <w:b/>
          <w:color w:val="1F497D"/>
        </w:rPr>
      </w:pPr>
      <w:r w:rsidRPr="00796074">
        <w:rPr>
          <w:rFonts w:ascii="Cambria" w:hAnsi="Cambria"/>
          <w:b/>
          <w:color w:val="1F497D"/>
        </w:rPr>
        <w:t xml:space="preserve">[Response] care plans are either active or inactive or we also list ‘Not used’ – all those remaining that are available for the clinicians to select. </w:t>
      </w:r>
      <w:r w:rsidR="0059350A">
        <w:rPr>
          <w:rFonts w:ascii="Cambria" w:hAnsi="Cambria"/>
          <w:b/>
          <w:color w:val="1F497D"/>
        </w:rPr>
        <w:t xml:space="preserve"> </w:t>
      </w:r>
      <w:proofErr w:type="gramStart"/>
      <w:r w:rsidR="0059350A">
        <w:rPr>
          <w:rFonts w:ascii="Cambria" w:hAnsi="Cambria"/>
          <w:b/>
          <w:color w:val="1F497D"/>
        </w:rPr>
        <w:t>May have more than one care plan at a time.</w:t>
      </w:r>
      <w:proofErr w:type="gramEnd"/>
      <w:r w:rsidR="0059350A">
        <w:rPr>
          <w:rFonts w:ascii="Cambria" w:hAnsi="Cambria"/>
          <w:b/>
          <w:color w:val="1F497D"/>
        </w:rPr>
        <w:t xml:space="preserve">  </w:t>
      </w:r>
    </w:p>
    <w:p w:rsidR="00796074" w:rsidRPr="00796074" w:rsidRDefault="00796074" w:rsidP="00796074">
      <w:pPr>
        <w:rPr>
          <w:rFonts w:ascii="Cambria" w:hAnsi="Cambria"/>
          <w:b/>
          <w:color w:val="1F497D"/>
        </w:rPr>
      </w:pPr>
      <w:r w:rsidRPr="00796074">
        <w:rPr>
          <w:rFonts w:ascii="Cambria" w:hAnsi="Cambria"/>
          <w:b/>
          <w:color w:val="1F497D"/>
        </w:rPr>
        <w:t>2.       Do you have a status of “proposed”?</w:t>
      </w:r>
    </w:p>
    <w:p w:rsidR="00796074" w:rsidRPr="00796074" w:rsidRDefault="00796074" w:rsidP="00796074">
      <w:pPr>
        <w:rPr>
          <w:rFonts w:ascii="Cambria" w:hAnsi="Cambria"/>
          <w:b/>
          <w:color w:val="1F497D"/>
        </w:rPr>
      </w:pPr>
      <w:r w:rsidRPr="00796074">
        <w:rPr>
          <w:rFonts w:ascii="Cambria" w:hAnsi="Cambria"/>
          <w:b/>
          <w:color w:val="1F497D"/>
        </w:rPr>
        <w:t xml:space="preserve">[Response] We have a status of ‘Under Consideration’. </w:t>
      </w:r>
      <w:r w:rsidR="0059350A">
        <w:rPr>
          <w:rFonts w:ascii="Cambria" w:hAnsi="Cambria"/>
          <w:b/>
          <w:color w:val="1F497D"/>
        </w:rPr>
        <w:t xml:space="preserve">(During the assessment process) </w:t>
      </w:r>
      <w:r w:rsidRPr="00796074">
        <w:rPr>
          <w:rFonts w:ascii="Cambria" w:hAnsi="Cambria"/>
          <w:b/>
          <w:color w:val="1F497D"/>
        </w:rPr>
        <w:t>These are care Plans that can be ‘attached’ as the user is going through the patient assessment. They become ‘under consideration’ so that the clinician can then review when the assessment is complete to see which care plans they should select that requires skilled intervention for this episode of care</w:t>
      </w:r>
      <w:r w:rsidR="0059350A">
        <w:rPr>
          <w:rFonts w:ascii="Cambria" w:hAnsi="Cambria"/>
          <w:b/>
          <w:color w:val="1F497D"/>
        </w:rPr>
        <w:t xml:space="preserve">.  Once assessment is complete determine the correct level of care.  </w:t>
      </w:r>
    </w:p>
    <w:p w:rsidR="00796074" w:rsidRPr="00796074" w:rsidRDefault="00796074" w:rsidP="00796074">
      <w:pPr>
        <w:rPr>
          <w:rFonts w:ascii="Cambria" w:hAnsi="Cambria"/>
          <w:b/>
          <w:color w:val="1F497D"/>
        </w:rPr>
      </w:pPr>
      <w:r w:rsidRPr="00796074">
        <w:rPr>
          <w:rFonts w:ascii="Cambria" w:hAnsi="Cambria"/>
          <w:b/>
          <w:color w:val="1F497D"/>
        </w:rPr>
        <w:t>3.       Do you have a date for each version of the care plan or do you use a status of updated or do you use a combination of updated as of with a date?</w:t>
      </w:r>
    </w:p>
    <w:p w:rsidR="00796074" w:rsidRPr="00796074" w:rsidRDefault="00796074" w:rsidP="00796074">
      <w:pPr>
        <w:rPr>
          <w:rFonts w:ascii="Cambria" w:hAnsi="Cambria"/>
          <w:b/>
          <w:color w:val="1F497D"/>
        </w:rPr>
      </w:pPr>
      <w:r w:rsidRPr="00796074">
        <w:rPr>
          <w:rFonts w:ascii="Cambria" w:hAnsi="Cambria"/>
          <w:b/>
          <w:color w:val="1F497D"/>
        </w:rPr>
        <w:t xml:space="preserve">[Response] The care plan has an active </w:t>
      </w:r>
      <w:proofErr w:type="gramStart"/>
      <w:r w:rsidRPr="00796074">
        <w:rPr>
          <w:rFonts w:ascii="Cambria" w:hAnsi="Cambria"/>
          <w:b/>
          <w:color w:val="1F497D"/>
        </w:rPr>
        <w:t>date,</w:t>
      </w:r>
      <w:proofErr w:type="gramEnd"/>
      <w:r w:rsidRPr="00796074">
        <w:rPr>
          <w:rFonts w:ascii="Cambria" w:hAnsi="Cambria"/>
          <w:b/>
          <w:color w:val="1F497D"/>
        </w:rPr>
        <w:t xml:space="preserve"> it can only become active if at least one goal or one intervention is determined.</w:t>
      </w:r>
      <w:r w:rsidR="0059350A">
        <w:rPr>
          <w:rFonts w:ascii="Cambria" w:hAnsi="Cambria"/>
          <w:b/>
          <w:color w:val="1F497D"/>
        </w:rPr>
        <w:t xml:space="preserve">  </w:t>
      </w:r>
      <w:r w:rsidR="0059350A" w:rsidRPr="0059350A">
        <w:rPr>
          <w:rFonts w:ascii="Cambria" w:hAnsi="Cambria"/>
          <w:b/>
          <w:i/>
          <w:color w:val="1F497D"/>
        </w:rPr>
        <w:t>If updated – presume new active date.</w:t>
      </w:r>
      <w:r w:rsidR="0059350A">
        <w:rPr>
          <w:rFonts w:ascii="Cambria" w:hAnsi="Cambria"/>
          <w:b/>
          <w:color w:val="1F497D"/>
        </w:rPr>
        <w:t xml:space="preserve">  </w:t>
      </w:r>
    </w:p>
    <w:p w:rsidR="00796074" w:rsidRPr="00796074" w:rsidRDefault="00796074" w:rsidP="00796074">
      <w:pPr>
        <w:rPr>
          <w:rFonts w:ascii="Cambria" w:hAnsi="Cambria"/>
          <w:b/>
          <w:color w:val="1F497D"/>
        </w:rPr>
      </w:pPr>
      <w:r w:rsidRPr="00796074">
        <w:rPr>
          <w:rFonts w:ascii="Cambria" w:hAnsi="Cambria"/>
          <w:b/>
          <w:color w:val="1F497D"/>
        </w:rPr>
        <w:t>4.       Do you have a separate date for each change of a goal?</w:t>
      </w:r>
    </w:p>
    <w:p w:rsidR="00796074" w:rsidRPr="00796074" w:rsidRDefault="00796074" w:rsidP="00796074">
      <w:pPr>
        <w:rPr>
          <w:rFonts w:ascii="Cambria" w:hAnsi="Cambria"/>
          <w:b/>
          <w:color w:val="1F497D"/>
        </w:rPr>
      </w:pPr>
      <w:r w:rsidRPr="00796074">
        <w:rPr>
          <w:rFonts w:ascii="Cambria" w:hAnsi="Cambria"/>
          <w:b/>
          <w:color w:val="1F497D"/>
        </w:rPr>
        <w:lastRenderedPageBreak/>
        <w:t xml:space="preserve">[Response] Yes - At least one goal or intervention has to be the same as the initial date of the Care Plan, after that, goals can be added or discontinued. We have modifiers that might change, but to retain </w:t>
      </w:r>
      <w:proofErr w:type="spellStart"/>
      <w:r w:rsidRPr="00796074">
        <w:rPr>
          <w:rFonts w:ascii="Cambria" w:hAnsi="Cambria"/>
          <w:b/>
          <w:color w:val="1F497D"/>
        </w:rPr>
        <w:t>hx</w:t>
      </w:r>
      <w:proofErr w:type="spellEnd"/>
      <w:r w:rsidRPr="00796074">
        <w:rPr>
          <w:rFonts w:ascii="Cambria" w:hAnsi="Cambria"/>
          <w:b/>
          <w:color w:val="1F497D"/>
        </w:rPr>
        <w:t>, the goal/intervention should be ended and a new instance started</w:t>
      </w:r>
      <w:r w:rsidR="0059350A">
        <w:rPr>
          <w:rFonts w:ascii="Cambria" w:hAnsi="Cambria"/>
          <w:b/>
          <w:color w:val="1F497D"/>
        </w:rPr>
        <w:t>.  Are goals “On hold” – yes.</w:t>
      </w:r>
      <w:proofErr w:type="gramStart"/>
      <w:r w:rsidR="0059350A">
        <w:rPr>
          <w:rFonts w:ascii="Cambria" w:hAnsi="Cambria"/>
          <w:b/>
          <w:color w:val="1F497D"/>
        </w:rPr>
        <w:t>-</w:t>
      </w:r>
      <w:proofErr w:type="gramEnd"/>
    </w:p>
    <w:p w:rsidR="00796074" w:rsidRPr="00796074" w:rsidRDefault="00796074" w:rsidP="00796074">
      <w:pPr>
        <w:rPr>
          <w:rFonts w:ascii="Cambria" w:hAnsi="Cambria"/>
          <w:b/>
          <w:color w:val="1F497D"/>
        </w:rPr>
      </w:pPr>
      <w:r w:rsidRPr="00796074">
        <w:rPr>
          <w:rFonts w:ascii="Cambria" w:hAnsi="Cambria"/>
          <w:b/>
          <w:color w:val="1F497D"/>
        </w:rPr>
        <w:t>5.       Do you have a separate date for each change of an activity?</w:t>
      </w:r>
    </w:p>
    <w:p w:rsidR="00796074" w:rsidRPr="00796074" w:rsidRDefault="00796074" w:rsidP="00796074">
      <w:pPr>
        <w:rPr>
          <w:rFonts w:ascii="Cambria" w:hAnsi="Cambria"/>
          <w:b/>
          <w:color w:val="1F497D"/>
        </w:rPr>
      </w:pPr>
      <w:r w:rsidRPr="00796074">
        <w:rPr>
          <w:rFonts w:ascii="Cambria" w:hAnsi="Cambria"/>
          <w:b/>
          <w:color w:val="1F497D"/>
        </w:rPr>
        <w:t>[Response] Yes - If changed via discontinue and start new</w:t>
      </w:r>
    </w:p>
    <w:p w:rsidR="00796074" w:rsidRPr="00796074" w:rsidRDefault="00796074" w:rsidP="00796074">
      <w:pPr>
        <w:rPr>
          <w:rFonts w:ascii="Cambria" w:hAnsi="Cambria"/>
          <w:b/>
          <w:color w:val="1F497D"/>
        </w:rPr>
      </w:pPr>
      <w:r w:rsidRPr="00796074">
        <w:rPr>
          <w:rFonts w:ascii="Cambria" w:hAnsi="Cambria"/>
          <w:b/>
          <w:color w:val="1F497D"/>
        </w:rPr>
        <w:t>6.       Do you have a status of approved or modified by a participant (Provider)</w:t>
      </w:r>
      <w:proofErr w:type="gramStart"/>
      <w:r w:rsidRPr="00796074">
        <w:rPr>
          <w:rFonts w:ascii="Cambria" w:hAnsi="Cambria"/>
          <w:b/>
          <w:color w:val="1F497D"/>
        </w:rPr>
        <w:t>.</w:t>
      </w:r>
      <w:proofErr w:type="gramEnd"/>
    </w:p>
    <w:p w:rsidR="00796074" w:rsidRPr="008C7075" w:rsidRDefault="00796074" w:rsidP="00796074">
      <w:pPr>
        <w:rPr>
          <w:rFonts w:ascii="Cambria" w:hAnsi="Cambria"/>
          <w:b/>
          <w:i/>
          <w:color w:val="1F497D"/>
        </w:rPr>
      </w:pPr>
      <w:r w:rsidRPr="00796074">
        <w:rPr>
          <w:rFonts w:ascii="Cambria" w:hAnsi="Cambria"/>
          <w:b/>
          <w:color w:val="1F497D"/>
        </w:rPr>
        <w:t>[Response] We think of Care Plans that are associated to the skilled clinician. All of the care plans for the patient go on a ‘Plan of Care’, which has other components besides goals and interventions. Typically in Home Health the certification of that Plan of Care is signed by the attending physician, and is recertified with an updated POC every 60 days. If providers you mean insurance companies, they can ask for that POC at any time</w:t>
      </w:r>
      <w:r w:rsidR="008C7075">
        <w:rPr>
          <w:rFonts w:ascii="Cambria" w:hAnsi="Cambria"/>
          <w:b/>
          <w:color w:val="1F497D"/>
        </w:rPr>
        <w:t xml:space="preserve">.  </w:t>
      </w:r>
      <w:r w:rsidR="008C7075" w:rsidRPr="008C7075">
        <w:rPr>
          <w:rFonts w:ascii="Cambria" w:hAnsi="Cambria"/>
          <w:b/>
          <w:i/>
          <w:color w:val="1F497D"/>
        </w:rPr>
        <w:t>Approver usually the provider of record – modification by other providers might be local policy.</w:t>
      </w:r>
    </w:p>
    <w:p w:rsidR="00796074" w:rsidRPr="00796074" w:rsidRDefault="00796074" w:rsidP="00796074">
      <w:pPr>
        <w:rPr>
          <w:rFonts w:ascii="Cambria" w:hAnsi="Cambria"/>
          <w:b/>
          <w:color w:val="1F497D"/>
        </w:rPr>
      </w:pPr>
      <w:r w:rsidRPr="00796074">
        <w:rPr>
          <w:rFonts w:ascii="Cambria" w:hAnsi="Cambria"/>
          <w:b/>
          <w:color w:val="1F497D"/>
        </w:rPr>
        <w:t>7.       Does the participant status have a date associated with it?</w:t>
      </w:r>
    </w:p>
    <w:p w:rsidR="000B0721" w:rsidRDefault="00796074" w:rsidP="00796074">
      <w:pPr>
        <w:rPr>
          <w:rFonts w:ascii="Cambria" w:hAnsi="Cambria"/>
          <w:b/>
          <w:color w:val="1F497D"/>
        </w:rPr>
      </w:pPr>
      <w:r w:rsidRPr="00796074">
        <w:rPr>
          <w:rFonts w:ascii="Cambria" w:hAnsi="Cambria"/>
          <w:b/>
          <w:color w:val="1F497D"/>
        </w:rPr>
        <w:t xml:space="preserve">[Response] Yes - If the participant is the physician signing the POC, it does have a date signed. If you are referencing the individual care plans, we use a true electronic signature framework so we capture a </w:t>
      </w:r>
      <w:proofErr w:type="spellStart"/>
      <w:r w:rsidRPr="00796074">
        <w:rPr>
          <w:rFonts w:ascii="Cambria" w:hAnsi="Cambria"/>
          <w:b/>
          <w:color w:val="1F497D"/>
        </w:rPr>
        <w:t>sign_id</w:t>
      </w:r>
      <w:proofErr w:type="spellEnd"/>
      <w:r w:rsidRPr="00796074">
        <w:rPr>
          <w:rFonts w:ascii="Cambria" w:hAnsi="Cambria"/>
          <w:b/>
          <w:color w:val="1F497D"/>
        </w:rPr>
        <w:t xml:space="preserve"> in the </w:t>
      </w:r>
      <w:proofErr w:type="spellStart"/>
      <w:r w:rsidRPr="00796074">
        <w:rPr>
          <w:rFonts w:ascii="Cambria" w:hAnsi="Cambria"/>
          <w:b/>
          <w:color w:val="1F497D"/>
        </w:rPr>
        <w:t>ui</w:t>
      </w:r>
      <w:proofErr w:type="spellEnd"/>
      <w:r w:rsidRPr="00796074">
        <w:rPr>
          <w:rFonts w:ascii="Cambria" w:hAnsi="Cambria"/>
          <w:b/>
          <w:color w:val="1F497D"/>
        </w:rPr>
        <w:t xml:space="preserve"> and </w:t>
      </w:r>
      <w:proofErr w:type="spellStart"/>
      <w:r w:rsidRPr="00796074">
        <w:rPr>
          <w:rFonts w:ascii="Cambria" w:hAnsi="Cambria"/>
          <w:b/>
          <w:color w:val="1F497D"/>
        </w:rPr>
        <w:t>db</w:t>
      </w:r>
      <w:proofErr w:type="spellEnd"/>
    </w:p>
    <w:p w:rsidR="008C7075" w:rsidRDefault="008C7075" w:rsidP="00796074">
      <w:pPr>
        <w:rPr>
          <w:rFonts w:ascii="Cambria" w:hAnsi="Cambria"/>
          <w:b/>
          <w:color w:val="1F497D"/>
        </w:rPr>
      </w:pPr>
    </w:p>
    <w:p w:rsidR="005805C6" w:rsidRDefault="005805C6" w:rsidP="00011E9C">
      <w:pPr>
        <w:rPr>
          <w:rFonts w:ascii="Cambria" w:hAnsi="Cambria"/>
          <w:b/>
          <w:color w:val="1F497D"/>
        </w:rPr>
      </w:pPr>
      <w:r>
        <w:rPr>
          <w:rFonts w:ascii="Cambria" w:hAnsi="Cambria"/>
          <w:b/>
          <w:color w:val="1F497D"/>
        </w:rPr>
        <w:t xml:space="preserve">Proposal Resource – </w:t>
      </w:r>
      <w:r w:rsidR="00540C4A">
        <w:rPr>
          <w:rFonts w:ascii="Cambria" w:hAnsi="Cambria"/>
          <w:b/>
          <w:color w:val="1F497D"/>
        </w:rPr>
        <w:t>Note that we decided to create a new Procedure Order</w:t>
      </w:r>
    </w:p>
    <w:p w:rsidR="007F5E22" w:rsidRDefault="000B0721" w:rsidP="00011E9C">
      <w:pPr>
        <w:rPr>
          <w:rFonts w:ascii="Cambria" w:hAnsi="Cambria"/>
          <w:color w:val="1F497D"/>
        </w:rPr>
      </w:pPr>
      <w:r>
        <w:rPr>
          <w:rFonts w:ascii="Cambria" w:hAnsi="Cambria"/>
          <w:color w:val="1F497D"/>
        </w:rPr>
        <w:t>Need someone from PC</w:t>
      </w:r>
      <w:r w:rsidR="008C7075">
        <w:rPr>
          <w:rFonts w:ascii="Cambria" w:hAnsi="Cambria"/>
          <w:color w:val="1F497D"/>
        </w:rPr>
        <w:t xml:space="preserve">WG to create resource proposal – need to verify need to instruct someone to do a procedure order proposal.  </w:t>
      </w:r>
      <w:r w:rsidR="00123D0A">
        <w:rPr>
          <w:rFonts w:ascii="Cambria" w:hAnsi="Cambria"/>
          <w:color w:val="1F497D"/>
        </w:rPr>
        <w:t xml:space="preserve">Procedure Order should be an OO resource?  Ask OO.  </w:t>
      </w:r>
    </w:p>
    <w:p w:rsidR="000B0721" w:rsidRDefault="000B0721" w:rsidP="00011E9C">
      <w:pPr>
        <w:rPr>
          <w:rFonts w:ascii="Cambria" w:hAnsi="Cambria"/>
          <w:b/>
          <w:color w:val="1F497D"/>
        </w:rPr>
      </w:pPr>
    </w:p>
    <w:p w:rsidR="00123D0A" w:rsidRDefault="00123D0A" w:rsidP="00011E9C">
      <w:pPr>
        <w:rPr>
          <w:rFonts w:ascii="Cambria" w:hAnsi="Cambria"/>
          <w:color w:val="1F497D"/>
        </w:rPr>
      </w:pPr>
      <w:r>
        <w:rPr>
          <w:rFonts w:ascii="Cambria" w:hAnsi="Cambria"/>
          <w:color w:val="1F497D"/>
        </w:rPr>
        <w:t xml:space="preserve">For education how would you specify – a procedure is an action that is performed on a patient.    </w:t>
      </w:r>
      <w:proofErr w:type="gramStart"/>
      <w:r>
        <w:rPr>
          <w:rFonts w:ascii="Cambria" w:hAnsi="Cambria"/>
          <w:color w:val="1F497D"/>
        </w:rPr>
        <w:t xml:space="preserve">Should </w:t>
      </w:r>
      <w:r w:rsidR="00006A94">
        <w:rPr>
          <w:rFonts w:ascii="Cambria" w:hAnsi="Cambria"/>
          <w:color w:val="1F497D"/>
        </w:rPr>
        <w:t>be able to accommodate education.</w:t>
      </w:r>
      <w:proofErr w:type="gramEnd"/>
    </w:p>
    <w:p w:rsidR="00006A94" w:rsidRPr="00123D0A" w:rsidRDefault="00006A94" w:rsidP="00011E9C">
      <w:pPr>
        <w:rPr>
          <w:rFonts w:ascii="Cambria" w:hAnsi="Cambria"/>
          <w:color w:val="1F497D"/>
        </w:rPr>
      </w:pPr>
    </w:p>
    <w:p w:rsidR="00A71458" w:rsidRDefault="00E85ABD" w:rsidP="00011E9C">
      <w:pPr>
        <w:rPr>
          <w:rStyle w:val="Hyperlink"/>
        </w:rPr>
      </w:pPr>
      <w:r>
        <w:rPr>
          <w:rFonts w:ascii="Cambria" w:hAnsi="Cambria"/>
          <w:color w:val="1F497D"/>
        </w:rPr>
        <w:t xml:space="preserve">David Hay’s Blog re Connectathon Recap: </w:t>
      </w:r>
      <w:r>
        <w:t> </w:t>
      </w:r>
      <w:hyperlink r:id="rId9" w:history="1">
        <w:r>
          <w:rPr>
            <w:rStyle w:val="Hyperlink"/>
          </w:rPr>
          <w:t>http://fhirblog.com/2014/07/26/clinical-scenarios-in-fhir-2/</w:t>
        </w:r>
      </w:hyperlink>
    </w:p>
    <w:p w:rsidR="00A7532E" w:rsidRDefault="00A7532E" w:rsidP="00011E9C">
      <w:pPr>
        <w:rPr>
          <w:rStyle w:val="Hyperlink"/>
        </w:rPr>
      </w:pPr>
    </w:p>
    <w:p w:rsidR="00A7532E" w:rsidRDefault="00A7532E" w:rsidP="00011E9C">
      <w:pPr>
        <w:rPr>
          <w:rStyle w:val="Hyperlink"/>
          <w:u w:val="none"/>
        </w:rPr>
      </w:pPr>
      <w:r w:rsidRPr="00A7532E">
        <w:rPr>
          <w:rStyle w:val="Hyperlink"/>
          <w:color w:val="auto"/>
          <w:u w:val="none"/>
        </w:rPr>
        <w:t>David Hay’s Blog on clinical examples</w:t>
      </w:r>
      <w:r>
        <w:rPr>
          <w:rStyle w:val="Hyperlink"/>
          <w:u w:val="none"/>
        </w:rPr>
        <w:t xml:space="preserve">:  </w:t>
      </w:r>
      <w:hyperlink r:id="rId10" w:history="1">
        <w:r w:rsidRPr="00C647B0">
          <w:rPr>
            <w:rStyle w:val="Hyperlink"/>
          </w:rPr>
          <w:t>http://fhirblog.com/2014/08/08/creating-examples-in-fhir/</w:t>
        </w:r>
      </w:hyperlink>
    </w:p>
    <w:p w:rsidR="00A7532E" w:rsidRPr="00A7532E" w:rsidRDefault="00A7532E" w:rsidP="00011E9C"/>
    <w:p w:rsidR="00031466" w:rsidRDefault="00357535" w:rsidP="00031466">
      <w:r>
        <w:t>Scripts:</w:t>
      </w:r>
      <w:r w:rsidR="0035756E">
        <w:t xml:space="preserve"> </w:t>
      </w:r>
    </w:p>
    <w:p w:rsidR="00357535" w:rsidRPr="00031466" w:rsidRDefault="00357535" w:rsidP="00031466">
      <w:pPr>
        <w:pStyle w:val="ListParagraph"/>
        <w:numPr>
          <w:ilvl w:val="0"/>
          <w:numId w:val="39"/>
        </w:numPr>
        <w:rPr>
          <w:rFonts w:ascii="Cambria" w:hAnsi="Cambria"/>
          <w:color w:val="1F497D"/>
        </w:rPr>
      </w:pPr>
      <w:r w:rsidRPr="00031466">
        <w:rPr>
          <w:rFonts w:ascii="Cambria" w:hAnsi="Cambria"/>
          <w:color w:val="1F497D"/>
        </w:rPr>
        <w:t>Acute Condition - Laura</w:t>
      </w:r>
    </w:p>
    <w:p w:rsidR="00357535" w:rsidRDefault="00357535" w:rsidP="00357535">
      <w:pPr>
        <w:pStyle w:val="ListParagraph"/>
        <w:numPr>
          <w:ilvl w:val="0"/>
          <w:numId w:val="39"/>
        </w:numPr>
        <w:rPr>
          <w:rFonts w:ascii="Cambria" w:hAnsi="Cambria"/>
          <w:color w:val="1F497D"/>
        </w:rPr>
      </w:pPr>
      <w:r>
        <w:rPr>
          <w:rFonts w:ascii="Cambria" w:hAnsi="Cambria"/>
          <w:color w:val="1F497D"/>
        </w:rPr>
        <w:t>Chronic Condition – Stephen (Kevin has some additional use case information)</w:t>
      </w:r>
    </w:p>
    <w:p w:rsidR="00357535" w:rsidRDefault="00357535" w:rsidP="00357535">
      <w:pPr>
        <w:pStyle w:val="ListParagraph"/>
        <w:numPr>
          <w:ilvl w:val="0"/>
          <w:numId w:val="39"/>
        </w:numPr>
        <w:rPr>
          <w:rFonts w:ascii="Cambria" w:hAnsi="Cambria"/>
          <w:color w:val="1F497D"/>
        </w:rPr>
      </w:pPr>
      <w:r>
        <w:rPr>
          <w:rFonts w:ascii="Cambria" w:hAnsi="Cambria"/>
          <w:color w:val="1F497D"/>
        </w:rPr>
        <w:t xml:space="preserve">Allergy and Intolerance </w:t>
      </w:r>
      <w:r w:rsidR="009822A8">
        <w:rPr>
          <w:rFonts w:ascii="Cambria" w:hAnsi="Cambria"/>
          <w:color w:val="1F497D"/>
        </w:rPr>
        <w:t>–</w:t>
      </w:r>
      <w:r>
        <w:rPr>
          <w:rFonts w:ascii="Cambria" w:hAnsi="Cambria"/>
          <w:color w:val="1F497D"/>
        </w:rPr>
        <w:t xml:space="preserve"> </w:t>
      </w:r>
      <w:r w:rsidR="009822A8">
        <w:rPr>
          <w:rFonts w:ascii="Cambria" w:hAnsi="Cambria"/>
          <w:color w:val="1F497D"/>
        </w:rPr>
        <w:t>Russ and Elaine</w:t>
      </w:r>
    </w:p>
    <w:p w:rsidR="003C1D41" w:rsidRDefault="003C1D41" w:rsidP="003C1D41">
      <w:pPr>
        <w:rPr>
          <w:rFonts w:ascii="Cambria" w:hAnsi="Cambria"/>
          <w:color w:val="1F497D"/>
        </w:rPr>
      </w:pPr>
    </w:p>
    <w:p w:rsidR="003C1D41" w:rsidRDefault="003C1D41" w:rsidP="003C1D41">
      <w:pPr>
        <w:rPr>
          <w:rFonts w:ascii="Cambria" w:hAnsi="Cambria"/>
          <w:color w:val="1F497D"/>
        </w:rPr>
      </w:pPr>
    </w:p>
    <w:p w:rsidR="00F04CC1" w:rsidRDefault="00F04CC1" w:rsidP="000A518B">
      <w:pPr>
        <w:rPr>
          <w:rFonts w:ascii="Cambria" w:hAnsi="Cambria"/>
          <w:color w:val="1F497D"/>
        </w:rPr>
      </w:pPr>
    </w:p>
    <w:p w:rsidR="00F04CC1" w:rsidRDefault="00F04CC1" w:rsidP="000A518B">
      <w:pPr>
        <w:rPr>
          <w:rFonts w:ascii="Cambria" w:hAnsi="Cambria"/>
          <w:color w:val="1F497D"/>
        </w:rPr>
      </w:pPr>
      <w:proofErr w:type="gramStart"/>
      <w:r w:rsidRPr="00F04CC1">
        <w:rPr>
          <w:rFonts w:ascii="Cambria" w:hAnsi="Cambria"/>
          <w:b/>
          <w:color w:val="1F497D"/>
          <w:u w:val="single"/>
        </w:rPr>
        <w:t>C-CDA on FHIR</w:t>
      </w:r>
      <w:r>
        <w:rPr>
          <w:rFonts w:ascii="Cambria" w:hAnsi="Cambria"/>
          <w:color w:val="1F497D"/>
        </w:rPr>
        <w:t xml:space="preserve"> – looking for profile instances that reflect specific entry templates in C-CDA.</w:t>
      </w:r>
      <w:proofErr w:type="gramEnd"/>
    </w:p>
    <w:p w:rsidR="00F04CC1" w:rsidRDefault="00EB59BA" w:rsidP="000A518B">
      <w:pPr>
        <w:rPr>
          <w:rFonts w:ascii="Cambria" w:hAnsi="Cambria"/>
          <w:color w:val="1F497D"/>
        </w:rPr>
      </w:pPr>
      <w:r>
        <w:rPr>
          <w:rFonts w:ascii="Cambria" w:hAnsi="Cambria"/>
          <w:color w:val="1F497D"/>
        </w:rPr>
        <w:t xml:space="preserve">Table below from </w:t>
      </w:r>
      <w:proofErr w:type="gramStart"/>
      <w:r>
        <w:rPr>
          <w:rFonts w:ascii="Cambria" w:hAnsi="Cambria"/>
          <w:color w:val="1F497D"/>
        </w:rPr>
        <w:t xml:space="preserve">the </w:t>
      </w:r>
      <w:r w:rsidR="00A71458">
        <w:rPr>
          <w:rFonts w:ascii="Cambria" w:hAnsi="Cambria"/>
          <w:color w:val="1F497D"/>
        </w:rPr>
        <w:t xml:space="preserve"> FHIR</w:t>
      </w:r>
      <w:proofErr w:type="gramEnd"/>
      <w:r w:rsidR="00A71458">
        <w:rPr>
          <w:rFonts w:ascii="Cambria" w:hAnsi="Cambria"/>
          <w:color w:val="1F497D"/>
        </w:rPr>
        <w:t xml:space="preserve"> wiki under Ballot Prep link:</w:t>
      </w:r>
      <w:r>
        <w:rPr>
          <w:rFonts w:ascii="Cambria" w:hAnsi="Cambria"/>
          <w:color w:val="1F497D"/>
        </w:rPr>
        <w:t xml:space="preserve"> shows C-CDA entry level templates mapped to FHIR resource.  </w:t>
      </w:r>
    </w:p>
    <w:p w:rsidR="0035756E" w:rsidRDefault="0035756E" w:rsidP="000A518B">
      <w:pPr>
        <w:rPr>
          <w:rFonts w:ascii="Cambria" w:hAnsi="Cambria"/>
          <w:color w:val="1F497D"/>
        </w:rPr>
      </w:pPr>
    </w:p>
    <w:p w:rsidR="0035756E" w:rsidRDefault="0035756E" w:rsidP="000A518B">
      <w:pPr>
        <w:rPr>
          <w:rFonts w:ascii="Cambria" w:hAnsi="Cambria"/>
          <w:color w:val="1F497D"/>
        </w:rPr>
      </w:pPr>
      <w:r>
        <w:rPr>
          <w:rFonts w:ascii="Cambria" w:hAnsi="Cambria"/>
          <w:color w:val="1F497D"/>
        </w:rPr>
        <w:t xml:space="preserve">FMG has noted that WG have a lot on their plates.  </w:t>
      </w:r>
    </w:p>
    <w:p w:rsidR="00A71458" w:rsidRDefault="00A71458" w:rsidP="000A518B">
      <w:pPr>
        <w:rPr>
          <w:rFonts w:ascii="Cambria" w:hAnsi="Cambria"/>
          <w:color w:val="1F497D"/>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313"/>
        <w:gridCol w:w="5937"/>
        <w:gridCol w:w="2200"/>
      </w:tblGrid>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Allergy Problem/Concern Act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AllergyIntolerance</w:t>
            </w:r>
            <w:proofErr w:type="spellEnd"/>
            <w:r w:rsidRPr="00A71458">
              <w:rPr>
                <w:rFonts w:ascii="Arial" w:eastAsia="Times New Roman" w:hAnsi="Arial" w:cs="Arial"/>
                <w:sz w:val="22"/>
                <w:szCs w:val="22"/>
              </w:rPr>
              <w:t>, List</w:t>
            </w:r>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Family History Organizer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FamilyHistory</w:t>
            </w:r>
            <w:proofErr w:type="spellEnd"/>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Instruction(s)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Procedure?</w:t>
            </w:r>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Plan of Care Activity Act/Planned Act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CarePlan</w:t>
            </w:r>
            <w:proofErr w:type="spellEnd"/>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Plan of Care Activity Encounter/Planned Encounter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CarePlan</w:t>
            </w:r>
            <w:proofErr w:type="spellEnd"/>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Plan of Care Activity Observation/Planned Observation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CarePlan</w:t>
            </w:r>
            <w:proofErr w:type="spellEnd"/>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Plan of Care Activity Procedure/Planned Procedure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CarePlan</w:t>
            </w:r>
            <w:proofErr w:type="spellEnd"/>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Plan of Care Activity Substance Administration/Planned Medication Activity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CarePlan</w:t>
            </w:r>
            <w:proofErr w:type="spellEnd"/>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Plan of Care Activity Supply/Planned Supply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CarePlan</w:t>
            </w:r>
            <w:proofErr w:type="spellEnd"/>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Problem Concern Act (Condition)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Concern</w:t>
            </w:r>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Procedure Activity Act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Procedure</w:t>
            </w:r>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Procedure Activity Observation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Procedure</w:t>
            </w:r>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Procedure Activity Procedure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Procedure</w:t>
            </w:r>
          </w:p>
        </w:tc>
      </w:tr>
      <w:tr w:rsidR="00A71458" w:rsidRPr="00A71458" w:rsidTr="00A71458">
        <w:trPr>
          <w:trHeight w:val="315"/>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Patient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r w:rsidRPr="00A71458">
              <w:rPr>
                <w:rFonts w:ascii="Arial" w:eastAsia="Times New Roman" w:hAnsi="Arial" w:cs="Arial"/>
                <w:sz w:val="22"/>
                <w:szCs w:val="22"/>
              </w:rPr>
              <w:t>Reaction Observation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A71458" w:rsidRPr="00A71458" w:rsidRDefault="00A71458" w:rsidP="00A71458">
            <w:pPr>
              <w:rPr>
                <w:rFonts w:ascii="Arial" w:eastAsia="Times New Roman" w:hAnsi="Arial" w:cs="Arial"/>
                <w:sz w:val="22"/>
                <w:szCs w:val="22"/>
              </w:rPr>
            </w:pPr>
            <w:proofErr w:type="spellStart"/>
            <w:r w:rsidRPr="00A71458">
              <w:rPr>
                <w:rFonts w:ascii="Arial" w:eastAsia="Times New Roman" w:hAnsi="Arial" w:cs="Arial"/>
                <w:sz w:val="22"/>
                <w:szCs w:val="22"/>
              </w:rPr>
              <w:t>AdverseReaction</w:t>
            </w:r>
            <w:proofErr w:type="spellEnd"/>
          </w:p>
        </w:tc>
      </w:tr>
    </w:tbl>
    <w:p w:rsidR="00A71458" w:rsidRDefault="00A71458" w:rsidP="000A518B">
      <w:pPr>
        <w:rPr>
          <w:rFonts w:ascii="Cambria" w:hAnsi="Cambria"/>
          <w:color w:val="1F497D"/>
        </w:rPr>
      </w:pPr>
    </w:p>
    <w:p w:rsidR="000A518B" w:rsidRDefault="000A518B" w:rsidP="000A518B">
      <w:pPr>
        <w:rPr>
          <w:rFonts w:ascii="Cambria" w:hAnsi="Cambria"/>
          <w:color w:val="1F497D"/>
        </w:rPr>
      </w:pPr>
    </w:p>
    <w:p w:rsidR="000A518B" w:rsidRDefault="000A518B" w:rsidP="000A518B">
      <w:pPr>
        <w:rPr>
          <w:rFonts w:ascii="Cambria" w:hAnsi="Cambria"/>
          <w:color w:val="1F497D"/>
        </w:rPr>
      </w:pPr>
      <w:r w:rsidRPr="000A518B">
        <w:rPr>
          <w:rFonts w:ascii="Cambria" w:hAnsi="Cambria"/>
          <w:b/>
          <w:color w:val="1F497D"/>
          <w:u w:val="single"/>
        </w:rPr>
        <w:t>Referral Resources</w:t>
      </w:r>
      <w:r>
        <w:rPr>
          <w:rFonts w:ascii="Cambria" w:hAnsi="Cambria"/>
          <w:color w:val="1F497D"/>
        </w:rPr>
        <w:t xml:space="preserve">: </w:t>
      </w:r>
      <w:r w:rsidR="00E85ABD">
        <w:rPr>
          <w:rFonts w:ascii="Cambria" w:hAnsi="Cambria"/>
          <w:color w:val="1F497D"/>
        </w:rPr>
        <w:t xml:space="preserve"> update from Stephen Chu</w:t>
      </w:r>
    </w:p>
    <w:p w:rsidR="00191631" w:rsidRDefault="00191631" w:rsidP="000A518B">
      <w:pPr>
        <w:rPr>
          <w:rFonts w:ascii="Cambria" w:hAnsi="Cambria"/>
          <w:color w:val="1F497D"/>
        </w:rPr>
      </w:pPr>
    </w:p>
    <w:p w:rsidR="00512DD9" w:rsidRDefault="00512DD9" w:rsidP="000A518B">
      <w:pPr>
        <w:rPr>
          <w:rFonts w:ascii="Cambria" w:hAnsi="Cambria"/>
          <w:color w:val="1F497D"/>
        </w:rPr>
      </w:pPr>
    </w:p>
    <w:p w:rsidR="00FB6A73" w:rsidRDefault="00FB6A73" w:rsidP="00FB6A73">
      <w:r w:rsidRPr="00F04CC1">
        <w:rPr>
          <w:rFonts w:ascii="Cambria" w:hAnsi="Cambria"/>
          <w:b/>
          <w:color w:val="1F497D"/>
          <w:u w:val="single"/>
        </w:rPr>
        <w:t>Clinical Assessment</w:t>
      </w:r>
      <w:r>
        <w:rPr>
          <w:rFonts w:ascii="Cambria" w:hAnsi="Cambria"/>
          <w:color w:val="1F497D"/>
        </w:rPr>
        <w:t xml:space="preserve">:  </w:t>
      </w:r>
      <w:hyperlink r:id="rId11" w:history="1">
        <w:r w:rsidR="00E85ABD">
          <w:rPr>
            <w:rStyle w:val="Hyperlink"/>
          </w:rPr>
          <w:t>http://fhirblog.com/2014/07/30/fhir-clinical-scenarios-nutrition-assessment/</w:t>
        </w:r>
      </w:hyperlink>
    </w:p>
    <w:p w:rsidR="008C625B" w:rsidRDefault="00597B0E" w:rsidP="00FB6A73">
      <w:r>
        <w:t>Chicago meeting: Wednesday Q3 – joint with OO and FMG</w:t>
      </w:r>
    </w:p>
    <w:p w:rsidR="000A518B" w:rsidRPr="00011E9C" w:rsidRDefault="000A518B" w:rsidP="00011E9C">
      <w:pPr>
        <w:rPr>
          <w:rFonts w:ascii="Cambria" w:hAnsi="Cambria"/>
          <w:color w:val="1F497D"/>
        </w:rPr>
      </w:pPr>
    </w:p>
    <w:p w:rsidR="000F20EB" w:rsidRDefault="000F20EB" w:rsidP="00A34AC1">
      <w:pPr>
        <w:rPr>
          <w:color w:val="1F497D"/>
        </w:rPr>
      </w:pPr>
    </w:p>
    <w:sectPr w:rsidR="000F20E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A5" w:rsidRDefault="002D38A5" w:rsidP="00D67BA7">
      <w:r>
        <w:separator/>
      </w:r>
    </w:p>
  </w:endnote>
  <w:endnote w:type="continuationSeparator" w:id="0">
    <w:p w:rsidR="002D38A5" w:rsidRDefault="002D38A5" w:rsidP="00D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164287"/>
      <w:docPartObj>
        <w:docPartGallery w:val="Page Numbers (Bottom of Page)"/>
        <w:docPartUnique/>
      </w:docPartObj>
    </w:sdtPr>
    <w:sdtEndPr>
      <w:rPr>
        <w:noProof/>
      </w:rPr>
    </w:sdtEndPr>
    <w:sdtContent>
      <w:p w:rsidR="00D67BA7" w:rsidRDefault="00D67BA7">
        <w:pPr>
          <w:pStyle w:val="Footer"/>
          <w:jc w:val="center"/>
        </w:pPr>
        <w:r>
          <w:fldChar w:fldCharType="begin"/>
        </w:r>
        <w:r>
          <w:instrText xml:space="preserve"> PAGE   \* MERGEFORMAT </w:instrText>
        </w:r>
        <w:r>
          <w:fldChar w:fldCharType="separate"/>
        </w:r>
        <w:r w:rsidR="00006A94">
          <w:rPr>
            <w:noProof/>
          </w:rPr>
          <w:t>1</w:t>
        </w:r>
        <w:r>
          <w:rPr>
            <w:noProof/>
          </w:rPr>
          <w:fldChar w:fldCharType="end"/>
        </w:r>
      </w:p>
    </w:sdtContent>
  </w:sdt>
  <w:p w:rsidR="00D67BA7" w:rsidRDefault="00D6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A5" w:rsidRDefault="002D38A5" w:rsidP="00D67BA7">
      <w:r>
        <w:separator/>
      </w:r>
    </w:p>
  </w:footnote>
  <w:footnote w:type="continuationSeparator" w:id="0">
    <w:p w:rsidR="002D38A5" w:rsidRDefault="002D38A5" w:rsidP="00D6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712"/>
    <w:multiLevelType w:val="hybridMultilevel"/>
    <w:tmpl w:val="18CA3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30207B"/>
    <w:multiLevelType w:val="hybridMultilevel"/>
    <w:tmpl w:val="C9D4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A04E1"/>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3252F"/>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75613"/>
    <w:multiLevelType w:val="hybridMultilevel"/>
    <w:tmpl w:val="5678A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F43A3A"/>
    <w:multiLevelType w:val="hybridMultilevel"/>
    <w:tmpl w:val="81B8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16F0D"/>
    <w:multiLevelType w:val="hybridMultilevel"/>
    <w:tmpl w:val="A3047BDA"/>
    <w:lvl w:ilvl="0" w:tplc="70CA86D8">
      <w:start w:val="1"/>
      <w:numFmt w:val="decimal"/>
      <w:lvlText w:val="%1."/>
      <w:lvlJc w:val="left"/>
      <w:pPr>
        <w:ind w:left="720" w:hanging="360"/>
      </w:pPr>
      <w:rPr>
        <w:rFonts w:asciiTheme="majorHAnsi" w:hAnsiTheme="maj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73451"/>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197CC4"/>
    <w:multiLevelType w:val="hybridMultilevel"/>
    <w:tmpl w:val="644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08C"/>
    <w:multiLevelType w:val="hybridMultilevel"/>
    <w:tmpl w:val="815C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16255D3"/>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D81876"/>
    <w:multiLevelType w:val="hybridMultilevel"/>
    <w:tmpl w:val="3A4E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F7E7C"/>
    <w:multiLevelType w:val="hybridMultilevel"/>
    <w:tmpl w:val="E7C2A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E04AB"/>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97CD0"/>
    <w:multiLevelType w:val="hybridMultilevel"/>
    <w:tmpl w:val="D17C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A7DD9"/>
    <w:multiLevelType w:val="hybridMultilevel"/>
    <w:tmpl w:val="87C079C0"/>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14F27"/>
    <w:multiLevelType w:val="hybridMultilevel"/>
    <w:tmpl w:val="4374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50626"/>
    <w:multiLevelType w:val="hybridMultilevel"/>
    <w:tmpl w:val="F6049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22726"/>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C16D5"/>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70A63"/>
    <w:multiLevelType w:val="multilevel"/>
    <w:tmpl w:val="6624F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616005C"/>
    <w:multiLevelType w:val="hybridMultilevel"/>
    <w:tmpl w:val="BB7A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D35A21"/>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8233C5"/>
    <w:multiLevelType w:val="hybridMultilevel"/>
    <w:tmpl w:val="A66A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926F2"/>
    <w:multiLevelType w:val="hybridMultilevel"/>
    <w:tmpl w:val="DB68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C277B"/>
    <w:multiLevelType w:val="hybridMultilevel"/>
    <w:tmpl w:val="A8F4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117D0"/>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C4873"/>
    <w:multiLevelType w:val="hybridMultilevel"/>
    <w:tmpl w:val="700C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F47ED0"/>
    <w:multiLevelType w:val="hybridMultilevel"/>
    <w:tmpl w:val="9A7A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391FCD"/>
    <w:multiLevelType w:val="hybridMultilevel"/>
    <w:tmpl w:val="75269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65434"/>
    <w:multiLevelType w:val="hybridMultilevel"/>
    <w:tmpl w:val="18864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7084E"/>
    <w:multiLevelType w:val="hybridMultilevel"/>
    <w:tmpl w:val="CFD23B8A"/>
    <w:lvl w:ilvl="0" w:tplc="B9CAEF2A">
      <w:numFmt w:val="bullet"/>
      <w:lvlText w:val=""/>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372139"/>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B67B1F"/>
    <w:multiLevelType w:val="hybridMultilevel"/>
    <w:tmpl w:val="0182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A06C1"/>
    <w:multiLevelType w:val="hybridMultilevel"/>
    <w:tmpl w:val="B514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3D0D1F"/>
    <w:multiLevelType w:val="hybridMultilevel"/>
    <w:tmpl w:val="FC76E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60777E"/>
    <w:multiLevelType w:val="hybridMultilevel"/>
    <w:tmpl w:val="D0E6B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7"/>
  </w:num>
  <w:num w:numId="6">
    <w:abstractNumId w:val="5"/>
  </w:num>
  <w:num w:numId="7">
    <w:abstractNumId w:val="2"/>
  </w:num>
  <w:num w:numId="8">
    <w:abstractNumId w:val="1"/>
  </w:num>
  <w:num w:numId="9">
    <w:abstractNumId w:val="16"/>
  </w:num>
  <w:num w:numId="10">
    <w:abstractNumId w:val="25"/>
  </w:num>
  <w:num w:numId="11">
    <w:abstractNumId w:val="9"/>
  </w:num>
  <w:num w:numId="12">
    <w:abstractNumId w:val="10"/>
  </w:num>
  <w:num w:numId="13">
    <w:abstractNumId w:val="34"/>
  </w:num>
  <w:num w:numId="14">
    <w:abstractNumId w:val="27"/>
  </w:num>
  <w:num w:numId="15">
    <w:abstractNumId w:val="14"/>
  </w:num>
  <w:num w:numId="16">
    <w:abstractNumId w:val="2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1"/>
  </w:num>
  <w:num w:numId="20">
    <w:abstractNumId w:val="28"/>
  </w:num>
  <w:num w:numId="21">
    <w:abstractNumId w:val="15"/>
  </w:num>
  <w:num w:numId="22">
    <w:abstractNumId w:val="30"/>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32"/>
  </w:num>
  <w:num w:numId="30">
    <w:abstractNumId w:val="19"/>
  </w:num>
  <w:num w:numId="31">
    <w:abstractNumId w:val="20"/>
  </w:num>
  <w:num w:numId="32">
    <w:abstractNumId w:val="11"/>
  </w:num>
  <w:num w:numId="33">
    <w:abstractNumId w:val="22"/>
  </w:num>
  <w:num w:numId="34">
    <w:abstractNumId w:val="35"/>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1"/>
  </w:num>
  <w:num w:numId="39">
    <w:abstractNumId w:val="6"/>
  </w:num>
  <w:num w:numId="40">
    <w:abstractNumId w:val="2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1"/>
    <w:rsid w:val="00006A94"/>
    <w:rsid w:val="00011E9C"/>
    <w:rsid w:val="00012800"/>
    <w:rsid w:val="00012F96"/>
    <w:rsid w:val="00027886"/>
    <w:rsid w:val="00031466"/>
    <w:rsid w:val="0003496E"/>
    <w:rsid w:val="00085BDA"/>
    <w:rsid w:val="00085DCD"/>
    <w:rsid w:val="000929BD"/>
    <w:rsid w:val="0009554C"/>
    <w:rsid w:val="00096E01"/>
    <w:rsid w:val="000A4CBB"/>
    <w:rsid w:val="000A518B"/>
    <w:rsid w:val="000A7FEE"/>
    <w:rsid w:val="000B0721"/>
    <w:rsid w:val="000C6BBD"/>
    <w:rsid w:val="000E3D0F"/>
    <w:rsid w:val="000E7745"/>
    <w:rsid w:val="000F0115"/>
    <w:rsid w:val="000F072A"/>
    <w:rsid w:val="000F20EB"/>
    <w:rsid w:val="000F3481"/>
    <w:rsid w:val="000F6BEF"/>
    <w:rsid w:val="000F71E2"/>
    <w:rsid w:val="00100C08"/>
    <w:rsid w:val="00100CF3"/>
    <w:rsid w:val="00114A3F"/>
    <w:rsid w:val="00115823"/>
    <w:rsid w:val="00123D0A"/>
    <w:rsid w:val="00125BA4"/>
    <w:rsid w:val="00134BB8"/>
    <w:rsid w:val="00137C03"/>
    <w:rsid w:val="0015489E"/>
    <w:rsid w:val="0017227B"/>
    <w:rsid w:val="00191631"/>
    <w:rsid w:val="00197615"/>
    <w:rsid w:val="001B4C78"/>
    <w:rsid w:val="001B69EE"/>
    <w:rsid w:val="001C502F"/>
    <w:rsid w:val="001D5960"/>
    <w:rsid w:val="001E4548"/>
    <w:rsid w:val="001E7EBD"/>
    <w:rsid w:val="001F028C"/>
    <w:rsid w:val="00216DEE"/>
    <w:rsid w:val="002303BC"/>
    <w:rsid w:val="002661FF"/>
    <w:rsid w:val="00275719"/>
    <w:rsid w:val="002762B1"/>
    <w:rsid w:val="00294799"/>
    <w:rsid w:val="002B16D4"/>
    <w:rsid w:val="002B192F"/>
    <w:rsid w:val="002B5409"/>
    <w:rsid w:val="002B563A"/>
    <w:rsid w:val="002C1596"/>
    <w:rsid w:val="002D38A5"/>
    <w:rsid w:val="002D3B2D"/>
    <w:rsid w:val="002D515C"/>
    <w:rsid w:val="002D650F"/>
    <w:rsid w:val="002E0EAF"/>
    <w:rsid w:val="00300CF5"/>
    <w:rsid w:val="00303EF6"/>
    <w:rsid w:val="003256B1"/>
    <w:rsid w:val="00327812"/>
    <w:rsid w:val="003423E7"/>
    <w:rsid w:val="00342B53"/>
    <w:rsid w:val="0034738B"/>
    <w:rsid w:val="00351A4D"/>
    <w:rsid w:val="00352693"/>
    <w:rsid w:val="00357535"/>
    <w:rsid w:val="0035756E"/>
    <w:rsid w:val="00363BCF"/>
    <w:rsid w:val="0036706E"/>
    <w:rsid w:val="00376891"/>
    <w:rsid w:val="00385EF5"/>
    <w:rsid w:val="003A071F"/>
    <w:rsid w:val="003A1F97"/>
    <w:rsid w:val="003B1C3E"/>
    <w:rsid w:val="003B5D4E"/>
    <w:rsid w:val="003C1D41"/>
    <w:rsid w:val="003E068A"/>
    <w:rsid w:val="003F00B1"/>
    <w:rsid w:val="003F289D"/>
    <w:rsid w:val="004133EA"/>
    <w:rsid w:val="00422442"/>
    <w:rsid w:val="00423C57"/>
    <w:rsid w:val="00460DB5"/>
    <w:rsid w:val="004659F6"/>
    <w:rsid w:val="0047315B"/>
    <w:rsid w:val="004921CF"/>
    <w:rsid w:val="0049403D"/>
    <w:rsid w:val="004B3C0C"/>
    <w:rsid w:val="004C22E3"/>
    <w:rsid w:val="004C2C13"/>
    <w:rsid w:val="004C2C2D"/>
    <w:rsid w:val="004D00A5"/>
    <w:rsid w:val="004D0EC9"/>
    <w:rsid w:val="004D33CC"/>
    <w:rsid w:val="004F491B"/>
    <w:rsid w:val="00501C32"/>
    <w:rsid w:val="00503FEB"/>
    <w:rsid w:val="0050577A"/>
    <w:rsid w:val="00506EF1"/>
    <w:rsid w:val="005119D9"/>
    <w:rsid w:val="00512DD9"/>
    <w:rsid w:val="0051546D"/>
    <w:rsid w:val="00526AF6"/>
    <w:rsid w:val="00540C4A"/>
    <w:rsid w:val="00553A79"/>
    <w:rsid w:val="00566CF4"/>
    <w:rsid w:val="005805C6"/>
    <w:rsid w:val="0058214A"/>
    <w:rsid w:val="0058603F"/>
    <w:rsid w:val="0059064A"/>
    <w:rsid w:val="00592C89"/>
    <w:rsid w:val="0059350A"/>
    <w:rsid w:val="00597B0E"/>
    <w:rsid w:val="005A5F0A"/>
    <w:rsid w:val="005A6678"/>
    <w:rsid w:val="005B4314"/>
    <w:rsid w:val="005C1BF9"/>
    <w:rsid w:val="005C2C1A"/>
    <w:rsid w:val="005C2D24"/>
    <w:rsid w:val="005D1571"/>
    <w:rsid w:val="005D2312"/>
    <w:rsid w:val="005D7177"/>
    <w:rsid w:val="005F37CE"/>
    <w:rsid w:val="005F5701"/>
    <w:rsid w:val="0062478A"/>
    <w:rsid w:val="00627946"/>
    <w:rsid w:val="00647628"/>
    <w:rsid w:val="00654637"/>
    <w:rsid w:val="0066012F"/>
    <w:rsid w:val="00664CAA"/>
    <w:rsid w:val="006668C9"/>
    <w:rsid w:val="006839E7"/>
    <w:rsid w:val="00692D27"/>
    <w:rsid w:val="006933A3"/>
    <w:rsid w:val="0069685F"/>
    <w:rsid w:val="00696D6E"/>
    <w:rsid w:val="006B48E8"/>
    <w:rsid w:val="006D1B54"/>
    <w:rsid w:val="006E6739"/>
    <w:rsid w:val="006F25B0"/>
    <w:rsid w:val="006F4BBF"/>
    <w:rsid w:val="0070751B"/>
    <w:rsid w:val="00720103"/>
    <w:rsid w:val="0072482C"/>
    <w:rsid w:val="007312EC"/>
    <w:rsid w:val="00736543"/>
    <w:rsid w:val="00736970"/>
    <w:rsid w:val="007418F7"/>
    <w:rsid w:val="00744C5E"/>
    <w:rsid w:val="007633A9"/>
    <w:rsid w:val="0077588B"/>
    <w:rsid w:val="00776BA3"/>
    <w:rsid w:val="007803E9"/>
    <w:rsid w:val="00794AB3"/>
    <w:rsid w:val="00795490"/>
    <w:rsid w:val="00795D5A"/>
    <w:rsid w:val="00796074"/>
    <w:rsid w:val="00797F68"/>
    <w:rsid w:val="007A3D68"/>
    <w:rsid w:val="007A403B"/>
    <w:rsid w:val="007B21A3"/>
    <w:rsid w:val="007B4503"/>
    <w:rsid w:val="007B5B83"/>
    <w:rsid w:val="007C3279"/>
    <w:rsid w:val="007E2537"/>
    <w:rsid w:val="007F5E22"/>
    <w:rsid w:val="00810AF7"/>
    <w:rsid w:val="00812A11"/>
    <w:rsid w:val="0081351E"/>
    <w:rsid w:val="00822E42"/>
    <w:rsid w:val="00846B60"/>
    <w:rsid w:val="00846F4E"/>
    <w:rsid w:val="00850FD1"/>
    <w:rsid w:val="00852EA3"/>
    <w:rsid w:val="00853C76"/>
    <w:rsid w:val="00855E7F"/>
    <w:rsid w:val="00861060"/>
    <w:rsid w:val="00866804"/>
    <w:rsid w:val="00875425"/>
    <w:rsid w:val="008778FD"/>
    <w:rsid w:val="00886F12"/>
    <w:rsid w:val="00891357"/>
    <w:rsid w:val="008B7E58"/>
    <w:rsid w:val="008C3779"/>
    <w:rsid w:val="008C3A58"/>
    <w:rsid w:val="008C625B"/>
    <w:rsid w:val="008C7075"/>
    <w:rsid w:val="008D5BEF"/>
    <w:rsid w:val="008E027E"/>
    <w:rsid w:val="009023C1"/>
    <w:rsid w:val="009073EA"/>
    <w:rsid w:val="0091152C"/>
    <w:rsid w:val="00913DA3"/>
    <w:rsid w:val="0091492A"/>
    <w:rsid w:val="00941003"/>
    <w:rsid w:val="0095140F"/>
    <w:rsid w:val="009640A2"/>
    <w:rsid w:val="00965BAC"/>
    <w:rsid w:val="00974700"/>
    <w:rsid w:val="0097499F"/>
    <w:rsid w:val="00976D01"/>
    <w:rsid w:val="009822A8"/>
    <w:rsid w:val="00983A53"/>
    <w:rsid w:val="009A51DC"/>
    <w:rsid w:val="009B2B81"/>
    <w:rsid w:val="009B5220"/>
    <w:rsid w:val="009C0BE1"/>
    <w:rsid w:val="009C3A39"/>
    <w:rsid w:val="009D0428"/>
    <w:rsid w:val="009D0446"/>
    <w:rsid w:val="009D7961"/>
    <w:rsid w:val="009D7DCF"/>
    <w:rsid w:val="009E219E"/>
    <w:rsid w:val="009F50EE"/>
    <w:rsid w:val="00A0134F"/>
    <w:rsid w:val="00A01B52"/>
    <w:rsid w:val="00A073C3"/>
    <w:rsid w:val="00A1083F"/>
    <w:rsid w:val="00A224A8"/>
    <w:rsid w:val="00A226AB"/>
    <w:rsid w:val="00A256DA"/>
    <w:rsid w:val="00A34AC1"/>
    <w:rsid w:val="00A34CCD"/>
    <w:rsid w:val="00A509FE"/>
    <w:rsid w:val="00A51633"/>
    <w:rsid w:val="00A56C04"/>
    <w:rsid w:val="00A65375"/>
    <w:rsid w:val="00A6695F"/>
    <w:rsid w:val="00A677F0"/>
    <w:rsid w:val="00A71458"/>
    <w:rsid w:val="00A71C86"/>
    <w:rsid w:val="00A724DB"/>
    <w:rsid w:val="00A737A9"/>
    <w:rsid w:val="00A7532E"/>
    <w:rsid w:val="00A94F59"/>
    <w:rsid w:val="00AA48F4"/>
    <w:rsid w:val="00AA7432"/>
    <w:rsid w:val="00AB1544"/>
    <w:rsid w:val="00AB1A61"/>
    <w:rsid w:val="00AB555C"/>
    <w:rsid w:val="00AD65BB"/>
    <w:rsid w:val="00AD6999"/>
    <w:rsid w:val="00AD6CFB"/>
    <w:rsid w:val="00AE3099"/>
    <w:rsid w:val="00AE3CDB"/>
    <w:rsid w:val="00AF4250"/>
    <w:rsid w:val="00AF49FB"/>
    <w:rsid w:val="00AF76CF"/>
    <w:rsid w:val="00B05A18"/>
    <w:rsid w:val="00B064F7"/>
    <w:rsid w:val="00B1764F"/>
    <w:rsid w:val="00B50DFE"/>
    <w:rsid w:val="00B706A5"/>
    <w:rsid w:val="00B877CB"/>
    <w:rsid w:val="00B928CC"/>
    <w:rsid w:val="00BA2D29"/>
    <w:rsid w:val="00BA3680"/>
    <w:rsid w:val="00BA5D27"/>
    <w:rsid w:val="00BC0568"/>
    <w:rsid w:val="00BE7325"/>
    <w:rsid w:val="00C04DD9"/>
    <w:rsid w:val="00C206AB"/>
    <w:rsid w:val="00C24F23"/>
    <w:rsid w:val="00C26ED6"/>
    <w:rsid w:val="00C375A9"/>
    <w:rsid w:val="00C419DF"/>
    <w:rsid w:val="00C44129"/>
    <w:rsid w:val="00C513A1"/>
    <w:rsid w:val="00C54F3C"/>
    <w:rsid w:val="00C64144"/>
    <w:rsid w:val="00C80796"/>
    <w:rsid w:val="00C813E8"/>
    <w:rsid w:val="00C81578"/>
    <w:rsid w:val="00CA10FE"/>
    <w:rsid w:val="00CA7422"/>
    <w:rsid w:val="00CB1890"/>
    <w:rsid w:val="00CE14C0"/>
    <w:rsid w:val="00CE774C"/>
    <w:rsid w:val="00CF1798"/>
    <w:rsid w:val="00CF21E0"/>
    <w:rsid w:val="00CF6230"/>
    <w:rsid w:val="00D1629C"/>
    <w:rsid w:val="00D16D31"/>
    <w:rsid w:val="00D24FD4"/>
    <w:rsid w:val="00D26CB4"/>
    <w:rsid w:val="00D272F0"/>
    <w:rsid w:val="00D378BF"/>
    <w:rsid w:val="00D61649"/>
    <w:rsid w:val="00D654C9"/>
    <w:rsid w:val="00D67BA7"/>
    <w:rsid w:val="00D711CB"/>
    <w:rsid w:val="00D76985"/>
    <w:rsid w:val="00D8384D"/>
    <w:rsid w:val="00D83891"/>
    <w:rsid w:val="00D922CF"/>
    <w:rsid w:val="00DA45AC"/>
    <w:rsid w:val="00DA76A7"/>
    <w:rsid w:val="00DB46FC"/>
    <w:rsid w:val="00DC4D30"/>
    <w:rsid w:val="00DE336B"/>
    <w:rsid w:val="00E07E20"/>
    <w:rsid w:val="00E07E33"/>
    <w:rsid w:val="00E2144D"/>
    <w:rsid w:val="00E27361"/>
    <w:rsid w:val="00E30F44"/>
    <w:rsid w:val="00E319F9"/>
    <w:rsid w:val="00E404C8"/>
    <w:rsid w:val="00E63838"/>
    <w:rsid w:val="00E84429"/>
    <w:rsid w:val="00E85ABD"/>
    <w:rsid w:val="00E92CEE"/>
    <w:rsid w:val="00E93276"/>
    <w:rsid w:val="00EA2BE3"/>
    <w:rsid w:val="00EA414D"/>
    <w:rsid w:val="00EB59BA"/>
    <w:rsid w:val="00ED0A7C"/>
    <w:rsid w:val="00ED2B6F"/>
    <w:rsid w:val="00ED6A5C"/>
    <w:rsid w:val="00EE7D7B"/>
    <w:rsid w:val="00EF6895"/>
    <w:rsid w:val="00EF6EAF"/>
    <w:rsid w:val="00F04CC1"/>
    <w:rsid w:val="00F06C35"/>
    <w:rsid w:val="00F32133"/>
    <w:rsid w:val="00F41B0E"/>
    <w:rsid w:val="00F475EA"/>
    <w:rsid w:val="00F50ED8"/>
    <w:rsid w:val="00F66BE7"/>
    <w:rsid w:val="00F936E0"/>
    <w:rsid w:val="00FA0B02"/>
    <w:rsid w:val="00FB2E4D"/>
    <w:rsid w:val="00FB44EF"/>
    <w:rsid w:val="00FB6A73"/>
    <w:rsid w:val="00FB6EA8"/>
    <w:rsid w:val="00FD5A5A"/>
    <w:rsid w:val="00FD5B55"/>
    <w:rsid w:val="00FD7A7F"/>
    <w:rsid w:val="00FE499C"/>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27"/>
  </w:style>
  <w:style w:type="paragraph" w:styleId="Heading2">
    <w:name w:val="heading 2"/>
    <w:basedOn w:val="Normal"/>
    <w:next w:val="Normal"/>
    <w:link w:val="Heading2Char"/>
    <w:uiPriority w:val="9"/>
    <w:semiHidden/>
    <w:unhideWhenUsed/>
    <w:qFormat/>
    <w:rsid w:val="000A7FEE"/>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C8"/>
    <w:pPr>
      <w:keepNext/>
      <w:keepLines/>
      <w:spacing w:before="200"/>
      <w:outlineLvl w:val="2"/>
    </w:pPr>
    <w:rPr>
      <w:rFonts w:eastAsiaTheme="majorEastAsia" w:cstheme="majorBidi"/>
      <w:b/>
      <w:bCs/>
      <w:color w:val="4F81BD" w:themeColor="accent1"/>
    </w:rPr>
  </w:style>
  <w:style w:type="paragraph" w:styleId="Heading4">
    <w:name w:val="heading 4"/>
    <w:basedOn w:val="Normal"/>
    <w:link w:val="Heading4Char"/>
    <w:uiPriority w:val="9"/>
    <w:semiHidden/>
    <w:unhideWhenUsed/>
    <w:qFormat/>
    <w:rsid w:val="00A34AC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34AC1"/>
    <w:rPr>
      <w:rFonts w:ascii="Times New Roman" w:hAnsi="Times New Roman" w:cs="Times New Roman"/>
      <w:b/>
      <w:bCs/>
    </w:rPr>
  </w:style>
  <w:style w:type="character" w:styleId="Hyperlink">
    <w:name w:val="Hyperlink"/>
    <w:basedOn w:val="DefaultParagraphFont"/>
    <w:uiPriority w:val="99"/>
    <w:unhideWhenUsed/>
    <w:rsid w:val="00A34AC1"/>
    <w:rPr>
      <w:color w:val="0000FF"/>
      <w:u w:val="single"/>
    </w:rPr>
  </w:style>
  <w:style w:type="paragraph" w:styleId="HTMLPreformatted">
    <w:name w:val="HTML Preformatted"/>
    <w:basedOn w:val="Normal"/>
    <w:link w:val="HTMLPreformattedChar"/>
    <w:uiPriority w:val="99"/>
    <w:semiHidden/>
    <w:unhideWhenUsed/>
    <w:rsid w:val="00A34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34AC1"/>
    <w:rPr>
      <w:rFonts w:ascii="Courier New" w:hAnsi="Courier New" w:cs="Courier New"/>
      <w:sz w:val="20"/>
      <w:szCs w:val="20"/>
    </w:rPr>
  </w:style>
  <w:style w:type="paragraph" w:styleId="ListParagraph">
    <w:name w:val="List Paragraph"/>
    <w:basedOn w:val="Normal"/>
    <w:uiPriority w:val="34"/>
    <w:qFormat/>
    <w:rsid w:val="00A34AC1"/>
    <w:pPr>
      <w:ind w:left="720"/>
    </w:pPr>
  </w:style>
  <w:style w:type="paragraph" w:styleId="BalloonText">
    <w:name w:val="Balloon Text"/>
    <w:basedOn w:val="Normal"/>
    <w:link w:val="BalloonTextChar"/>
    <w:uiPriority w:val="99"/>
    <w:semiHidden/>
    <w:unhideWhenUsed/>
    <w:rsid w:val="009E219E"/>
    <w:rPr>
      <w:rFonts w:ascii="Tahoma" w:hAnsi="Tahoma"/>
      <w:sz w:val="16"/>
      <w:szCs w:val="16"/>
    </w:rPr>
  </w:style>
  <w:style w:type="character" w:customStyle="1" w:styleId="BalloonTextChar">
    <w:name w:val="Balloon Text Char"/>
    <w:basedOn w:val="DefaultParagraphFont"/>
    <w:link w:val="BalloonText"/>
    <w:uiPriority w:val="99"/>
    <w:semiHidden/>
    <w:rsid w:val="009E219E"/>
    <w:rPr>
      <w:rFonts w:ascii="Tahoma" w:hAnsi="Tahoma"/>
      <w:sz w:val="16"/>
      <w:szCs w:val="16"/>
    </w:rPr>
  </w:style>
  <w:style w:type="character" w:customStyle="1" w:styleId="Heading3Char">
    <w:name w:val="Heading 3 Char"/>
    <w:basedOn w:val="DefaultParagraphFont"/>
    <w:link w:val="Heading3"/>
    <w:uiPriority w:val="9"/>
    <w:semiHidden/>
    <w:rsid w:val="00E404C8"/>
    <w:rPr>
      <w:rFonts w:eastAsiaTheme="majorEastAsia" w:cstheme="majorBidi"/>
      <w:b/>
      <w:bCs/>
      <w:color w:val="4F81BD" w:themeColor="accent1"/>
    </w:rPr>
  </w:style>
  <w:style w:type="character" w:customStyle="1" w:styleId="Heading2Char">
    <w:name w:val="Heading 2 Char"/>
    <w:basedOn w:val="DefaultParagraphFont"/>
    <w:link w:val="Heading2"/>
    <w:uiPriority w:val="9"/>
    <w:semiHidden/>
    <w:rsid w:val="000A7FEE"/>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D67BA7"/>
    <w:pPr>
      <w:tabs>
        <w:tab w:val="center" w:pos="4680"/>
        <w:tab w:val="right" w:pos="9360"/>
      </w:tabs>
    </w:pPr>
  </w:style>
  <w:style w:type="character" w:customStyle="1" w:styleId="HeaderChar">
    <w:name w:val="Header Char"/>
    <w:basedOn w:val="DefaultParagraphFont"/>
    <w:link w:val="Header"/>
    <w:uiPriority w:val="99"/>
    <w:rsid w:val="00D67BA7"/>
  </w:style>
  <w:style w:type="paragraph" w:styleId="Footer">
    <w:name w:val="footer"/>
    <w:basedOn w:val="Normal"/>
    <w:link w:val="FooterChar"/>
    <w:uiPriority w:val="99"/>
    <w:unhideWhenUsed/>
    <w:rsid w:val="00D67BA7"/>
    <w:pPr>
      <w:tabs>
        <w:tab w:val="center" w:pos="4680"/>
        <w:tab w:val="right" w:pos="9360"/>
      </w:tabs>
    </w:pPr>
  </w:style>
  <w:style w:type="character" w:customStyle="1" w:styleId="FooterChar">
    <w:name w:val="Footer Char"/>
    <w:basedOn w:val="DefaultParagraphFont"/>
    <w:link w:val="Footer"/>
    <w:uiPriority w:val="99"/>
    <w:rsid w:val="00D67BA7"/>
  </w:style>
  <w:style w:type="paragraph" w:styleId="NormalWeb">
    <w:name w:val="Normal (Web)"/>
    <w:basedOn w:val="Normal"/>
    <w:uiPriority w:val="99"/>
    <w:semiHidden/>
    <w:unhideWhenUsed/>
    <w:rsid w:val="008C3A58"/>
    <w:rPr>
      <w:rFonts w:ascii="Times New Roman" w:hAnsi="Times New Roman" w:cs="Times New Roman"/>
    </w:rPr>
  </w:style>
  <w:style w:type="character" w:styleId="Strong">
    <w:name w:val="Strong"/>
    <w:basedOn w:val="DefaultParagraphFont"/>
    <w:uiPriority w:val="22"/>
    <w:qFormat/>
    <w:rsid w:val="008C3A58"/>
    <w:rPr>
      <w:b/>
      <w:bCs/>
    </w:rPr>
  </w:style>
  <w:style w:type="character" w:styleId="FollowedHyperlink">
    <w:name w:val="FollowedHyperlink"/>
    <w:basedOn w:val="DefaultParagraphFont"/>
    <w:uiPriority w:val="99"/>
    <w:semiHidden/>
    <w:unhideWhenUsed/>
    <w:rsid w:val="00FD5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186">
      <w:bodyDiv w:val="1"/>
      <w:marLeft w:val="0"/>
      <w:marRight w:val="0"/>
      <w:marTop w:val="0"/>
      <w:marBottom w:val="0"/>
      <w:divBdr>
        <w:top w:val="none" w:sz="0" w:space="0" w:color="auto"/>
        <w:left w:val="none" w:sz="0" w:space="0" w:color="auto"/>
        <w:bottom w:val="none" w:sz="0" w:space="0" w:color="auto"/>
        <w:right w:val="none" w:sz="0" w:space="0" w:color="auto"/>
      </w:divBdr>
    </w:div>
    <w:div w:id="162010520">
      <w:bodyDiv w:val="1"/>
      <w:marLeft w:val="0"/>
      <w:marRight w:val="0"/>
      <w:marTop w:val="0"/>
      <w:marBottom w:val="0"/>
      <w:divBdr>
        <w:top w:val="none" w:sz="0" w:space="0" w:color="auto"/>
        <w:left w:val="none" w:sz="0" w:space="0" w:color="auto"/>
        <w:bottom w:val="none" w:sz="0" w:space="0" w:color="auto"/>
        <w:right w:val="none" w:sz="0" w:space="0" w:color="auto"/>
      </w:divBdr>
    </w:div>
    <w:div w:id="235019932">
      <w:bodyDiv w:val="1"/>
      <w:marLeft w:val="0"/>
      <w:marRight w:val="0"/>
      <w:marTop w:val="0"/>
      <w:marBottom w:val="0"/>
      <w:divBdr>
        <w:top w:val="none" w:sz="0" w:space="0" w:color="auto"/>
        <w:left w:val="none" w:sz="0" w:space="0" w:color="auto"/>
        <w:bottom w:val="none" w:sz="0" w:space="0" w:color="auto"/>
        <w:right w:val="none" w:sz="0" w:space="0" w:color="auto"/>
      </w:divBdr>
      <w:divsChild>
        <w:div w:id="1603415237">
          <w:marLeft w:val="0"/>
          <w:marRight w:val="0"/>
          <w:marTop w:val="0"/>
          <w:marBottom w:val="0"/>
          <w:divBdr>
            <w:top w:val="none" w:sz="0" w:space="0" w:color="auto"/>
            <w:left w:val="none" w:sz="0" w:space="0" w:color="auto"/>
            <w:bottom w:val="none" w:sz="0" w:space="0" w:color="auto"/>
            <w:right w:val="none" w:sz="0" w:space="0" w:color="auto"/>
          </w:divBdr>
          <w:divsChild>
            <w:div w:id="2134252365">
              <w:marLeft w:val="0"/>
              <w:marRight w:val="0"/>
              <w:marTop w:val="0"/>
              <w:marBottom w:val="0"/>
              <w:divBdr>
                <w:top w:val="none" w:sz="0" w:space="0" w:color="auto"/>
                <w:left w:val="none" w:sz="0" w:space="0" w:color="auto"/>
                <w:bottom w:val="none" w:sz="0" w:space="0" w:color="auto"/>
                <w:right w:val="none" w:sz="0" w:space="0" w:color="auto"/>
              </w:divBdr>
              <w:divsChild>
                <w:div w:id="1584411458">
                  <w:marLeft w:val="0"/>
                  <w:marRight w:val="0"/>
                  <w:marTop w:val="0"/>
                  <w:marBottom w:val="0"/>
                  <w:divBdr>
                    <w:top w:val="none" w:sz="0" w:space="0" w:color="auto"/>
                    <w:left w:val="none" w:sz="0" w:space="0" w:color="auto"/>
                    <w:bottom w:val="none" w:sz="0" w:space="0" w:color="auto"/>
                    <w:right w:val="none" w:sz="0" w:space="0" w:color="auto"/>
                  </w:divBdr>
                  <w:divsChild>
                    <w:div w:id="1603417141">
                      <w:marLeft w:val="0"/>
                      <w:marRight w:val="0"/>
                      <w:marTop w:val="0"/>
                      <w:marBottom w:val="0"/>
                      <w:divBdr>
                        <w:top w:val="none" w:sz="0" w:space="0" w:color="auto"/>
                        <w:left w:val="none" w:sz="0" w:space="0" w:color="auto"/>
                        <w:bottom w:val="none" w:sz="0" w:space="0" w:color="auto"/>
                        <w:right w:val="none" w:sz="0" w:space="0" w:color="auto"/>
                      </w:divBdr>
                      <w:divsChild>
                        <w:div w:id="1759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61799">
      <w:bodyDiv w:val="1"/>
      <w:marLeft w:val="0"/>
      <w:marRight w:val="0"/>
      <w:marTop w:val="0"/>
      <w:marBottom w:val="0"/>
      <w:divBdr>
        <w:top w:val="none" w:sz="0" w:space="0" w:color="auto"/>
        <w:left w:val="none" w:sz="0" w:space="0" w:color="auto"/>
        <w:bottom w:val="none" w:sz="0" w:space="0" w:color="auto"/>
        <w:right w:val="none" w:sz="0" w:space="0" w:color="auto"/>
      </w:divBdr>
      <w:divsChild>
        <w:div w:id="624579667">
          <w:marLeft w:val="0"/>
          <w:marRight w:val="0"/>
          <w:marTop w:val="0"/>
          <w:marBottom w:val="0"/>
          <w:divBdr>
            <w:top w:val="none" w:sz="0" w:space="0" w:color="auto"/>
            <w:left w:val="none" w:sz="0" w:space="0" w:color="auto"/>
            <w:bottom w:val="none" w:sz="0" w:space="0" w:color="auto"/>
            <w:right w:val="none" w:sz="0" w:space="0" w:color="auto"/>
          </w:divBdr>
          <w:divsChild>
            <w:div w:id="1914928094">
              <w:marLeft w:val="0"/>
              <w:marRight w:val="0"/>
              <w:marTop w:val="0"/>
              <w:marBottom w:val="0"/>
              <w:divBdr>
                <w:top w:val="none" w:sz="0" w:space="0" w:color="auto"/>
                <w:left w:val="none" w:sz="0" w:space="0" w:color="auto"/>
                <w:bottom w:val="none" w:sz="0" w:space="0" w:color="auto"/>
                <w:right w:val="none" w:sz="0" w:space="0" w:color="auto"/>
              </w:divBdr>
              <w:divsChild>
                <w:div w:id="972249170">
                  <w:marLeft w:val="0"/>
                  <w:marRight w:val="0"/>
                  <w:marTop w:val="0"/>
                  <w:marBottom w:val="0"/>
                  <w:divBdr>
                    <w:top w:val="none" w:sz="0" w:space="0" w:color="auto"/>
                    <w:left w:val="none" w:sz="0" w:space="0" w:color="auto"/>
                    <w:bottom w:val="none" w:sz="0" w:space="0" w:color="auto"/>
                    <w:right w:val="none" w:sz="0" w:space="0" w:color="auto"/>
                  </w:divBdr>
                  <w:divsChild>
                    <w:div w:id="1720477167">
                      <w:marLeft w:val="0"/>
                      <w:marRight w:val="0"/>
                      <w:marTop w:val="0"/>
                      <w:marBottom w:val="0"/>
                      <w:divBdr>
                        <w:top w:val="none" w:sz="0" w:space="0" w:color="auto"/>
                        <w:left w:val="none" w:sz="0" w:space="0" w:color="auto"/>
                        <w:bottom w:val="none" w:sz="0" w:space="0" w:color="auto"/>
                        <w:right w:val="none" w:sz="0" w:space="0" w:color="auto"/>
                      </w:divBdr>
                      <w:divsChild>
                        <w:div w:id="5964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6092">
      <w:bodyDiv w:val="1"/>
      <w:marLeft w:val="0"/>
      <w:marRight w:val="0"/>
      <w:marTop w:val="0"/>
      <w:marBottom w:val="0"/>
      <w:divBdr>
        <w:top w:val="none" w:sz="0" w:space="0" w:color="auto"/>
        <w:left w:val="none" w:sz="0" w:space="0" w:color="auto"/>
        <w:bottom w:val="none" w:sz="0" w:space="0" w:color="auto"/>
        <w:right w:val="none" w:sz="0" w:space="0" w:color="auto"/>
      </w:divBdr>
      <w:divsChild>
        <w:div w:id="1726175776">
          <w:marLeft w:val="0"/>
          <w:marRight w:val="0"/>
          <w:marTop w:val="0"/>
          <w:marBottom w:val="0"/>
          <w:divBdr>
            <w:top w:val="none" w:sz="0" w:space="0" w:color="auto"/>
            <w:left w:val="none" w:sz="0" w:space="0" w:color="auto"/>
            <w:bottom w:val="none" w:sz="0" w:space="0" w:color="auto"/>
            <w:right w:val="none" w:sz="0" w:space="0" w:color="auto"/>
          </w:divBdr>
          <w:divsChild>
            <w:div w:id="540828198">
              <w:marLeft w:val="0"/>
              <w:marRight w:val="0"/>
              <w:marTop w:val="0"/>
              <w:marBottom w:val="0"/>
              <w:divBdr>
                <w:top w:val="none" w:sz="0" w:space="0" w:color="auto"/>
                <w:left w:val="none" w:sz="0" w:space="0" w:color="auto"/>
                <w:bottom w:val="none" w:sz="0" w:space="0" w:color="auto"/>
                <w:right w:val="none" w:sz="0" w:space="0" w:color="auto"/>
              </w:divBdr>
              <w:divsChild>
                <w:div w:id="562721781">
                  <w:marLeft w:val="0"/>
                  <w:marRight w:val="0"/>
                  <w:marTop w:val="0"/>
                  <w:marBottom w:val="0"/>
                  <w:divBdr>
                    <w:top w:val="none" w:sz="0" w:space="0" w:color="auto"/>
                    <w:left w:val="none" w:sz="0" w:space="0" w:color="auto"/>
                    <w:bottom w:val="none" w:sz="0" w:space="0" w:color="auto"/>
                    <w:right w:val="none" w:sz="0" w:space="0" w:color="auto"/>
                  </w:divBdr>
                  <w:divsChild>
                    <w:div w:id="982587031">
                      <w:marLeft w:val="0"/>
                      <w:marRight w:val="0"/>
                      <w:marTop w:val="0"/>
                      <w:marBottom w:val="0"/>
                      <w:divBdr>
                        <w:top w:val="none" w:sz="0" w:space="0" w:color="auto"/>
                        <w:left w:val="none" w:sz="0" w:space="0" w:color="auto"/>
                        <w:bottom w:val="none" w:sz="0" w:space="0" w:color="auto"/>
                        <w:right w:val="none" w:sz="0" w:space="0" w:color="auto"/>
                      </w:divBdr>
                      <w:divsChild>
                        <w:div w:id="13489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907311">
      <w:bodyDiv w:val="1"/>
      <w:marLeft w:val="0"/>
      <w:marRight w:val="0"/>
      <w:marTop w:val="0"/>
      <w:marBottom w:val="0"/>
      <w:divBdr>
        <w:top w:val="none" w:sz="0" w:space="0" w:color="auto"/>
        <w:left w:val="none" w:sz="0" w:space="0" w:color="auto"/>
        <w:bottom w:val="none" w:sz="0" w:space="0" w:color="auto"/>
        <w:right w:val="none" w:sz="0" w:space="0" w:color="auto"/>
      </w:divBdr>
    </w:div>
    <w:div w:id="690765972">
      <w:bodyDiv w:val="1"/>
      <w:marLeft w:val="0"/>
      <w:marRight w:val="0"/>
      <w:marTop w:val="0"/>
      <w:marBottom w:val="0"/>
      <w:divBdr>
        <w:top w:val="none" w:sz="0" w:space="0" w:color="auto"/>
        <w:left w:val="none" w:sz="0" w:space="0" w:color="auto"/>
        <w:bottom w:val="none" w:sz="0" w:space="0" w:color="auto"/>
        <w:right w:val="none" w:sz="0" w:space="0" w:color="auto"/>
      </w:divBdr>
    </w:div>
    <w:div w:id="822086530">
      <w:bodyDiv w:val="1"/>
      <w:marLeft w:val="0"/>
      <w:marRight w:val="0"/>
      <w:marTop w:val="0"/>
      <w:marBottom w:val="0"/>
      <w:divBdr>
        <w:top w:val="none" w:sz="0" w:space="0" w:color="auto"/>
        <w:left w:val="none" w:sz="0" w:space="0" w:color="auto"/>
        <w:bottom w:val="none" w:sz="0" w:space="0" w:color="auto"/>
        <w:right w:val="none" w:sz="0" w:space="0" w:color="auto"/>
      </w:divBdr>
    </w:div>
    <w:div w:id="825753964">
      <w:bodyDiv w:val="1"/>
      <w:marLeft w:val="0"/>
      <w:marRight w:val="0"/>
      <w:marTop w:val="0"/>
      <w:marBottom w:val="0"/>
      <w:divBdr>
        <w:top w:val="none" w:sz="0" w:space="0" w:color="auto"/>
        <w:left w:val="none" w:sz="0" w:space="0" w:color="auto"/>
        <w:bottom w:val="none" w:sz="0" w:space="0" w:color="auto"/>
        <w:right w:val="none" w:sz="0" w:space="0" w:color="auto"/>
      </w:divBdr>
    </w:div>
    <w:div w:id="1033387013">
      <w:bodyDiv w:val="1"/>
      <w:marLeft w:val="0"/>
      <w:marRight w:val="0"/>
      <w:marTop w:val="0"/>
      <w:marBottom w:val="0"/>
      <w:divBdr>
        <w:top w:val="none" w:sz="0" w:space="0" w:color="auto"/>
        <w:left w:val="none" w:sz="0" w:space="0" w:color="auto"/>
        <w:bottom w:val="none" w:sz="0" w:space="0" w:color="auto"/>
        <w:right w:val="none" w:sz="0" w:space="0" w:color="auto"/>
      </w:divBdr>
    </w:div>
    <w:div w:id="1245800040">
      <w:bodyDiv w:val="1"/>
      <w:marLeft w:val="0"/>
      <w:marRight w:val="0"/>
      <w:marTop w:val="0"/>
      <w:marBottom w:val="0"/>
      <w:divBdr>
        <w:top w:val="none" w:sz="0" w:space="0" w:color="auto"/>
        <w:left w:val="none" w:sz="0" w:space="0" w:color="auto"/>
        <w:bottom w:val="none" w:sz="0" w:space="0" w:color="auto"/>
        <w:right w:val="none" w:sz="0" w:space="0" w:color="auto"/>
      </w:divBdr>
    </w:div>
    <w:div w:id="1277637378">
      <w:bodyDiv w:val="1"/>
      <w:marLeft w:val="0"/>
      <w:marRight w:val="0"/>
      <w:marTop w:val="0"/>
      <w:marBottom w:val="0"/>
      <w:divBdr>
        <w:top w:val="none" w:sz="0" w:space="0" w:color="auto"/>
        <w:left w:val="none" w:sz="0" w:space="0" w:color="auto"/>
        <w:bottom w:val="none" w:sz="0" w:space="0" w:color="auto"/>
        <w:right w:val="none" w:sz="0" w:space="0" w:color="auto"/>
      </w:divBdr>
    </w:div>
    <w:div w:id="1311398087">
      <w:bodyDiv w:val="1"/>
      <w:marLeft w:val="0"/>
      <w:marRight w:val="0"/>
      <w:marTop w:val="0"/>
      <w:marBottom w:val="0"/>
      <w:divBdr>
        <w:top w:val="none" w:sz="0" w:space="0" w:color="auto"/>
        <w:left w:val="none" w:sz="0" w:space="0" w:color="auto"/>
        <w:bottom w:val="none" w:sz="0" w:space="0" w:color="auto"/>
        <w:right w:val="none" w:sz="0" w:space="0" w:color="auto"/>
      </w:divBdr>
    </w:div>
    <w:div w:id="1587228977">
      <w:bodyDiv w:val="1"/>
      <w:marLeft w:val="0"/>
      <w:marRight w:val="0"/>
      <w:marTop w:val="0"/>
      <w:marBottom w:val="0"/>
      <w:divBdr>
        <w:top w:val="none" w:sz="0" w:space="0" w:color="auto"/>
        <w:left w:val="none" w:sz="0" w:space="0" w:color="auto"/>
        <w:bottom w:val="none" w:sz="0" w:space="0" w:color="auto"/>
        <w:right w:val="none" w:sz="0" w:space="0" w:color="auto"/>
      </w:divBdr>
    </w:div>
    <w:div w:id="1602880422">
      <w:bodyDiv w:val="1"/>
      <w:marLeft w:val="0"/>
      <w:marRight w:val="0"/>
      <w:marTop w:val="0"/>
      <w:marBottom w:val="0"/>
      <w:divBdr>
        <w:top w:val="none" w:sz="0" w:space="0" w:color="auto"/>
        <w:left w:val="none" w:sz="0" w:space="0" w:color="auto"/>
        <w:bottom w:val="none" w:sz="0" w:space="0" w:color="auto"/>
        <w:right w:val="none" w:sz="0" w:space="0" w:color="auto"/>
      </w:divBdr>
      <w:divsChild>
        <w:div w:id="1472357589">
          <w:marLeft w:val="0"/>
          <w:marRight w:val="0"/>
          <w:marTop w:val="0"/>
          <w:marBottom w:val="0"/>
          <w:divBdr>
            <w:top w:val="none" w:sz="0" w:space="0" w:color="auto"/>
            <w:left w:val="none" w:sz="0" w:space="0" w:color="auto"/>
            <w:bottom w:val="none" w:sz="0" w:space="0" w:color="auto"/>
            <w:right w:val="none" w:sz="0" w:space="0" w:color="auto"/>
          </w:divBdr>
          <w:divsChild>
            <w:div w:id="1910378656">
              <w:marLeft w:val="0"/>
              <w:marRight w:val="0"/>
              <w:marTop w:val="0"/>
              <w:marBottom w:val="0"/>
              <w:divBdr>
                <w:top w:val="none" w:sz="0" w:space="0" w:color="auto"/>
                <w:left w:val="none" w:sz="0" w:space="0" w:color="auto"/>
                <w:bottom w:val="none" w:sz="0" w:space="0" w:color="auto"/>
                <w:right w:val="none" w:sz="0" w:space="0" w:color="auto"/>
              </w:divBdr>
              <w:divsChild>
                <w:div w:id="1070075734">
                  <w:marLeft w:val="0"/>
                  <w:marRight w:val="0"/>
                  <w:marTop w:val="0"/>
                  <w:marBottom w:val="0"/>
                  <w:divBdr>
                    <w:top w:val="none" w:sz="0" w:space="0" w:color="auto"/>
                    <w:left w:val="none" w:sz="0" w:space="0" w:color="auto"/>
                    <w:bottom w:val="none" w:sz="0" w:space="0" w:color="auto"/>
                    <w:right w:val="none" w:sz="0" w:space="0" w:color="auto"/>
                  </w:divBdr>
                  <w:divsChild>
                    <w:div w:id="1243488747">
                      <w:marLeft w:val="0"/>
                      <w:marRight w:val="0"/>
                      <w:marTop w:val="0"/>
                      <w:marBottom w:val="0"/>
                      <w:divBdr>
                        <w:top w:val="none" w:sz="0" w:space="0" w:color="auto"/>
                        <w:left w:val="none" w:sz="0" w:space="0" w:color="auto"/>
                        <w:bottom w:val="none" w:sz="0" w:space="0" w:color="auto"/>
                        <w:right w:val="none" w:sz="0" w:space="0" w:color="auto"/>
                      </w:divBdr>
                      <w:divsChild>
                        <w:div w:id="6519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3720">
      <w:bodyDiv w:val="1"/>
      <w:marLeft w:val="0"/>
      <w:marRight w:val="0"/>
      <w:marTop w:val="0"/>
      <w:marBottom w:val="0"/>
      <w:divBdr>
        <w:top w:val="none" w:sz="0" w:space="0" w:color="auto"/>
        <w:left w:val="none" w:sz="0" w:space="0" w:color="auto"/>
        <w:bottom w:val="none" w:sz="0" w:space="0" w:color="auto"/>
        <w:right w:val="none" w:sz="0" w:space="0" w:color="auto"/>
      </w:divBdr>
    </w:div>
    <w:div w:id="1723558637">
      <w:bodyDiv w:val="1"/>
      <w:marLeft w:val="0"/>
      <w:marRight w:val="0"/>
      <w:marTop w:val="0"/>
      <w:marBottom w:val="0"/>
      <w:divBdr>
        <w:top w:val="none" w:sz="0" w:space="0" w:color="auto"/>
        <w:left w:val="none" w:sz="0" w:space="0" w:color="auto"/>
        <w:bottom w:val="none" w:sz="0" w:space="0" w:color="auto"/>
        <w:right w:val="none" w:sz="0" w:space="0" w:color="auto"/>
      </w:divBdr>
    </w:div>
    <w:div w:id="1885360440">
      <w:bodyDiv w:val="1"/>
      <w:marLeft w:val="0"/>
      <w:marRight w:val="0"/>
      <w:marTop w:val="0"/>
      <w:marBottom w:val="0"/>
      <w:divBdr>
        <w:top w:val="none" w:sz="0" w:space="0" w:color="auto"/>
        <w:left w:val="none" w:sz="0" w:space="0" w:color="auto"/>
        <w:bottom w:val="none" w:sz="0" w:space="0" w:color="auto"/>
        <w:right w:val="none" w:sz="0" w:space="0" w:color="auto"/>
      </w:divBdr>
    </w:div>
    <w:div w:id="1918322211">
      <w:bodyDiv w:val="1"/>
      <w:marLeft w:val="0"/>
      <w:marRight w:val="0"/>
      <w:marTop w:val="0"/>
      <w:marBottom w:val="0"/>
      <w:divBdr>
        <w:top w:val="none" w:sz="0" w:space="0" w:color="auto"/>
        <w:left w:val="none" w:sz="0" w:space="0" w:color="auto"/>
        <w:bottom w:val="none" w:sz="0" w:space="0" w:color="auto"/>
        <w:right w:val="none" w:sz="0" w:space="0" w:color="auto"/>
      </w:divBdr>
    </w:div>
    <w:div w:id="2004812455">
      <w:bodyDiv w:val="1"/>
      <w:marLeft w:val="0"/>
      <w:marRight w:val="0"/>
      <w:marTop w:val="0"/>
      <w:marBottom w:val="0"/>
      <w:divBdr>
        <w:top w:val="none" w:sz="0" w:space="0" w:color="auto"/>
        <w:left w:val="none" w:sz="0" w:space="0" w:color="auto"/>
        <w:bottom w:val="none" w:sz="0" w:space="0" w:color="auto"/>
        <w:right w:val="none" w:sz="0" w:space="0" w:color="auto"/>
      </w:divBdr>
    </w:div>
    <w:div w:id="21364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hirblog.com/2014/07/30/fhir-clinical-scenarios-nutrition-assessment/" TargetMode="External"/><Relationship Id="rId5" Type="http://schemas.openxmlformats.org/officeDocument/2006/relationships/settings" Target="settings.xml"/><Relationship Id="rId10" Type="http://schemas.openxmlformats.org/officeDocument/2006/relationships/hyperlink" Target="http://fhirblog.com/2014/08/08/creating-examples-in-fhir/" TargetMode="External"/><Relationship Id="rId4" Type="http://schemas.microsoft.com/office/2007/relationships/stylesWithEffects" Target="stylesWithEffects.xml"/><Relationship Id="rId9" Type="http://schemas.openxmlformats.org/officeDocument/2006/relationships/hyperlink" Target="http://fhirblog.com/2014/07/26/clinical-scenarios-in-fhi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14D9-70A5-4748-A76D-43ED887C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2014-09-04T16:35:00Z</dcterms:created>
  <dcterms:modified xsi:type="dcterms:W3CDTF">2014-09-04T22:07:00Z</dcterms:modified>
</cp:coreProperties>
</file>