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2B" w:rsidRPr="001D3156" w:rsidRDefault="00CE1125" w:rsidP="003F2163">
      <w:pPr>
        <w:pStyle w:val="Heading3"/>
        <w:spacing w:before="200"/>
        <w:rPr>
          <w:rStyle w:val="Emphasis"/>
          <w:rFonts w:asciiTheme="minorHAnsi" w:hAnsiTheme="minorHAnsi"/>
          <w:b/>
          <w:i w:val="0"/>
          <w:sz w:val="22"/>
          <w:szCs w:val="22"/>
          <w:u w:val="single"/>
        </w:rPr>
      </w:pPr>
      <w:bookmarkStart w:id="0" w:name="_Toc343145998"/>
      <w:r>
        <w:rPr>
          <w:rFonts w:asciiTheme="minorHAnsi" w:hAnsiTheme="minorHAnsi"/>
          <w:sz w:val="22"/>
          <w:szCs w:val="22"/>
          <w:u w:val="single"/>
        </w:rPr>
        <w:t>Clinical</w:t>
      </w:r>
      <w:r w:rsidR="0044172B" w:rsidRPr="001D3156">
        <w:rPr>
          <w:rFonts w:asciiTheme="minorHAnsi" w:hAnsiTheme="minorHAnsi"/>
          <w:sz w:val="22"/>
          <w:szCs w:val="22"/>
          <w:u w:val="single"/>
        </w:rPr>
        <w:t xml:space="preserve"> Assessmen</w:t>
      </w:r>
      <w:bookmarkEnd w:id="0"/>
      <w:r w:rsidR="003F2163" w:rsidRPr="001D3156">
        <w:rPr>
          <w:rFonts w:asciiTheme="minorHAnsi" w:hAnsiTheme="minorHAnsi"/>
          <w:sz w:val="22"/>
          <w:szCs w:val="22"/>
          <w:u w:val="single"/>
        </w:rPr>
        <w:t>t Use Case</w:t>
      </w:r>
      <w:r>
        <w:rPr>
          <w:rFonts w:asciiTheme="minorHAnsi" w:hAnsiTheme="minorHAnsi"/>
          <w:sz w:val="22"/>
          <w:szCs w:val="22"/>
          <w:u w:val="single"/>
        </w:rPr>
        <w:t xml:space="preserve"> – </w:t>
      </w:r>
      <w:r w:rsidR="00742530">
        <w:rPr>
          <w:rFonts w:asciiTheme="minorHAnsi" w:hAnsiTheme="minorHAnsi"/>
          <w:sz w:val="22"/>
          <w:szCs w:val="22"/>
          <w:u w:val="single"/>
        </w:rPr>
        <w:t>Assessing Head Injury Severity</w:t>
      </w:r>
    </w:p>
    <w:p w:rsidR="00CE1125" w:rsidRDefault="0044172B" w:rsidP="0044172B">
      <w:pPr>
        <w:rPr>
          <w:sz w:val="22"/>
          <w:szCs w:val="22"/>
        </w:rPr>
      </w:pPr>
      <w:r w:rsidRPr="001D3156">
        <w:rPr>
          <w:sz w:val="22"/>
          <w:szCs w:val="22"/>
        </w:rPr>
        <w:t>The purpose of this use case is to describe the p</w:t>
      </w:r>
      <w:r w:rsidR="00115111" w:rsidRPr="001D3156">
        <w:rPr>
          <w:sz w:val="22"/>
          <w:szCs w:val="22"/>
        </w:rPr>
        <w:t>rocess for</w:t>
      </w:r>
      <w:r w:rsidRPr="001D3156">
        <w:rPr>
          <w:sz w:val="22"/>
          <w:szCs w:val="22"/>
        </w:rPr>
        <w:t xml:space="preserve"> assessment</w:t>
      </w:r>
      <w:r w:rsidR="00742530">
        <w:rPr>
          <w:sz w:val="22"/>
          <w:szCs w:val="22"/>
        </w:rPr>
        <w:t xml:space="preserve"> of patient’s head injury severity</w:t>
      </w:r>
      <w:r w:rsidR="00CE1125">
        <w:rPr>
          <w:sz w:val="22"/>
          <w:szCs w:val="22"/>
        </w:rPr>
        <w:t xml:space="preserve"> of </w:t>
      </w:r>
      <w:r w:rsidR="00742530">
        <w:rPr>
          <w:sz w:val="22"/>
          <w:szCs w:val="22"/>
        </w:rPr>
        <w:t>patient</w:t>
      </w:r>
      <w:r w:rsidR="00CE1125">
        <w:rPr>
          <w:sz w:val="22"/>
          <w:szCs w:val="22"/>
        </w:rPr>
        <w:t>.</w:t>
      </w:r>
    </w:p>
    <w:p w:rsidR="00052485" w:rsidRDefault="00CE1125" w:rsidP="0044172B">
      <w:pPr>
        <w:rPr>
          <w:sz w:val="22"/>
          <w:szCs w:val="22"/>
        </w:rPr>
      </w:pPr>
      <w:r>
        <w:rPr>
          <w:sz w:val="22"/>
          <w:szCs w:val="22"/>
        </w:rPr>
        <w:t>Note: Neurological assessment of patient with brain</w:t>
      </w:r>
      <w:r w:rsidR="007835A3">
        <w:rPr>
          <w:sz w:val="22"/>
          <w:szCs w:val="22"/>
        </w:rPr>
        <w:t>/head</w:t>
      </w:r>
      <w:r>
        <w:rPr>
          <w:sz w:val="22"/>
          <w:szCs w:val="22"/>
        </w:rPr>
        <w:t xml:space="preserve"> injury consists of </w:t>
      </w:r>
      <w:r w:rsidR="00282FB6">
        <w:rPr>
          <w:sz w:val="22"/>
          <w:szCs w:val="22"/>
        </w:rPr>
        <w:t xml:space="preserve">extensive list of </w:t>
      </w:r>
      <w:proofErr w:type="spellStart"/>
      <w:r w:rsidR="00282FB6">
        <w:rPr>
          <w:sz w:val="22"/>
          <w:szCs w:val="22"/>
        </w:rPr>
        <w:t>patho</w:t>
      </w:r>
      <w:proofErr w:type="spellEnd"/>
      <w:r w:rsidR="00282FB6">
        <w:rPr>
          <w:sz w:val="22"/>
          <w:szCs w:val="22"/>
        </w:rPr>
        <w:t>-physiological parameters</w:t>
      </w:r>
      <w:r w:rsidR="004A2C40">
        <w:rPr>
          <w:sz w:val="22"/>
          <w:szCs w:val="22"/>
        </w:rPr>
        <w:t xml:space="preserve"> </w:t>
      </w:r>
    </w:p>
    <w:p w:rsidR="00052485" w:rsidRDefault="004A2C40" w:rsidP="00052485">
      <w:pPr>
        <w:ind w:left="426"/>
        <w:rPr>
          <w:sz w:val="22"/>
          <w:szCs w:val="22"/>
        </w:rPr>
      </w:pPr>
      <w:r>
        <w:rPr>
          <w:sz w:val="22"/>
          <w:szCs w:val="22"/>
        </w:rPr>
        <w:t>Glasgow Coma Scale, behavior/cognition, pupillary reaction, vital signs including spO2</w:t>
      </w:r>
      <w:r w:rsidR="00AE3953">
        <w:rPr>
          <w:sz w:val="22"/>
          <w:szCs w:val="22"/>
        </w:rPr>
        <w:t>, vomiting, motor weakness</w:t>
      </w:r>
      <w:r>
        <w:rPr>
          <w:sz w:val="22"/>
          <w:szCs w:val="22"/>
        </w:rPr>
        <w:t>)</w:t>
      </w:r>
      <w:r w:rsidR="00282FB6">
        <w:rPr>
          <w:sz w:val="22"/>
          <w:szCs w:val="22"/>
        </w:rPr>
        <w:t xml:space="preserve"> </w:t>
      </w:r>
      <w:r w:rsidR="007835A3">
        <w:rPr>
          <w:sz w:val="22"/>
          <w:szCs w:val="22"/>
        </w:rPr>
        <w:t xml:space="preserve">assessments </w:t>
      </w:r>
      <w:r w:rsidR="00282FB6">
        <w:rPr>
          <w:sz w:val="22"/>
          <w:szCs w:val="22"/>
        </w:rPr>
        <w:t xml:space="preserve">and </w:t>
      </w:r>
    </w:p>
    <w:p w:rsidR="004A2C40" w:rsidRDefault="00052485" w:rsidP="00052485">
      <w:pPr>
        <w:rPr>
          <w:sz w:val="22"/>
          <w:szCs w:val="22"/>
        </w:rPr>
      </w:pPr>
      <w:r>
        <w:rPr>
          <w:sz w:val="22"/>
          <w:szCs w:val="22"/>
        </w:rPr>
        <w:t>D</w:t>
      </w:r>
      <w:r w:rsidR="00282FB6">
        <w:rPr>
          <w:sz w:val="22"/>
          <w:szCs w:val="22"/>
        </w:rPr>
        <w:t>iagnostic tests</w:t>
      </w:r>
      <w:r w:rsidR="004A2C40">
        <w:rPr>
          <w:sz w:val="22"/>
          <w:szCs w:val="22"/>
        </w:rPr>
        <w:t xml:space="preserve"> (x-ray, CT, MRI)</w:t>
      </w:r>
      <w:r w:rsidR="00282FB6">
        <w:rPr>
          <w:sz w:val="22"/>
          <w:szCs w:val="22"/>
        </w:rPr>
        <w:t xml:space="preserve">. </w:t>
      </w:r>
    </w:p>
    <w:p w:rsidR="0044172B" w:rsidRPr="001D3156" w:rsidRDefault="007835A3" w:rsidP="0044172B">
      <w:pPr>
        <w:rPr>
          <w:sz w:val="22"/>
          <w:szCs w:val="22"/>
        </w:rPr>
      </w:pPr>
      <w:r>
        <w:rPr>
          <w:sz w:val="22"/>
          <w:szCs w:val="22"/>
        </w:rPr>
        <w:t>To make</w:t>
      </w:r>
      <w:r w:rsidR="00282FB6">
        <w:rPr>
          <w:sz w:val="22"/>
          <w:szCs w:val="22"/>
        </w:rPr>
        <w:t xml:space="preserve"> this us</w:t>
      </w:r>
      <w:r>
        <w:rPr>
          <w:sz w:val="22"/>
          <w:szCs w:val="22"/>
        </w:rPr>
        <w:t>e case manageable, it limits</w:t>
      </w:r>
      <w:r w:rsidR="00282FB6">
        <w:rPr>
          <w:sz w:val="22"/>
          <w:szCs w:val="22"/>
        </w:rPr>
        <w:t xml:space="preserve"> the</w:t>
      </w:r>
      <w:r>
        <w:rPr>
          <w:sz w:val="22"/>
          <w:szCs w:val="22"/>
        </w:rPr>
        <w:t xml:space="preserve"> scope of assessment to</w:t>
      </w:r>
      <w:r w:rsidR="00910CB6">
        <w:rPr>
          <w:sz w:val="22"/>
          <w:szCs w:val="22"/>
        </w:rPr>
        <w:t xml:space="preserve"> illustrate</w:t>
      </w:r>
      <w:r>
        <w:rPr>
          <w:sz w:val="22"/>
          <w:szCs w:val="22"/>
        </w:rPr>
        <w:t xml:space="preserve"> the use of a specific assessment instrument </w:t>
      </w:r>
      <w:r w:rsidR="00910CB6">
        <w:rPr>
          <w:sz w:val="22"/>
          <w:szCs w:val="22"/>
        </w:rPr>
        <w:t>(</w:t>
      </w:r>
      <w:r w:rsidR="004A2C40">
        <w:rPr>
          <w:sz w:val="22"/>
          <w:szCs w:val="22"/>
        </w:rPr>
        <w:t>the</w:t>
      </w:r>
      <w:r>
        <w:rPr>
          <w:sz w:val="22"/>
          <w:szCs w:val="22"/>
        </w:rPr>
        <w:t xml:space="preserve"> Glasgow Coma Scale</w:t>
      </w:r>
      <w:r w:rsidR="00910CB6">
        <w:rPr>
          <w:sz w:val="22"/>
          <w:szCs w:val="22"/>
        </w:rPr>
        <w:t>) as part of the clinical assessment process.</w:t>
      </w:r>
    </w:p>
    <w:p w:rsidR="0044172B" w:rsidRPr="001D3156" w:rsidRDefault="0044172B" w:rsidP="0044172B">
      <w:pPr>
        <w:spacing w:before="360"/>
        <w:rPr>
          <w:rStyle w:val="Emphasis"/>
          <w:sz w:val="22"/>
          <w:szCs w:val="22"/>
        </w:rPr>
      </w:pPr>
      <w:r w:rsidRPr="001D3156">
        <w:rPr>
          <w:rStyle w:val="Emphasis"/>
          <w:sz w:val="22"/>
          <w:szCs w:val="22"/>
        </w:rPr>
        <w:t>Use Case Sequence of Steps</w:t>
      </w:r>
    </w:p>
    <w:p w:rsidR="0044172B" w:rsidRPr="001D3156" w:rsidRDefault="002077EC" w:rsidP="000F6883">
      <w:pPr>
        <w:pStyle w:val="ListParagraph"/>
        <w:numPr>
          <w:ilvl w:val="0"/>
          <w:numId w:val="3"/>
        </w:numPr>
        <w:spacing w:line="240" w:lineRule="auto"/>
        <w:ind w:left="1077"/>
        <w:rPr>
          <w:rFonts w:asciiTheme="minorHAnsi" w:hAnsiTheme="minorHAnsi"/>
          <w:sz w:val="22"/>
          <w:szCs w:val="22"/>
        </w:rPr>
      </w:pPr>
      <w:r>
        <w:rPr>
          <w:rFonts w:asciiTheme="minorHAnsi" w:hAnsiTheme="minorHAnsi"/>
          <w:sz w:val="22"/>
          <w:szCs w:val="22"/>
        </w:rPr>
        <w:t xml:space="preserve">A 26 </w:t>
      </w:r>
      <w:proofErr w:type="spellStart"/>
      <w:r>
        <w:rPr>
          <w:rFonts w:asciiTheme="minorHAnsi" w:hAnsiTheme="minorHAnsi"/>
          <w:sz w:val="22"/>
          <w:szCs w:val="22"/>
        </w:rPr>
        <w:t>yo</w:t>
      </w:r>
      <w:proofErr w:type="spellEnd"/>
      <w:r>
        <w:rPr>
          <w:rFonts w:asciiTheme="minorHAnsi" w:hAnsiTheme="minorHAnsi"/>
          <w:sz w:val="22"/>
          <w:szCs w:val="22"/>
        </w:rPr>
        <w:t xml:space="preserve"> male patient is</w:t>
      </w:r>
      <w:r w:rsidR="008853B9">
        <w:rPr>
          <w:rFonts w:asciiTheme="minorHAnsi" w:hAnsiTheme="minorHAnsi"/>
          <w:sz w:val="22"/>
          <w:szCs w:val="22"/>
        </w:rPr>
        <w:t xml:space="preserve"> brought into ER</w:t>
      </w:r>
      <w:r>
        <w:rPr>
          <w:rFonts w:asciiTheme="minorHAnsi" w:hAnsiTheme="minorHAnsi"/>
          <w:sz w:val="22"/>
          <w:szCs w:val="22"/>
        </w:rPr>
        <w:t xml:space="preserve"> by ambulance after being involved in a motor vehicle accident</w:t>
      </w:r>
      <w:r w:rsidR="0044172B" w:rsidRPr="001D3156">
        <w:rPr>
          <w:rFonts w:asciiTheme="minorHAnsi" w:hAnsiTheme="minorHAnsi"/>
          <w:sz w:val="22"/>
          <w:szCs w:val="22"/>
        </w:rPr>
        <w:t>.</w:t>
      </w:r>
      <w:r>
        <w:rPr>
          <w:rFonts w:asciiTheme="minorHAnsi" w:hAnsiTheme="minorHAnsi"/>
          <w:sz w:val="22"/>
          <w:szCs w:val="22"/>
        </w:rPr>
        <w:t xml:space="preserve"> </w:t>
      </w:r>
    </w:p>
    <w:p w:rsidR="0044172B" w:rsidRDefault="002077EC" w:rsidP="000F6883">
      <w:pPr>
        <w:pStyle w:val="ListParagraph"/>
        <w:numPr>
          <w:ilvl w:val="0"/>
          <w:numId w:val="3"/>
        </w:numPr>
        <w:spacing w:line="240" w:lineRule="auto"/>
        <w:ind w:left="1077"/>
        <w:rPr>
          <w:rFonts w:asciiTheme="minorHAnsi" w:hAnsiTheme="minorHAnsi"/>
          <w:sz w:val="22"/>
          <w:szCs w:val="22"/>
        </w:rPr>
      </w:pPr>
      <w:r>
        <w:rPr>
          <w:rFonts w:asciiTheme="minorHAnsi" w:hAnsiTheme="minorHAnsi"/>
          <w:sz w:val="22"/>
          <w:szCs w:val="22"/>
        </w:rPr>
        <w:t xml:space="preserve">Initial assessment reveals that the patient has a deep laceration of the scalp (left </w:t>
      </w:r>
      <w:proofErr w:type="spellStart"/>
      <w:r>
        <w:rPr>
          <w:rFonts w:asciiTheme="minorHAnsi" w:hAnsiTheme="minorHAnsi"/>
          <w:sz w:val="22"/>
          <w:szCs w:val="22"/>
        </w:rPr>
        <w:t>temporo</w:t>
      </w:r>
      <w:proofErr w:type="spellEnd"/>
      <w:r>
        <w:rPr>
          <w:rFonts w:asciiTheme="minorHAnsi" w:hAnsiTheme="minorHAnsi"/>
          <w:sz w:val="22"/>
          <w:szCs w:val="22"/>
        </w:rPr>
        <w:t>-occipital), decreased level of consciousness</w:t>
      </w:r>
      <w:r w:rsidR="00D260A9">
        <w:rPr>
          <w:rFonts w:asciiTheme="minorHAnsi" w:hAnsiTheme="minorHAnsi"/>
          <w:sz w:val="22"/>
          <w:szCs w:val="22"/>
        </w:rPr>
        <w:t>, disoriented to time and place, and quite restless. An ER nurse is assigned to look after this patient.</w:t>
      </w:r>
    </w:p>
    <w:p w:rsidR="00D260A9" w:rsidRDefault="00D260A9" w:rsidP="000F6883">
      <w:pPr>
        <w:pStyle w:val="ListParagraph"/>
        <w:numPr>
          <w:ilvl w:val="0"/>
          <w:numId w:val="3"/>
        </w:numPr>
        <w:spacing w:line="240" w:lineRule="auto"/>
        <w:ind w:left="1077"/>
        <w:rPr>
          <w:rFonts w:asciiTheme="minorHAnsi" w:hAnsiTheme="minorHAnsi"/>
          <w:sz w:val="22"/>
          <w:szCs w:val="22"/>
        </w:rPr>
      </w:pPr>
      <w:r>
        <w:rPr>
          <w:rFonts w:asciiTheme="minorHAnsi" w:hAnsiTheme="minorHAnsi"/>
          <w:sz w:val="22"/>
          <w:szCs w:val="22"/>
        </w:rPr>
        <w:t>After an initial examination and assessment of the patient, the ER physician makes the provisional diagnoses of laceration of head and traumatic brain injury (TBI). The physician initiates the hospital closed head injury management protocol which includes hourly head trauma neurological assessment.</w:t>
      </w:r>
    </w:p>
    <w:p w:rsidR="008853B9" w:rsidRPr="001D3156" w:rsidRDefault="008853B9" w:rsidP="000F6883">
      <w:pPr>
        <w:pStyle w:val="ListParagraph"/>
        <w:numPr>
          <w:ilvl w:val="0"/>
          <w:numId w:val="3"/>
        </w:numPr>
        <w:spacing w:line="240" w:lineRule="auto"/>
        <w:ind w:left="1077"/>
        <w:rPr>
          <w:rFonts w:asciiTheme="minorHAnsi" w:hAnsiTheme="minorHAnsi"/>
          <w:sz w:val="22"/>
          <w:szCs w:val="22"/>
        </w:rPr>
      </w:pPr>
      <w:r>
        <w:rPr>
          <w:rFonts w:asciiTheme="minorHAnsi" w:hAnsiTheme="minorHAnsi"/>
          <w:sz w:val="22"/>
          <w:szCs w:val="22"/>
        </w:rPr>
        <w:t>The ER nurse assigned to look after this patient starts a head injury observation chart w</w:t>
      </w:r>
      <w:r w:rsidR="00AA45AE">
        <w:rPr>
          <w:rFonts w:asciiTheme="minorHAnsi" w:hAnsiTheme="minorHAnsi"/>
          <w:sz w:val="22"/>
          <w:szCs w:val="22"/>
        </w:rPr>
        <w:t>hich includes a GCS component. At each h</w:t>
      </w:r>
      <w:bookmarkStart w:id="1" w:name="_GoBack"/>
      <w:bookmarkEnd w:id="1"/>
      <w:r w:rsidR="00AA45AE">
        <w:rPr>
          <w:rFonts w:asciiTheme="minorHAnsi" w:hAnsiTheme="minorHAnsi"/>
          <w:sz w:val="22"/>
          <w:szCs w:val="22"/>
        </w:rPr>
        <w:t>our</w:t>
      </w:r>
      <w:r w:rsidR="00FA15F8">
        <w:rPr>
          <w:rFonts w:asciiTheme="minorHAnsi" w:hAnsiTheme="minorHAnsi"/>
          <w:sz w:val="22"/>
          <w:szCs w:val="22"/>
        </w:rPr>
        <w:t>,</w:t>
      </w:r>
      <w:r w:rsidR="00AA45AE">
        <w:rPr>
          <w:rFonts w:asciiTheme="minorHAnsi" w:hAnsiTheme="minorHAnsi"/>
          <w:sz w:val="22"/>
          <w:szCs w:val="22"/>
        </w:rPr>
        <w:t xml:space="preserve"> and u</w:t>
      </w:r>
      <w:r>
        <w:rPr>
          <w:rFonts w:asciiTheme="minorHAnsi" w:hAnsiTheme="minorHAnsi"/>
          <w:sz w:val="22"/>
          <w:szCs w:val="22"/>
        </w:rPr>
        <w:t>sing the GCS chart, the nurse observes and records result of the observations on the following parameters:</w:t>
      </w:r>
    </w:p>
    <w:p w:rsidR="0044172B" w:rsidRDefault="008853B9" w:rsidP="00AA45AE">
      <w:pPr>
        <w:pStyle w:val="ListParagraph"/>
        <w:numPr>
          <w:ilvl w:val="1"/>
          <w:numId w:val="3"/>
        </w:numPr>
        <w:spacing w:after="0" w:line="240" w:lineRule="auto"/>
        <w:ind w:left="1797"/>
        <w:rPr>
          <w:rFonts w:asciiTheme="minorHAnsi" w:hAnsiTheme="minorHAnsi"/>
          <w:sz w:val="22"/>
          <w:szCs w:val="22"/>
        </w:rPr>
      </w:pPr>
      <w:r>
        <w:rPr>
          <w:rFonts w:asciiTheme="minorHAnsi" w:hAnsiTheme="minorHAnsi"/>
          <w:sz w:val="22"/>
          <w:szCs w:val="22"/>
          <w:u w:val="single"/>
        </w:rPr>
        <w:t>Eye Open</w:t>
      </w:r>
      <w:r>
        <w:rPr>
          <w:rFonts w:asciiTheme="minorHAnsi" w:hAnsiTheme="minorHAnsi"/>
          <w:sz w:val="22"/>
          <w:szCs w:val="22"/>
        </w:rPr>
        <w:t>:</w:t>
      </w:r>
    </w:p>
    <w:p w:rsidR="008853B9" w:rsidRDefault="00AA45AE" w:rsidP="00AA45AE">
      <w:pPr>
        <w:pStyle w:val="ListParagraph"/>
        <w:spacing w:after="0" w:line="240" w:lineRule="auto"/>
        <w:ind w:left="1797"/>
        <w:rPr>
          <w:rFonts w:asciiTheme="minorHAnsi" w:hAnsiTheme="minorHAnsi"/>
          <w:sz w:val="22"/>
          <w:szCs w:val="22"/>
        </w:rPr>
      </w:pPr>
      <w:r>
        <w:rPr>
          <w:rFonts w:asciiTheme="minorHAnsi" w:hAnsiTheme="minorHAnsi"/>
          <w:sz w:val="22"/>
          <w:szCs w:val="22"/>
        </w:rPr>
        <w:t>Spontaneous (4)</w:t>
      </w:r>
    </w:p>
    <w:p w:rsidR="00AA45AE" w:rsidRDefault="00AA45AE" w:rsidP="00AA45AE">
      <w:pPr>
        <w:pStyle w:val="ListParagraph"/>
        <w:spacing w:after="0" w:line="240" w:lineRule="auto"/>
        <w:ind w:left="1797"/>
        <w:rPr>
          <w:rFonts w:asciiTheme="minorHAnsi" w:hAnsiTheme="minorHAnsi"/>
          <w:sz w:val="22"/>
          <w:szCs w:val="22"/>
        </w:rPr>
      </w:pPr>
      <w:r>
        <w:rPr>
          <w:rFonts w:asciiTheme="minorHAnsi" w:hAnsiTheme="minorHAnsi"/>
          <w:sz w:val="22"/>
          <w:szCs w:val="22"/>
        </w:rPr>
        <w:t>To speech (3)</w:t>
      </w:r>
    </w:p>
    <w:p w:rsidR="00AA45AE" w:rsidRDefault="00AA45AE" w:rsidP="00AA45AE">
      <w:pPr>
        <w:pStyle w:val="ListParagraph"/>
        <w:spacing w:after="0" w:line="240" w:lineRule="auto"/>
        <w:ind w:left="1797"/>
        <w:rPr>
          <w:rFonts w:asciiTheme="minorHAnsi" w:hAnsiTheme="minorHAnsi"/>
          <w:sz w:val="22"/>
          <w:szCs w:val="22"/>
        </w:rPr>
      </w:pPr>
      <w:r>
        <w:rPr>
          <w:rFonts w:asciiTheme="minorHAnsi" w:hAnsiTheme="minorHAnsi"/>
          <w:sz w:val="22"/>
          <w:szCs w:val="22"/>
        </w:rPr>
        <w:t>To Pain (2)</w:t>
      </w:r>
    </w:p>
    <w:p w:rsidR="00AA45AE" w:rsidRPr="001D3156" w:rsidRDefault="00AA45AE" w:rsidP="008853B9">
      <w:pPr>
        <w:pStyle w:val="ListParagraph"/>
        <w:ind w:left="1800"/>
        <w:rPr>
          <w:rFonts w:asciiTheme="minorHAnsi" w:hAnsiTheme="minorHAnsi"/>
          <w:sz w:val="22"/>
          <w:szCs w:val="22"/>
        </w:rPr>
      </w:pPr>
      <w:r>
        <w:rPr>
          <w:rFonts w:asciiTheme="minorHAnsi" w:hAnsiTheme="minorHAnsi"/>
          <w:sz w:val="22"/>
          <w:szCs w:val="22"/>
        </w:rPr>
        <w:t>None (1)</w:t>
      </w:r>
    </w:p>
    <w:p w:rsidR="0044172B" w:rsidRDefault="008853B9" w:rsidP="000F6883">
      <w:pPr>
        <w:pStyle w:val="ListParagraph"/>
        <w:numPr>
          <w:ilvl w:val="1"/>
          <w:numId w:val="3"/>
        </w:numPr>
        <w:spacing w:after="0" w:line="240" w:lineRule="auto"/>
        <w:ind w:left="1797"/>
        <w:rPr>
          <w:rFonts w:asciiTheme="minorHAnsi" w:hAnsiTheme="minorHAnsi"/>
          <w:sz w:val="22"/>
          <w:szCs w:val="22"/>
        </w:rPr>
      </w:pPr>
      <w:r>
        <w:rPr>
          <w:rFonts w:asciiTheme="minorHAnsi" w:hAnsiTheme="minorHAnsi"/>
          <w:sz w:val="22"/>
          <w:szCs w:val="22"/>
          <w:u w:val="single"/>
        </w:rPr>
        <w:t>Verbal Response</w:t>
      </w:r>
      <w:r>
        <w:rPr>
          <w:rFonts w:asciiTheme="minorHAnsi" w:hAnsiTheme="minorHAnsi"/>
          <w:sz w:val="22"/>
          <w:szCs w:val="22"/>
        </w:rPr>
        <w:t xml:space="preserve">: </w:t>
      </w:r>
      <w:r w:rsidR="0044172B" w:rsidRPr="001D3156">
        <w:rPr>
          <w:rFonts w:asciiTheme="minorHAnsi" w:hAnsiTheme="minorHAnsi"/>
          <w:sz w:val="22"/>
          <w:szCs w:val="22"/>
        </w:rPr>
        <w:t xml:space="preserve"> </w:t>
      </w:r>
    </w:p>
    <w:p w:rsidR="008853B9"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Oriented (5)</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Confused (4)</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Inappropriate words (3)</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Incomprehensible sounds (2)</w:t>
      </w:r>
    </w:p>
    <w:p w:rsidR="000F6883" w:rsidRPr="001D3156" w:rsidRDefault="000F6883" w:rsidP="008853B9">
      <w:pPr>
        <w:pStyle w:val="ListParagraph"/>
        <w:ind w:left="1800"/>
        <w:rPr>
          <w:rFonts w:asciiTheme="minorHAnsi" w:hAnsiTheme="minorHAnsi"/>
          <w:sz w:val="22"/>
          <w:szCs w:val="22"/>
        </w:rPr>
      </w:pPr>
      <w:r>
        <w:rPr>
          <w:rFonts w:asciiTheme="minorHAnsi" w:hAnsiTheme="minorHAnsi"/>
          <w:sz w:val="22"/>
          <w:szCs w:val="22"/>
        </w:rPr>
        <w:t>None (1)</w:t>
      </w:r>
    </w:p>
    <w:p w:rsidR="0044172B" w:rsidRDefault="008853B9" w:rsidP="000F6883">
      <w:pPr>
        <w:pStyle w:val="ListParagraph"/>
        <w:numPr>
          <w:ilvl w:val="1"/>
          <w:numId w:val="3"/>
        </w:numPr>
        <w:spacing w:after="0" w:line="240" w:lineRule="auto"/>
        <w:ind w:left="1797"/>
        <w:rPr>
          <w:rFonts w:asciiTheme="minorHAnsi" w:hAnsiTheme="minorHAnsi"/>
          <w:sz w:val="22"/>
          <w:szCs w:val="22"/>
        </w:rPr>
      </w:pPr>
      <w:r>
        <w:rPr>
          <w:rFonts w:asciiTheme="minorHAnsi" w:hAnsiTheme="minorHAnsi"/>
          <w:sz w:val="22"/>
          <w:szCs w:val="22"/>
          <w:u w:val="single"/>
        </w:rPr>
        <w:t>Best Motor Response</w:t>
      </w:r>
      <w:r>
        <w:rPr>
          <w:rFonts w:asciiTheme="minorHAnsi" w:hAnsiTheme="minorHAnsi"/>
          <w:sz w:val="22"/>
          <w:szCs w:val="22"/>
        </w:rPr>
        <w:t xml:space="preserve">: </w:t>
      </w:r>
    </w:p>
    <w:p w:rsidR="008853B9"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Obeys command (6)</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Localizes to pain (5)</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Withdraws (4)</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Flexion to pain (3)</w:t>
      </w:r>
    </w:p>
    <w:p w:rsidR="000F6883" w:rsidRDefault="000F6883" w:rsidP="000F6883">
      <w:pPr>
        <w:pStyle w:val="ListParagraph"/>
        <w:spacing w:after="0" w:line="240" w:lineRule="auto"/>
        <w:ind w:left="1797"/>
        <w:rPr>
          <w:rFonts w:asciiTheme="minorHAnsi" w:hAnsiTheme="minorHAnsi"/>
          <w:sz w:val="22"/>
          <w:szCs w:val="22"/>
        </w:rPr>
      </w:pPr>
      <w:r>
        <w:rPr>
          <w:rFonts w:asciiTheme="minorHAnsi" w:hAnsiTheme="minorHAnsi"/>
          <w:sz w:val="22"/>
          <w:szCs w:val="22"/>
        </w:rPr>
        <w:t>Extension to pain (2)</w:t>
      </w:r>
    </w:p>
    <w:p w:rsidR="000F6883" w:rsidRPr="001D3156" w:rsidRDefault="000F6883" w:rsidP="008853B9">
      <w:pPr>
        <w:pStyle w:val="ListParagraph"/>
        <w:ind w:left="1800"/>
        <w:rPr>
          <w:rFonts w:asciiTheme="minorHAnsi" w:hAnsiTheme="minorHAnsi"/>
          <w:sz w:val="22"/>
          <w:szCs w:val="22"/>
        </w:rPr>
      </w:pPr>
      <w:r>
        <w:rPr>
          <w:rFonts w:asciiTheme="minorHAnsi" w:hAnsiTheme="minorHAnsi"/>
          <w:sz w:val="22"/>
          <w:szCs w:val="22"/>
        </w:rPr>
        <w:t>None (1)</w:t>
      </w:r>
    </w:p>
    <w:p w:rsidR="00622E46" w:rsidRDefault="00D57BF4" w:rsidP="00D57BF4">
      <w:pPr>
        <w:ind w:left="1134"/>
        <w:rPr>
          <w:sz w:val="22"/>
          <w:szCs w:val="22"/>
        </w:rPr>
      </w:pPr>
      <w:r>
        <w:rPr>
          <w:sz w:val="22"/>
          <w:szCs w:val="22"/>
          <w:u w:val="single"/>
        </w:rPr>
        <w:t>Recording the GCS observation</w:t>
      </w:r>
      <w:r w:rsidR="0044172B" w:rsidRPr="00D57BF4">
        <w:rPr>
          <w:sz w:val="22"/>
          <w:szCs w:val="22"/>
          <w:u w:val="single"/>
        </w:rPr>
        <w:t xml:space="preserve"> findings</w:t>
      </w:r>
      <w:r w:rsidR="00622E46" w:rsidRPr="00D57BF4">
        <w:rPr>
          <w:sz w:val="22"/>
          <w:szCs w:val="22"/>
        </w:rPr>
        <w:t>:</w:t>
      </w:r>
    </w:p>
    <w:p w:rsidR="00D57BF4" w:rsidRPr="00D57BF4" w:rsidRDefault="00D57BF4" w:rsidP="00D57BF4">
      <w:pPr>
        <w:pStyle w:val="ListParagraph"/>
        <w:numPr>
          <w:ilvl w:val="0"/>
          <w:numId w:val="11"/>
        </w:numPr>
        <w:spacing w:after="0"/>
        <w:ind w:left="1848" w:hanging="357"/>
        <w:rPr>
          <w:rFonts w:asciiTheme="minorHAnsi" w:hAnsiTheme="minorHAnsi"/>
          <w:sz w:val="22"/>
          <w:szCs w:val="22"/>
        </w:rPr>
      </w:pPr>
      <w:r w:rsidRPr="00D57BF4">
        <w:rPr>
          <w:rFonts w:asciiTheme="minorHAnsi" w:hAnsiTheme="minorHAnsi"/>
          <w:i/>
          <w:sz w:val="22"/>
          <w:szCs w:val="22"/>
        </w:rPr>
        <w:t>Component Scores</w:t>
      </w:r>
      <w:r w:rsidRPr="00D57BF4">
        <w:rPr>
          <w:rFonts w:asciiTheme="minorHAnsi" w:hAnsiTheme="minorHAnsi"/>
          <w:sz w:val="22"/>
          <w:szCs w:val="22"/>
        </w:rPr>
        <w:t>:</w:t>
      </w:r>
    </w:p>
    <w:p w:rsidR="00D57BF4" w:rsidRDefault="00D57BF4" w:rsidP="00D57BF4">
      <w:pPr>
        <w:ind w:left="1843"/>
        <w:rPr>
          <w:sz w:val="22"/>
          <w:szCs w:val="22"/>
        </w:rPr>
      </w:pPr>
      <w:r>
        <w:rPr>
          <w:sz w:val="22"/>
          <w:szCs w:val="22"/>
        </w:rPr>
        <w:lastRenderedPageBreak/>
        <w:t>The observation value of each GCS component can be graphed to show the trend:</w:t>
      </w:r>
    </w:p>
    <w:p w:rsidR="00D57BF4" w:rsidRDefault="00D57BF4" w:rsidP="00D57BF4">
      <w:pPr>
        <w:ind w:left="1134"/>
        <w:rPr>
          <w:rFonts w:ascii="Verdana" w:hAnsi="Verdana"/>
          <w:color w:val="000000"/>
          <w:sz w:val="18"/>
          <w:szCs w:val="18"/>
          <w:shd w:val="clear" w:color="auto" w:fill="FFFFFF"/>
        </w:rPr>
      </w:pPr>
    </w:p>
    <w:p w:rsidR="00D57BF4" w:rsidRDefault="00D57BF4" w:rsidP="00D57BF4">
      <w:pPr>
        <w:ind w:left="1134"/>
        <w:rPr>
          <w:sz w:val="22"/>
          <w:szCs w:val="22"/>
        </w:rPr>
      </w:pPr>
      <w:r>
        <w:rPr>
          <w:noProof/>
          <w:lang w:val="en-AU" w:eastAsia="en-AU"/>
        </w:rPr>
        <w:drawing>
          <wp:inline distT="0" distB="0" distL="0" distR="0">
            <wp:extent cx="4956136" cy="2266122"/>
            <wp:effectExtent l="0" t="0" r="0" b="1270"/>
            <wp:docPr id="1" name="Picture 1" descr="Video still showing the Coma Sca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still showing the Coma Scal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1" cy="2264688"/>
                    </a:xfrm>
                    <a:prstGeom prst="rect">
                      <a:avLst/>
                    </a:prstGeom>
                    <a:noFill/>
                    <a:ln>
                      <a:noFill/>
                    </a:ln>
                  </pic:spPr>
                </pic:pic>
              </a:graphicData>
            </a:graphic>
          </wp:inline>
        </w:drawing>
      </w:r>
    </w:p>
    <w:p w:rsidR="00D57BF4" w:rsidRDefault="00D57BF4" w:rsidP="00D57BF4">
      <w:pPr>
        <w:ind w:left="1134"/>
        <w:rPr>
          <w:sz w:val="22"/>
          <w:szCs w:val="22"/>
        </w:rPr>
      </w:pPr>
    </w:p>
    <w:p w:rsidR="00D57BF4" w:rsidRDefault="00D57BF4" w:rsidP="00D57BF4">
      <w:pPr>
        <w:ind w:left="1134"/>
        <w:rPr>
          <w:sz w:val="22"/>
          <w:szCs w:val="22"/>
        </w:rPr>
      </w:pPr>
    </w:p>
    <w:p w:rsidR="00D57BF4" w:rsidRPr="00D57BF4" w:rsidRDefault="00D57BF4" w:rsidP="00D57BF4">
      <w:pPr>
        <w:pStyle w:val="ListParagraph"/>
        <w:numPr>
          <w:ilvl w:val="0"/>
          <w:numId w:val="11"/>
        </w:numPr>
        <w:spacing w:after="0"/>
        <w:ind w:left="1848" w:hanging="357"/>
        <w:rPr>
          <w:rFonts w:asciiTheme="minorHAnsi" w:hAnsiTheme="minorHAnsi"/>
          <w:sz w:val="22"/>
          <w:szCs w:val="22"/>
        </w:rPr>
      </w:pPr>
      <w:r w:rsidRPr="005C23DD">
        <w:rPr>
          <w:rFonts w:asciiTheme="minorHAnsi" w:hAnsiTheme="minorHAnsi"/>
          <w:i/>
          <w:sz w:val="22"/>
          <w:szCs w:val="22"/>
        </w:rPr>
        <w:t>Total score</w:t>
      </w:r>
      <w:r w:rsidRPr="00D57BF4">
        <w:rPr>
          <w:rFonts w:asciiTheme="minorHAnsi" w:hAnsiTheme="minorHAnsi"/>
          <w:sz w:val="22"/>
          <w:szCs w:val="22"/>
        </w:rPr>
        <w:t xml:space="preserve">: </w:t>
      </w:r>
    </w:p>
    <w:p w:rsidR="00D57BF4" w:rsidRPr="005C23DD" w:rsidRDefault="005C23DD" w:rsidP="005C23DD">
      <w:pPr>
        <w:ind w:left="1843"/>
        <w:rPr>
          <w:sz w:val="22"/>
          <w:szCs w:val="22"/>
        </w:rPr>
      </w:pPr>
      <w:r>
        <w:rPr>
          <w:sz w:val="22"/>
          <w:szCs w:val="22"/>
        </w:rPr>
        <w:t>T</w:t>
      </w:r>
      <w:r w:rsidR="00D57BF4">
        <w:rPr>
          <w:sz w:val="22"/>
          <w:szCs w:val="22"/>
        </w:rPr>
        <w:t>he total score is a sum of each component score</w:t>
      </w:r>
      <w:r>
        <w:rPr>
          <w:sz w:val="22"/>
          <w:szCs w:val="22"/>
        </w:rPr>
        <w:t xml:space="preserve">. It provides </w:t>
      </w:r>
      <w:r w:rsidRPr="005C23DD">
        <w:rPr>
          <w:sz w:val="22"/>
          <w:szCs w:val="22"/>
        </w:rPr>
        <w:t>o</w:t>
      </w:r>
      <w:r w:rsidRPr="005C23DD">
        <w:rPr>
          <w:rFonts w:cs="Arial"/>
          <w:sz w:val="22"/>
          <w:szCs w:val="22"/>
          <w:shd w:val="clear" w:color="auto" w:fill="FFFFFF"/>
        </w:rPr>
        <w:t>verview summary of the severity of the patient's</w:t>
      </w:r>
      <w:r w:rsidRPr="005C23DD">
        <w:rPr>
          <w:rStyle w:val="apple-converted-space"/>
          <w:rFonts w:cs="Arial"/>
          <w:sz w:val="22"/>
          <w:szCs w:val="22"/>
          <w:shd w:val="clear" w:color="auto" w:fill="FFFFFF"/>
        </w:rPr>
        <w:t> </w:t>
      </w:r>
      <w:r>
        <w:rPr>
          <w:rStyle w:val="apple-converted-space"/>
          <w:rFonts w:cs="Arial"/>
          <w:sz w:val="22"/>
          <w:szCs w:val="22"/>
          <w:shd w:val="clear" w:color="auto" w:fill="FFFFFF"/>
        </w:rPr>
        <w:t>head injury.</w:t>
      </w:r>
    </w:p>
    <w:p w:rsidR="00D57BF4" w:rsidRDefault="00D57BF4" w:rsidP="005C23DD">
      <w:pPr>
        <w:ind w:left="2127"/>
        <w:rPr>
          <w:sz w:val="22"/>
          <w:szCs w:val="22"/>
        </w:rPr>
      </w:pPr>
      <w:r>
        <w:rPr>
          <w:sz w:val="22"/>
          <w:szCs w:val="22"/>
        </w:rPr>
        <w:t>Example: GCS = 11</w:t>
      </w:r>
    </w:p>
    <w:p w:rsidR="005C23DD" w:rsidRDefault="005C23DD" w:rsidP="005C23DD">
      <w:pPr>
        <w:ind w:left="1843"/>
        <w:rPr>
          <w:rFonts w:cs="Arial"/>
          <w:sz w:val="22"/>
          <w:szCs w:val="22"/>
          <w:shd w:val="clear" w:color="auto" w:fill="FFFFFF"/>
        </w:rPr>
      </w:pPr>
      <w:r>
        <w:rPr>
          <w:rFonts w:cs="Arial"/>
          <w:sz w:val="22"/>
          <w:szCs w:val="22"/>
          <w:shd w:val="clear" w:color="auto" w:fill="FFFFFF"/>
        </w:rPr>
        <w:t>However, it is important to note that this</w:t>
      </w:r>
      <w:r w:rsidRPr="005C23DD">
        <w:rPr>
          <w:rFonts w:cs="Arial"/>
          <w:sz w:val="22"/>
          <w:szCs w:val="22"/>
          <w:shd w:val="clear" w:color="auto" w:fill="FFFFFF"/>
        </w:rPr>
        <w:t xml:space="preserve"> total score does not communicate the more informative detaile</w:t>
      </w:r>
      <w:r>
        <w:rPr>
          <w:rFonts w:cs="Arial"/>
          <w:sz w:val="22"/>
          <w:szCs w:val="22"/>
          <w:shd w:val="clear" w:color="auto" w:fill="FFFFFF"/>
        </w:rPr>
        <w:t>d description of each response,</w:t>
      </w:r>
      <w:r w:rsidRPr="005C23DD">
        <w:rPr>
          <w:rFonts w:cs="Arial"/>
          <w:sz w:val="22"/>
          <w:szCs w:val="22"/>
          <w:shd w:val="clear" w:color="auto" w:fill="FFFFFF"/>
        </w:rPr>
        <w:t xml:space="preserve"> for example, that a total score of 8 could be E2V2M4 or E1V1M6, with very different implications for the severity of the patient's condition</w:t>
      </w:r>
    </w:p>
    <w:p w:rsidR="005C23DD" w:rsidRPr="005C23DD" w:rsidRDefault="005C23DD" w:rsidP="005C23DD">
      <w:pPr>
        <w:ind w:left="1843"/>
        <w:rPr>
          <w:sz w:val="22"/>
          <w:szCs w:val="22"/>
          <w:shd w:val="clear" w:color="auto" w:fill="FFFFFF"/>
        </w:rPr>
      </w:pPr>
      <w:r>
        <w:rPr>
          <w:rFonts w:cs="Arial"/>
          <w:sz w:val="22"/>
          <w:szCs w:val="22"/>
          <w:shd w:val="clear" w:color="auto" w:fill="FFFFFF"/>
        </w:rPr>
        <w:t>Therefore, i</w:t>
      </w:r>
      <w:r w:rsidRPr="005C23DD">
        <w:rPr>
          <w:rFonts w:cs="Arial"/>
          <w:sz w:val="22"/>
          <w:szCs w:val="22"/>
          <w:shd w:val="clear" w:color="auto" w:fill="FFFFFF"/>
        </w:rPr>
        <w:t xml:space="preserve">n addition to the </w:t>
      </w:r>
      <w:r>
        <w:rPr>
          <w:rFonts w:cs="Arial"/>
          <w:sz w:val="22"/>
          <w:szCs w:val="22"/>
          <w:shd w:val="clear" w:color="auto" w:fill="FFFFFF"/>
        </w:rPr>
        <w:t xml:space="preserve">total </w:t>
      </w:r>
      <w:r w:rsidRPr="005C23DD">
        <w:rPr>
          <w:rFonts w:cs="Arial"/>
          <w:sz w:val="22"/>
          <w:szCs w:val="22"/>
          <w:shd w:val="clear" w:color="auto" w:fill="FFFFFF"/>
        </w:rPr>
        <w:t xml:space="preserve">score in clinical care </w:t>
      </w:r>
      <w:r>
        <w:rPr>
          <w:rFonts w:cs="Arial"/>
          <w:sz w:val="22"/>
          <w:szCs w:val="22"/>
          <w:shd w:val="clear" w:color="auto" w:fill="FFFFFF"/>
        </w:rPr>
        <w:t>for each observation, the short hand component score should always been included:</w:t>
      </w:r>
    </w:p>
    <w:p w:rsidR="00D57BF4" w:rsidRDefault="00D57BF4" w:rsidP="005C23DD">
      <w:pPr>
        <w:ind w:left="2127"/>
        <w:rPr>
          <w:rFonts w:ascii="Verdana" w:hAnsi="Verdana"/>
          <w:color w:val="000000"/>
          <w:sz w:val="18"/>
          <w:szCs w:val="18"/>
          <w:shd w:val="clear" w:color="auto" w:fill="FFFFFF"/>
        </w:rPr>
      </w:pPr>
      <w:r>
        <w:rPr>
          <w:rFonts w:ascii="Verdana" w:hAnsi="Verdana"/>
          <w:color w:val="000000"/>
          <w:sz w:val="18"/>
          <w:szCs w:val="18"/>
          <w:shd w:val="clear" w:color="auto" w:fill="FFFFFF"/>
        </w:rPr>
        <w:t>E3V3M5 = GCS 11</w:t>
      </w:r>
    </w:p>
    <w:p w:rsidR="00D57BF4" w:rsidRPr="00D57BF4" w:rsidRDefault="00D57BF4" w:rsidP="005C23DD">
      <w:pPr>
        <w:rPr>
          <w:sz w:val="22"/>
          <w:szCs w:val="22"/>
        </w:rPr>
      </w:pPr>
    </w:p>
    <w:p w:rsidR="00291407" w:rsidRPr="001D3156" w:rsidRDefault="00291407" w:rsidP="0044172B">
      <w:pPr>
        <w:rPr>
          <w:sz w:val="22"/>
          <w:szCs w:val="22"/>
        </w:rPr>
      </w:pPr>
    </w:p>
    <w:p w:rsidR="00291407" w:rsidRPr="001D3156" w:rsidRDefault="00291407" w:rsidP="0044172B">
      <w:pPr>
        <w:rPr>
          <w:b/>
          <w:sz w:val="22"/>
          <w:szCs w:val="22"/>
          <w:u w:val="single"/>
        </w:rPr>
      </w:pPr>
      <w:r w:rsidRPr="001D3156">
        <w:rPr>
          <w:b/>
          <w:sz w:val="22"/>
          <w:szCs w:val="22"/>
          <w:u w:val="single"/>
        </w:rPr>
        <w:t>The</w:t>
      </w:r>
      <w:r w:rsidR="000611DF">
        <w:rPr>
          <w:b/>
          <w:sz w:val="22"/>
          <w:szCs w:val="22"/>
          <w:u w:val="single"/>
        </w:rPr>
        <w:t xml:space="preserve"> Clinical</w:t>
      </w:r>
      <w:r w:rsidRPr="001D3156">
        <w:rPr>
          <w:b/>
          <w:sz w:val="22"/>
          <w:szCs w:val="22"/>
          <w:u w:val="single"/>
        </w:rPr>
        <w:t xml:space="preserve"> </w:t>
      </w:r>
      <w:r w:rsidR="000611DF" w:rsidRPr="000611DF">
        <w:rPr>
          <w:b/>
          <w:color w:val="FF0000"/>
          <w:sz w:val="22"/>
          <w:szCs w:val="22"/>
          <w:u w:val="single"/>
        </w:rPr>
        <w:t>A</w:t>
      </w:r>
      <w:r w:rsidR="00564F1B">
        <w:rPr>
          <w:b/>
          <w:sz w:val="22"/>
          <w:szCs w:val="22"/>
          <w:u w:val="single"/>
        </w:rPr>
        <w:t>ssessment</w:t>
      </w:r>
      <w:r w:rsidRPr="001D3156">
        <w:rPr>
          <w:b/>
          <w:sz w:val="22"/>
          <w:szCs w:val="22"/>
          <w:u w:val="single"/>
        </w:rPr>
        <w:t>:</w:t>
      </w:r>
    </w:p>
    <w:p w:rsidR="00291407" w:rsidRPr="001D3156" w:rsidRDefault="00291407" w:rsidP="0044172B">
      <w:pPr>
        <w:rPr>
          <w:sz w:val="22"/>
          <w:szCs w:val="22"/>
        </w:rPr>
      </w:pPr>
    </w:p>
    <w:p w:rsidR="000611DF" w:rsidRDefault="00FA15F8" w:rsidP="00291407">
      <w:pPr>
        <w:rPr>
          <w:sz w:val="22"/>
          <w:szCs w:val="22"/>
        </w:rPr>
      </w:pPr>
      <w:r>
        <w:rPr>
          <w:sz w:val="22"/>
          <w:szCs w:val="22"/>
        </w:rPr>
        <w:t>The clinical assessment of patient with head injury includes the analysis of the neurological observation data (including identifying the trends discerned from comparing the collection of observation data over a time series) to arrive at a clinical judgment of the patient’s head injury severity and changes in severity</w:t>
      </w:r>
      <w:r w:rsidR="00295974">
        <w:rPr>
          <w:sz w:val="22"/>
          <w:szCs w:val="22"/>
        </w:rPr>
        <w:t>.</w:t>
      </w:r>
    </w:p>
    <w:p w:rsidR="00544997" w:rsidRDefault="00544997" w:rsidP="00291407">
      <w:pPr>
        <w:rPr>
          <w:sz w:val="22"/>
          <w:szCs w:val="22"/>
        </w:rPr>
      </w:pPr>
    </w:p>
    <w:p w:rsidR="00544997" w:rsidRDefault="00544997" w:rsidP="00291407">
      <w:pPr>
        <w:rPr>
          <w:sz w:val="22"/>
          <w:szCs w:val="22"/>
        </w:rPr>
      </w:pPr>
      <w:r>
        <w:rPr>
          <w:sz w:val="22"/>
          <w:szCs w:val="22"/>
        </w:rPr>
        <w:t>The shorthand component score and total score are used to support determining the head injury severity, for example:</w:t>
      </w:r>
    </w:p>
    <w:p w:rsidR="00FA15F8" w:rsidRPr="00544997" w:rsidRDefault="00544997" w:rsidP="00544997">
      <w:pPr>
        <w:pStyle w:val="ListParagraph"/>
        <w:numPr>
          <w:ilvl w:val="0"/>
          <w:numId w:val="11"/>
        </w:numPr>
        <w:autoSpaceDE w:val="0"/>
        <w:autoSpaceDN w:val="0"/>
        <w:adjustRightInd w:val="0"/>
        <w:spacing w:after="0" w:line="240" w:lineRule="auto"/>
        <w:ind w:left="567" w:hanging="357"/>
        <w:rPr>
          <w:rFonts w:asciiTheme="minorHAnsi" w:hAnsiTheme="minorHAnsi" w:cs="Times-Roman"/>
          <w:sz w:val="22"/>
          <w:szCs w:val="22"/>
          <w:lang w:val="en-AU"/>
        </w:rPr>
      </w:pPr>
      <w:r w:rsidRPr="00544997">
        <w:rPr>
          <w:rFonts w:asciiTheme="minorHAnsi" w:hAnsiTheme="minorHAnsi" w:cs="Times-Roman"/>
          <w:sz w:val="22"/>
          <w:szCs w:val="22"/>
          <w:lang w:val="en-AU"/>
        </w:rPr>
        <w:t>A score of 13-</w:t>
      </w:r>
      <w:r w:rsidRPr="00544997">
        <w:rPr>
          <w:rFonts w:asciiTheme="minorHAnsi" w:hAnsiTheme="minorHAnsi" w:cs="Times-Roman"/>
          <w:sz w:val="22"/>
          <w:szCs w:val="22"/>
          <w:lang w:val="en-AU"/>
        </w:rPr>
        <w:t xml:space="preserve">15, 9-12, 5-8 and 3-4 indicates </w:t>
      </w:r>
      <w:r w:rsidRPr="00544997">
        <w:rPr>
          <w:rFonts w:asciiTheme="minorHAnsi" w:hAnsiTheme="minorHAnsi" w:cs="Times-Roman"/>
          <w:sz w:val="22"/>
          <w:szCs w:val="22"/>
          <w:lang w:val="en-AU"/>
        </w:rPr>
        <w:t>minor, moderate, severe and very severe injury</w:t>
      </w:r>
      <w:r w:rsidR="00CA471C">
        <w:rPr>
          <w:rStyle w:val="FootnoteReference"/>
          <w:rFonts w:asciiTheme="minorHAnsi" w:hAnsiTheme="minorHAnsi" w:cs="Times-Roman"/>
          <w:sz w:val="22"/>
          <w:szCs w:val="22"/>
          <w:lang w:val="en-AU"/>
        </w:rPr>
        <w:footnoteReference w:id="1"/>
      </w:r>
    </w:p>
    <w:p w:rsidR="00564F1B" w:rsidRDefault="00564F1B" w:rsidP="00544997">
      <w:pPr>
        <w:rPr>
          <w:sz w:val="22"/>
          <w:szCs w:val="22"/>
        </w:rPr>
      </w:pPr>
    </w:p>
    <w:p w:rsidR="00544997" w:rsidRDefault="00AE3953" w:rsidP="00544997">
      <w:pPr>
        <w:rPr>
          <w:sz w:val="22"/>
          <w:szCs w:val="22"/>
        </w:rPr>
      </w:pPr>
      <w:r>
        <w:rPr>
          <w:sz w:val="22"/>
          <w:szCs w:val="22"/>
        </w:rPr>
        <w:t>Point in time changes in the total score or individual score(s) may trigger clinical review or rapid medical responses</w:t>
      </w:r>
      <w:r>
        <w:rPr>
          <w:rStyle w:val="FootnoteReference"/>
          <w:sz w:val="22"/>
          <w:szCs w:val="22"/>
        </w:rPr>
        <w:footnoteReference w:id="2"/>
      </w:r>
      <w:r>
        <w:rPr>
          <w:sz w:val="22"/>
          <w:szCs w:val="22"/>
        </w:rPr>
        <w:t>:</w:t>
      </w:r>
    </w:p>
    <w:p w:rsidR="00AE3953" w:rsidRPr="00AE3953" w:rsidRDefault="00AE3953" w:rsidP="00AE3953">
      <w:pPr>
        <w:pStyle w:val="ListParagraph"/>
        <w:numPr>
          <w:ilvl w:val="0"/>
          <w:numId w:val="12"/>
        </w:numPr>
        <w:spacing w:after="0" w:line="240" w:lineRule="auto"/>
        <w:ind w:left="714" w:hanging="357"/>
        <w:rPr>
          <w:rFonts w:asciiTheme="minorHAnsi" w:hAnsiTheme="minorHAnsi"/>
          <w:sz w:val="22"/>
          <w:szCs w:val="22"/>
        </w:rPr>
      </w:pPr>
      <w:r w:rsidRPr="00AE3953">
        <w:rPr>
          <w:rFonts w:asciiTheme="minorHAnsi" w:hAnsiTheme="minorHAnsi"/>
          <w:sz w:val="22"/>
          <w:szCs w:val="22"/>
        </w:rPr>
        <w:t>Clinical review criteria:</w:t>
      </w:r>
    </w:p>
    <w:p w:rsidR="00AE3953" w:rsidRPr="00AE3953" w:rsidRDefault="00AE3953" w:rsidP="00AE3953">
      <w:pPr>
        <w:pStyle w:val="ListParagraph"/>
        <w:numPr>
          <w:ilvl w:val="0"/>
          <w:numId w:val="13"/>
        </w:numPr>
        <w:spacing w:after="0" w:line="240" w:lineRule="auto"/>
        <w:ind w:left="1276" w:hanging="357"/>
        <w:rPr>
          <w:rFonts w:asciiTheme="minorHAnsi" w:hAnsiTheme="minorHAnsi"/>
          <w:sz w:val="22"/>
          <w:szCs w:val="22"/>
        </w:rPr>
      </w:pPr>
      <w:r w:rsidRPr="00AE3953">
        <w:rPr>
          <w:rFonts w:asciiTheme="minorHAnsi" w:hAnsiTheme="minorHAnsi"/>
          <w:sz w:val="22"/>
          <w:szCs w:val="22"/>
        </w:rPr>
        <w:lastRenderedPageBreak/>
        <w:t xml:space="preserve">A </w:t>
      </w:r>
      <w:r w:rsidR="006047BE">
        <w:rPr>
          <w:rFonts w:asciiTheme="minorHAnsi" w:hAnsiTheme="minorHAnsi"/>
          <w:sz w:val="22"/>
          <w:szCs w:val="22"/>
        </w:rPr>
        <w:t>drop in 1 point on</w:t>
      </w:r>
      <w:r w:rsidRPr="00AE3953">
        <w:rPr>
          <w:rFonts w:asciiTheme="minorHAnsi" w:hAnsiTheme="minorHAnsi"/>
          <w:sz w:val="22"/>
          <w:szCs w:val="22"/>
        </w:rPr>
        <w:t xml:space="preserve"> the GCS or the patient is no longer responding to command</w:t>
      </w:r>
    </w:p>
    <w:p w:rsidR="00AE3953" w:rsidRPr="00AE3953" w:rsidRDefault="00AE3953" w:rsidP="00AE3953">
      <w:pPr>
        <w:pStyle w:val="ListParagraph"/>
        <w:numPr>
          <w:ilvl w:val="0"/>
          <w:numId w:val="13"/>
        </w:numPr>
        <w:spacing w:after="0" w:line="240" w:lineRule="auto"/>
        <w:ind w:left="1276" w:hanging="357"/>
        <w:rPr>
          <w:rFonts w:asciiTheme="minorHAnsi" w:hAnsiTheme="minorHAnsi"/>
          <w:sz w:val="22"/>
          <w:szCs w:val="22"/>
        </w:rPr>
      </w:pPr>
      <w:r w:rsidRPr="00AE3953">
        <w:rPr>
          <w:rFonts w:asciiTheme="minorHAnsi" w:hAnsiTheme="minorHAnsi"/>
          <w:sz w:val="22"/>
          <w:szCs w:val="22"/>
        </w:rPr>
        <w:t>New onset of limb weakness</w:t>
      </w:r>
    </w:p>
    <w:p w:rsidR="00AE3953" w:rsidRPr="00AE3953" w:rsidRDefault="00AE3953" w:rsidP="00AE3953">
      <w:pPr>
        <w:pStyle w:val="ListParagraph"/>
        <w:numPr>
          <w:ilvl w:val="0"/>
          <w:numId w:val="13"/>
        </w:numPr>
        <w:spacing w:after="0" w:line="240" w:lineRule="auto"/>
        <w:ind w:left="1276" w:hanging="357"/>
        <w:rPr>
          <w:rFonts w:asciiTheme="minorHAnsi" w:hAnsiTheme="minorHAnsi"/>
          <w:sz w:val="22"/>
          <w:szCs w:val="22"/>
        </w:rPr>
      </w:pPr>
      <w:r w:rsidRPr="00AE3953">
        <w:rPr>
          <w:rFonts w:asciiTheme="minorHAnsi" w:hAnsiTheme="minorHAnsi"/>
          <w:sz w:val="22"/>
          <w:szCs w:val="22"/>
        </w:rPr>
        <w:t>New cranial nerve deficit</w:t>
      </w:r>
    </w:p>
    <w:p w:rsidR="00AE3953" w:rsidRPr="00AE3953" w:rsidRDefault="00AE3953" w:rsidP="00AE3953">
      <w:pPr>
        <w:pStyle w:val="ListParagraph"/>
        <w:numPr>
          <w:ilvl w:val="0"/>
          <w:numId w:val="13"/>
        </w:numPr>
        <w:spacing w:after="0" w:line="240" w:lineRule="auto"/>
        <w:ind w:left="1276" w:hanging="357"/>
        <w:rPr>
          <w:rFonts w:asciiTheme="minorHAnsi" w:hAnsiTheme="minorHAnsi"/>
          <w:sz w:val="22"/>
          <w:szCs w:val="22"/>
        </w:rPr>
      </w:pPr>
      <w:r w:rsidRPr="00AE3953">
        <w:rPr>
          <w:rFonts w:asciiTheme="minorHAnsi" w:hAnsiTheme="minorHAnsi"/>
          <w:sz w:val="22"/>
          <w:szCs w:val="22"/>
        </w:rPr>
        <w:t>Persistent severe headache, vomiting, and/or agitation</w:t>
      </w:r>
    </w:p>
    <w:p w:rsidR="00AE3953" w:rsidRPr="00FB4CF4" w:rsidRDefault="00FB4CF4" w:rsidP="00FB4CF4">
      <w:pPr>
        <w:pStyle w:val="ListParagraph"/>
        <w:numPr>
          <w:ilvl w:val="0"/>
          <w:numId w:val="12"/>
        </w:numPr>
        <w:spacing w:after="0" w:line="240" w:lineRule="auto"/>
        <w:ind w:left="714" w:hanging="357"/>
        <w:rPr>
          <w:rFonts w:asciiTheme="minorHAnsi" w:hAnsiTheme="minorHAnsi"/>
          <w:sz w:val="22"/>
          <w:szCs w:val="22"/>
        </w:rPr>
      </w:pPr>
      <w:r w:rsidRPr="00FB4CF4">
        <w:rPr>
          <w:rFonts w:asciiTheme="minorHAnsi" w:hAnsiTheme="minorHAnsi"/>
          <w:sz w:val="22"/>
          <w:szCs w:val="22"/>
        </w:rPr>
        <w:t>Rapid Medical Response Criteria</w:t>
      </w:r>
    </w:p>
    <w:p w:rsidR="006047BE" w:rsidRDefault="006047BE" w:rsidP="006047BE">
      <w:pPr>
        <w:pStyle w:val="ListParagraph"/>
        <w:numPr>
          <w:ilvl w:val="0"/>
          <w:numId w:val="14"/>
        </w:numPr>
        <w:spacing w:after="0" w:line="240" w:lineRule="auto"/>
        <w:rPr>
          <w:rFonts w:asciiTheme="minorHAnsi" w:hAnsiTheme="minorHAnsi"/>
          <w:sz w:val="22"/>
          <w:szCs w:val="22"/>
        </w:rPr>
      </w:pPr>
      <w:r w:rsidRPr="00AE3953">
        <w:rPr>
          <w:rFonts w:asciiTheme="minorHAnsi" w:hAnsiTheme="minorHAnsi"/>
          <w:sz w:val="22"/>
          <w:szCs w:val="22"/>
        </w:rPr>
        <w:t xml:space="preserve">A </w:t>
      </w:r>
      <w:r>
        <w:rPr>
          <w:rFonts w:asciiTheme="minorHAnsi" w:hAnsiTheme="minorHAnsi"/>
          <w:sz w:val="22"/>
          <w:szCs w:val="22"/>
        </w:rPr>
        <w:t>drop in 2 or more</w:t>
      </w:r>
      <w:r w:rsidRPr="00AE3953">
        <w:rPr>
          <w:rFonts w:asciiTheme="minorHAnsi" w:hAnsiTheme="minorHAnsi"/>
          <w:sz w:val="22"/>
          <w:szCs w:val="22"/>
        </w:rPr>
        <w:t xml:space="preserve"> point</w:t>
      </w:r>
      <w:r>
        <w:rPr>
          <w:rFonts w:asciiTheme="minorHAnsi" w:hAnsiTheme="minorHAnsi"/>
          <w:sz w:val="22"/>
          <w:szCs w:val="22"/>
        </w:rPr>
        <w:t>s on the GCS</w:t>
      </w:r>
    </w:p>
    <w:p w:rsidR="006047BE" w:rsidRDefault="006047BE" w:rsidP="006047BE">
      <w:pPr>
        <w:pStyle w:val="ListParagraph"/>
        <w:numPr>
          <w:ilvl w:val="0"/>
          <w:numId w:val="14"/>
        </w:numPr>
        <w:spacing w:after="0" w:line="240" w:lineRule="auto"/>
        <w:rPr>
          <w:rFonts w:asciiTheme="minorHAnsi" w:hAnsiTheme="minorHAnsi"/>
          <w:sz w:val="22"/>
          <w:szCs w:val="22"/>
        </w:rPr>
      </w:pPr>
      <w:r>
        <w:rPr>
          <w:rFonts w:asciiTheme="minorHAnsi" w:hAnsiTheme="minorHAnsi"/>
          <w:sz w:val="22"/>
          <w:szCs w:val="22"/>
        </w:rPr>
        <w:t>GCS ≤8</w:t>
      </w:r>
    </w:p>
    <w:p w:rsidR="006047BE" w:rsidRDefault="006047BE" w:rsidP="006047BE">
      <w:pPr>
        <w:pStyle w:val="ListParagraph"/>
        <w:numPr>
          <w:ilvl w:val="0"/>
          <w:numId w:val="14"/>
        </w:numPr>
        <w:spacing w:after="0" w:line="240" w:lineRule="auto"/>
        <w:rPr>
          <w:rFonts w:asciiTheme="minorHAnsi" w:hAnsiTheme="minorHAnsi"/>
          <w:sz w:val="22"/>
          <w:szCs w:val="22"/>
        </w:rPr>
      </w:pPr>
      <w:r>
        <w:rPr>
          <w:rFonts w:asciiTheme="minorHAnsi" w:hAnsiTheme="minorHAnsi"/>
          <w:sz w:val="22"/>
          <w:szCs w:val="22"/>
        </w:rPr>
        <w:t>Changes in pupil size in association with pupil dilation and/or loss of light reaction</w:t>
      </w:r>
    </w:p>
    <w:p w:rsidR="006047BE" w:rsidRDefault="006047BE" w:rsidP="006047BE">
      <w:pPr>
        <w:pStyle w:val="ListParagraph"/>
        <w:numPr>
          <w:ilvl w:val="0"/>
          <w:numId w:val="14"/>
        </w:numPr>
        <w:spacing w:after="0" w:line="240" w:lineRule="auto"/>
        <w:rPr>
          <w:rFonts w:asciiTheme="minorHAnsi" w:hAnsiTheme="minorHAnsi"/>
          <w:sz w:val="22"/>
          <w:szCs w:val="22"/>
        </w:rPr>
      </w:pPr>
      <w:r>
        <w:rPr>
          <w:rFonts w:asciiTheme="minorHAnsi" w:hAnsiTheme="minorHAnsi"/>
          <w:sz w:val="22"/>
          <w:szCs w:val="22"/>
        </w:rPr>
        <w:t>Seizure activity</w:t>
      </w:r>
    </w:p>
    <w:p w:rsidR="006047BE" w:rsidRPr="00AE3953" w:rsidRDefault="006047BE" w:rsidP="006047BE">
      <w:pPr>
        <w:pStyle w:val="ListParagraph"/>
        <w:spacing w:after="0" w:line="240" w:lineRule="auto"/>
        <w:rPr>
          <w:rFonts w:asciiTheme="minorHAnsi" w:hAnsiTheme="minorHAnsi"/>
          <w:sz w:val="22"/>
          <w:szCs w:val="22"/>
        </w:rPr>
      </w:pPr>
    </w:p>
    <w:p w:rsidR="00544997" w:rsidRDefault="000E5A8F" w:rsidP="00544997">
      <w:pPr>
        <w:rPr>
          <w:sz w:val="22"/>
          <w:szCs w:val="22"/>
        </w:rPr>
      </w:pPr>
      <w:r>
        <w:rPr>
          <w:sz w:val="22"/>
          <w:szCs w:val="22"/>
        </w:rPr>
        <w:t xml:space="preserve">The </w:t>
      </w:r>
      <w:r w:rsidRPr="000E5A8F">
        <w:rPr>
          <w:b/>
          <w:sz w:val="22"/>
          <w:szCs w:val="22"/>
        </w:rPr>
        <w:t>outcomes</w:t>
      </w:r>
      <w:r>
        <w:rPr>
          <w:sz w:val="22"/>
          <w:szCs w:val="22"/>
        </w:rPr>
        <w:t xml:space="preserve"> of head injury clinical assessment include:</w:t>
      </w:r>
    </w:p>
    <w:p w:rsidR="000E5A8F" w:rsidRPr="000E5A8F" w:rsidRDefault="000E5A8F" w:rsidP="000E5A8F">
      <w:pPr>
        <w:pStyle w:val="ListParagraph"/>
        <w:numPr>
          <w:ilvl w:val="0"/>
          <w:numId w:val="11"/>
        </w:numPr>
        <w:spacing w:after="0" w:line="240" w:lineRule="auto"/>
        <w:ind w:left="709" w:hanging="357"/>
        <w:rPr>
          <w:rFonts w:asciiTheme="minorHAnsi" w:hAnsiTheme="minorHAnsi"/>
          <w:sz w:val="22"/>
          <w:szCs w:val="22"/>
        </w:rPr>
      </w:pPr>
      <w:r w:rsidRPr="000E5A8F">
        <w:rPr>
          <w:rFonts w:asciiTheme="minorHAnsi" w:hAnsiTheme="minorHAnsi"/>
          <w:sz w:val="22"/>
          <w:szCs w:val="22"/>
        </w:rPr>
        <w:t>Establishing the initial diagnosis and severity</w:t>
      </w:r>
    </w:p>
    <w:p w:rsidR="000E5A8F" w:rsidRPr="000E5A8F" w:rsidRDefault="000E5A8F" w:rsidP="000E5A8F">
      <w:pPr>
        <w:pStyle w:val="ListParagraph"/>
        <w:numPr>
          <w:ilvl w:val="0"/>
          <w:numId w:val="11"/>
        </w:numPr>
        <w:spacing w:after="0" w:line="240" w:lineRule="auto"/>
        <w:ind w:left="709" w:hanging="357"/>
        <w:rPr>
          <w:rFonts w:asciiTheme="minorHAnsi" w:hAnsiTheme="minorHAnsi"/>
          <w:sz w:val="22"/>
          <w:szCs w:val="22"/>
        </w:rPr>
      </w:pPr>
      <w:r w:rsidRPr="000E5A8F">
        <w:rPr>
          <w:rFonts w:asciiTheme="minorHAnsi" w:hAnsiTheme="minorHAnsi"/>
          <w:sz w:val="22"/>
          <w:szCs w:val="22"/>
        </w:rPr>
        <w:t>Updating diagnosis and severity level</w:t>
      </w:r>
    </w:p>
    <w:p w:rsidR="000E5A8F" w:rsidRPr="000E5A8F" w:rsidRDefault="000E5A8F" w:rsidP="000E5A8F">
      <w:pPr>
        <w:pStyle w:val="ListParagraph"/>
        <w:numPr>
          <w:ilvl w:val="0"/>
          <w:numId w:val="11"/>
        </w:numPr>
        <w:spacing w:after="0" w:line="240" w:lineRule="auto"/>
        <w:ind w:left="709" w:hanging="357"/>
        <w:rPr>
          <w:rFonts w:asciiTheme="minorHAnsi" w:hAnsiTheme="minorHAnsi"/>
          <w:sz w:val="22"/>
          <w:szCs w:val="22"/>
        </w:rPr>
      </w:pPr>
      <w:r w:rsidRPr="000E5A8F">
        <w:rPr>
          <w:rFonts w:asciiTheme="minorHAnsi" w:hAnsiTheme="minorHAnsi"/>
          <w:sz w:val="22"/>
          <w:szCs w:val="22"/>
        </w:rPr>
        <w:t>Initiating and updating head injury management plan</w:t>
      </w:r>
    </w:p>
    <w:p w:rsidR="000E5A8F" w:rsidRDefault="000E5A8F" w:rsidP="00544997">
      <w:pPr>
        <w:rPr>
          <w:sz w:val="22"/>
          <w:szCs w:val="22"/>
        </w:rPr>
      </w:pPr>
    </w:p>
    <w:p w:rsidR="00AE3953" w:rsidRPr="00544997" w:rsidRDefault="00AE3953" w:rsidP="00544997">
      <w:pPr>
        <w:rPr>
          <w:sz w:val="22"/>
          <w:szCs w:val="22"/>
        </w:rPr>
      </w:pPr>
    </w:p>
    <w:p w:rsidR="000611DF" w:rsidRDefault="000611DF" w:rsidP="00291407">
      <w:pPr>
        <w:rPr>
          <w:sz w:val="22"/>
          <w:szCs w:val="22"/>
        </w:rPr>
      </w:pPr>
    </w:p>
    <w:p w:rsidR="0084589C" w:rsidRDefault="0084589C" w:rsidP="00291407">
      <w:pPr>
        <w:rPr>
          <w:sz w:val="22"/>
          <w:szCs w:val="22"/>
        </w:rPr>
      </w:pPr>
    </w:p>
    <w:sectPr w:rsidR="00845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B0" w:rsidRDefault="004E40B0" w:rsidP="00CA471C">
      <w:r>
        <w:separator/>
      </w:r>
    </w:p>
  </w:endnote>
  <w:endnote w:type="continuationSeparator" w:id="0">
    <w:p w:rsidR="004E40B0" w:rsidRDefault="004E40B0" w:rsidP="00C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B0" w:rsidRDefault="004E40B0" w:rsidP="00CA471C">
      <w:r>
        <w:separator/>
      </w:r>
    </w:p>
  </w:footnote>
  <w:footnote w:type="continuationSeparator" w:id="0">
    <w:p w:rsidR="004E40B0" w:rsidRDefault="004E40B0" w:rsidP="00CA471C">
      <w:r>
        <w:continuationSeparator/>
      </w:r>
    </w:p>
  </w:footnote>
  <w:footnote w:id="1">
    <w:p w:rsidR="00CA471C" w:rsidRPr="00CA471C" w:rsidRDefault="00CA471C" w:rsidP="00CA471C">
      <w:pPr>
        <w:autoSpaceDE w:val="0"/>
        <w:autoSpaceDN w:val="0"/>
        <w:adjustRightInd w:val="0"/>
        <w:rPr>
          <w:rFonts w:ascii="Times-Roman" w:hAnsi="Times-Roman" w:cs="Times-Roman"/>
          <w:sz w:val="20"/>
          <w:szCs w:val="20"/>
          <w:lang w:val="en-AU"/>
        </w:rPr>
      </w:pPr>
      <w:r>
        <w:rPr>
          <w:rStyle w:val="FootnoteReference"/>
        </w:rPr>
        <w:footnoteRef/>
      </w:r>
      <w:r>
        <w:t xml:space="preserve"> </w:t>
      </w:r>
      <w:proofErr w:type="gramStart"/>
      <w:r w:rsidRPr="00CA471C">
        <w:rPr>
          <w:rFonts w:cs="Times-Roman"/>
          <w:sz w:val="20"/>
          <w:szCs w:val="20"/>
          <w:lang w:val="en-AU"/>
        </w:rPr>
        <w:t>KO D. Y. Clinical evaluatio</w:t>
      </w:r>
      <w:r w:rsidRPr="00CA471C">
        <w:rPr>
          <w:rFonts w:cs="Times-Roman"/>
          <w:sz w:val="20"/>
          <w:szCs w:val="20"/>
          <w:lang w:val="en-AU"/>
        </w:rPr>
        <w:t xml:space="preserve">n of patients with head trauma, </w:t>
      </w:r>
      <w:proofErr w:type="spellStart"/>
      <w:r w:rsidRPr="00CA471C">
        <w:rPr>
          <w:rFonts w:cs="Times-Italic"/>
          <w:i/>
          <w:iCs/>
          <w:sz w:val="20"/>
          <w:szCs w:val="20"/>
          <w:lang w:val="en-AU"/>
        </w:rPr>
        <w:t>Neuroimag</w:t>
      </w:r>
      <w:proofErr w:type="spellEnd"/>
      <w:r w:rsidRPr="00CA471C">
        <w:rPr>
          <w:rFonts w:cs="Times-Italic"/>
          <w:i/>
          <w:iCs/>
          <w:sz w:val="20"/>
          <w:szCs w:val="20"/>
          <w:lang w:val="en-AU"/>
        </w:rPr>
        <w:t>.</w:t>
      </w:r>
      <w:proofErr w:type="gramEnd"/>
      <w:r w:rsidRPr="00CA471C">
        <w:rPr>
          <w:rFonts w:cs="Times-Italic"/>
          <w:i/>
          <w:iCs/>
          <w:sz w:val="20"/>
          <w:szCs w:val="20"/>
          <w:lang w:val="en-AU"/>
        </w:rPr>
        <w:t xml:space="preserve"> </w:t>
      </w:r>
      <w:proofErr w:type="spellStart"/>
      <w:proofErr w:type="gramStart"/>
      <w:r w:rsidRPr="00CA471C">
        <w:rPr>
          <w:rFonts w:cs="Times-Italic"/>
          <w:i/>
          <w:iCs/>
          <w:sz w:val="20"/>
          <w:szCs w:val="20"/>
          <w:lang w:val="en-AU"/>
        </w:rPr>
        <w:t>Clin</w:t>
      </w:r>
      <w:proofErr w:type="spellEnd"/>
      <w:r w:rsidRPr="00CA471C">
        <w:rPr>
          <w:rFonts w:cs="Times-Italic"/>
          <w:i/>
          <w:iCs/>
          <w:sz w:val="20"/>
          <w:szCs w:val="20"/>
          <w:lang w:val="en-AU"/>
        </w:rPr>
        <w:t>.</w:t>
      </w:r>
      <w:proofErr w:type="gramEnd"/>
      <w:r w:rsidRPr="00CA471C">
        <w:rPr>
          <w:rFonts w:cs="Times-Italic"/>
          <w:i/>
          <w:iCs/>
          <w:sz w:val="20"/>
          <w:szCs w:val="20"/>
          <w:lang w:val="en-AU"/>
        </w:rPr>
        <w:t xml:space="preserve"> N. Am.</w:t>
      </w:r>
      <w:r w:rsidRPr="00CA471C">
        <w:rPr>
          <w:rFonts w:cs="Times-Roman"/>
          <w:sz w:val="20"/>
          <w:szCs w:val="20"/>
          <w:lang w:val="en-AU"/>
        </w:rPr>
        <w:t xml:space="preserve">, 2002, </w:t>
      </w:r>
      <w:r w:rsidRPr="00CA471C">
        <w:rPr>
          <w:rFonts w:cs="Times-Bold"/>
          <w:b/>
          <w:bCs/>
          <w:sz w:val="20"/>
          <w:szCs w:val="20"/>
          <w:lang w:val="en-AU"/>
        </w:rPr>
        <w:t xml:space="preserve">12 </w:t>
      </w:r>
      <w:r w:rsidRPr="00CA471C">
        <w:rPr>
          <w:rFonts w:cs="Times-Roman"/>
          <w:sz w:val="20"/>
          <w:szCs w:val="20"/>
          <w:lang w:val="en-AU"/>
        </w:rPr>
        <w:t>: 165-174</w:t>
      </w:r>
    </w:p>
  </w:footnote>
  <w:footnote w:id="2">
    <w:p w:rsidR="00AE3953" w:rsidRPr="00AE3953" w:rsidRDefault="00AE3953">
      <w:pPr>
        <w:pStyle w:val="FootnoteText"/>
        <w:rPr>
          <w:lang w:val="en-AU"/>
        </w:rPr>
      </w:pPr>
      <w:r>
        <w:rPr>
          <w:rStyle w:val="FootnoteReference"/>
        </w:rPr>
        <w:footnoteRef/>
      </w:r>
      <w:r>
        <w:t xml:space="preserve"> </w:t>
      </w:r>
      <w:r>
        <w:rPr>
          <w:lang w:val="en-AU"/>
        </w:rPr>
        <w:t>Adult Neurological Observation Chart, Australia NSW Agency for Clinical Innovation,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73F"/>
    <w:multiLevelType w:val="hybridMultilevel"/>
    <w:tmpl w:val="F44C9A94"/>
    <w:lvl w:ilvl="0" w:tplc="C06C9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615C0"/>
    <w:multiLevelType w:val="hybridMultilevel"/>
    <w:tmpl w:val="EEA4D2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E26644"/>
    <w:multiLevelType w:val="hybridMultilevel"/>
    <w:tmpl w:val="3724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787A5F"/>
    <w:multiLevelType w:val="hybridMultilevel"/>
    <w:tmpl w:val="AB5A1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81E3B"/>
    <w:multiLevelType w:val="hybridMultilevel"/>
    <w:tmpl w:val="C3DC8AF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nsid w:val="2EF11C39"/>
    <w:multiLevelType w:val="hybridMultilevel"/>
    <w:tmpl w:val="2FC8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97615"/>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B58D3"/>
    <w:multiLevelType w:val="hybridMultilevel"/>
    <w:tmpl w:val="BAEC6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D80D16"/>
    <w:multiLevelType w:val="hybridMultilevel"/>
    <w:tmpl w:val="66F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840AB"/>
    <w:multiLevelType w:val="hybridMultilevel"/>
    <w:tmpl w:val="7C6259DA"/>
    <w:lvl w:ilvl="0" w:tplc="73BC7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A04EA"/>
    <w:multiLevelType w:val="hybridMultilevel"/>
    <w:tmpl w:val="7C62408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317D0C"/>
    <w:multiLevelType w:val="hybridMultilevel"/>
    <w:tmpl w:val="BAC00D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6E0D3FA2"/>
    <w:multiLevelType w:val="hybridMultilevel"/>
    <w:tmpl w:val="E622635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F943342"/>
    <w:multiLevelType w:val="hybridMultilevel"/>
    <w:tmpl w:val="3930427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9"/>
  </w:num>
  <w:num w:numId="2">
    <w:abstractNumId w:val="8"/>
  </w:num>
  <w:num w:numId="3">
    <w:abstractNumId w:val="6"/>
  </w:num>
  <w:num w:numId="4">
    <w:abstractNumId w:val="5"/>
  </w:num>
  <w:num w:numId="5">
    <w:abstractNumId w:val="7"/>
  </w:num>
  <w:num w:numId="6">
    <w:abstractNumId w:val="0"/>
  </w:num>
  <w:num w:numId="7">
    <w:abstractNumId w:val="3"/>
  </w:num>
  <w:num w:numId="8">
    <w:abstractNumId w:val="4"/>
  </w:num>
  <w:num w:numId="9">
    <w:abstractNumId w:val="13"/>
  </w:num>
  <w:num w:numId="10">
    <w:abstractNumId w:val="2"/>
  </w:num>
  <w:num w:numId="11">
    <w:abstractNumId w:val="11"/>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C6"/>
    <w:rsid w:val="00052485"/>
    <w:rsid w:val="00057CA6"/>
    <w:rsid w:val="000611DF"/>
    <w:rsid w:val="000716C0"/>
    <w:rsid w:val="000E5A8F"/>
    <w:rsid w:val="000F6883"/>
    <w:rsid w:val="00115111"/>
    <w:rsid w:val="00117061"/>
    <w:rsid w:val="001D3156"/>
    <w:rsid w:val="001F1A11"/>
    <w:rsid w:val="001F3311"/>
    <w:rsid w:val="002077EC"/>
    <w:rsid w:val="00215C07"/>
    <w:rsid w:val="0023274B"/>
    <w:rsid w:val="00282FB6"/>
    <w:rsid w:val="00291407"/>
    <w:rsid w:val="00295974"/>
    <w:rsid w:val="002C6F7D"/>
    <w:rsid w:val="00347621"/>
    <w:rsid w:val="003F2163"/>
    <w:rsid w:val="0044172B"/>
    <w:rsid w:val="004A2C40"/>
    <w:rsid w:val="004A7FE6"/>
    <w:rsid w:val="004E40B0"/>
    <w:rsid w:val="005243C6"/>
    <w:rsid w:val="00544997"/>
    <w:rsid w:val="005608C6"/>
    <w:rsid w:val="00564F1B"/>
    <w:rsid w:val="005C23DD"/>
    <w:rsid w:val="005F2E14"/>
    <w:rsid w:val="006047BE"/>
    <w:rsid w:val="00622E46"/>
    <w:rsid w:val="00647FAD"/>
    <w:rsid w:val="00742530"/>
    <w:rsid w:val="007835A3"/>
    <w:rsid w:val="007C4C66"/>
    <w:rsid w:val="0084589C"/>
    <w:rsid w:val="008853B9"/>
    <w:rsid w:val="00910CB6"/>
    <w:rsid w:val="00982C0F"/>
    <w:rsid w:val="00A27E54"/>
    <w:rsid w:val="00A43BF6"/>
    <w:rsid w:val="00AA45AE"/>
    <w:rsid w:val="00AE3953"/>
    <w:rsid w:val="00B92D5C"/>
    <w:rsid w:val="00BE1CC6"/>
    <w:rsid w:val="00CA471C"/>
    <w:rsid w:val="00CB607E"/>
    <w:rsid w:val="00CE1125"/>
    <w:rsid w:val="00D260A9"/>
    <w:rsid w:val="00D369AE"/>
    <w:rsid w:val="00D57BF4"/>
    <w:rsid w:val="00FA15F8"/>
    <w:rsid w:val="00FB4CF4"/>
    <w:rsid w:val="00F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 w:type="character" w:customStyle="1" w:styleId="apple-converted-space">
    <w:name w:val="apple-converted-space"/>
    <w:basedOn w:val="DefaultParagraphFont"/>
    <w:rsid w:val="00D57BF4"/>
  </w:style>
  <w:style w:type="paragraph" w:styleId="BalloonText">
    <w:name w:val="Balloon Text"/>
    <w:basedOn w:val="Normal"/>
    <w:link w:val="BalloonTextChar"/>
    <w:uiPriority w:val="99"/>
    <w:semiHidden/>
    <w:unhideWhenUsed/>
    <w:rsid w:val="00D57BF4"/>
    <w:rPr>
      <w:rFonts w:ascii="Tahoma" w:hAnsi="Tahoma" w:cs="Tahoma"/>
      <w:sz w:val="16"/>
      <w:szCs w:val="16"/>
    </w:rPr>
  </w:style>
  <w:style w:type="character" w:customStyle="1" w:styleId="BalloonTextChar">
    <w:name w:val="Balloon Text Char"/>
    <w:basedOn w:val="DefaultParagraphFont"/>
    <w:link w:val="BalloonText"/>
    <w:uiPriority w:val="99"/>
    <w:semiHidden/>
    <w:rsid w:val="00D57BF4"/>
    <w:rPr>
      <w:rFonts w:ascii="Tahoma" w:hAnsi="Tahoma" w:cs="Tahoma"/>
      <w:sz w:val="16"/>
      <w:szCs w:val="16"/>
    </w:rPr>
  </w:style>
  <w:style w:type="paragraph" w:styleId="FootnoteText">
    <w:name w:val="footnote text"/>
    <w:basedOn w:val="Normal"/>
    <w:link w:val="FootnoteTextChar"/>
    <w:uiPriority w:val="99"/>
    <w:semiHidden/>
    <w:unhideWhenUsed/>
    <w:rsid w:val="00CA471C"/>
    <w:rPr>
      <w:sz w:val="20"/>
      <w:szCs w:val="20"/>
    </w:rPr>
  </w:style>
  <w:style w:type="character" w:customStyle="1" w:styleId="FootnoteTextChar">
    <w:name w:val="Footnote Text Char"/>
    <w:basedOn w:val="DefaultParagraphFont"/>
    <w:link w:val="FootnoteText"/>
    <w:uiPriority w:val="99"/>
    <w:semiHidden/>
    <w:rsid w:val="00CA471C"/>
    <w:rPr>
      <w:sz w:val="20"/>
      <w:szCs w:val="20"/>
    </w:rPr>
  </w:style>
  <w:style w:type="character" w:styleId="FootnoteReference">
    <w:name w:val="footnote reference"/>
    <w:basedOn w:val="DefaultParagraphFont"/>
    <w:uiPriority w:val="99"/>
    <w:semiHidden/>
    <w:unhideWhenUsed/>
    <w:rsid w:val="00CA47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 w:type="character" w:customStyle="1" w:styleId="apple-converted-space">
    <w:name w:val="apple-converted-space"/>
    <w:basedOn w:val="DefaultParagraphFont"/>
    <w:rsid w:val="00D57BF4"/>
  </w:style>
  <w:style w:type="paragraph" w:styleId="BalloonText">
    <w:name w:val="Balloon Text"/>
    <w:basedOn w:val="Normal"/>
    <w:link w:val="BalloonTextChar"/>
    <w:uiPriority w:val="99"/>
    <w:semiHidden/>
    <w:unhideWhenUsed/>
    <w:rsid w:val="00D57BF4"/>
    <w:rPr>
      <w:rFonts w:ascii="Tahoma" w:hAnsi="Tahoma" w:cs="Tahoma"/>
      <w:sz w:val="16"/>
      <w:szCs w:val="16"/>
    </w:rPr>
  </w:style>
  <w:style w:type="character" w:customStyle="1" w:styleId="BalloonTextChar">
    <w:name w:val="Balloon Text Char"/>
    <w:basedOn w:val="DefaultParagraphFont"/>
    <w:link w:val="BalloonText"/>
    <w:uiPriority w:val="99"/>
    <w:semiHidden/>
    <w:rsid w:val="00D57BF4"/>
    <w:rPr>
      <w:rFonts w:ascii="Tahoma" w:hAnsi="Tahoma" w:cs="Tahoma"/>
      <w:sz w:val="16"/>
      <w:szCs w:val="16"/>
    </w:rPr>
  </w:style>
  <w:style w:type="paragraph" w:styleId="FootnoteText">
    <w:name w:val="footnote text"/>
    <w:basedOn w:val="Normal"/>
    <w:link w:val="FootnoteTextChar"/>
    <w:uiPriority w:val="99"/>
    <w:semiHidden/>
    <w:unhideWhenUsed/>
    <w:rsid w:val="00CA471C"/>
    <w:rPr>
      <w:sz w:val="20"/>
      <w:szCs w:val="20"/>
    </w:rPr>
  </w:style>
  <w:style w:type="character" w:customStyle="1" w:styleId="FootnoteTextChar">
    <w:name w:val="Footnote Text Char"/>
    <w:basedOn w:val="DefaultParagraphFont"/>
    <w:link w:val="FootnoteText"/>
    <w:uiPriority w:val="99"/>
    <w:semiHidden/>
    <w:rsid w:val="00CA471C"/>
    <w:rPr>
      <w:sz w:val="20"/>
      <w:szCs w:val="20"/>
    </w:rPr>
  </w:style>
  <w:style w:type="character" w:styleId="FootnoteReference">
    <w:name w:val="footnote reference"/>
    <w:basedOn w:val="DefaultParagraphFont"/>
    <w:uiPriority w:val="99"/>
    <w:semiHidden/>
    <w:unhideWhenUsed/>
    <w:rsid w:val="00CA4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3645">
      <w:bodyDiv w:val="1"/>
      <w:marLeft w:val="0"/>
      <w:marRight w:val="0"/>
      <w:marTop w:val="0"/>
      <w:marBottom w:val="0"/>
      <w:divBdr>
        <w:top w:val="none" w:sz="0" w:space="0" w:color="auto"/>
        <w:left w:val="none" w:sz="0" w:space="0" w:color="auto"/>
        <w:bottom w:val="none" w:sz="0" w:space="0" w:color="auto"/>
        <w:right w:val="none" w:sz="0" w:space="0" w:color="auto"/>
      </w:divBdr>
      <w:divsChild>
        <w:div w:id="857428779">
          <w:marLeft w:val="0"/>
          <w:marRight w:val="0"/>
          <w:marTop w:val="0"/>
          <w:marBottom w:val="0"/>
          <w:divBdr>
            <w:top w:val="none" w:sz="0" w:space="0" w:color="auto"/>
            <w:left w:val="none" w:sz="0" w:space="0" w:color="auto"/>
            <w:bottom w:val="none" w:sz="0" w:space="0" w:color="auto"/>
            <w:right w:val="none" w:sz="0" w:space="0" w:color="auto"/>
          </w:divBdr>
          <w:divsChild>
            <w:div w:id="202711901">
              <w:marLeft w:val="0"/>
              <w:marRight w:val="0"/>
              <w:marTop w:val="0"/>
              <w:marBottom w:val="0"/>
              <w:divBdr>
                <w:top w:val="none" w:sz="0" w:space="0" w:color="auto"/>
                <w:left w:val="none" w:sz="0" w:space="0" w:color="auto"/>
                <w:bottom w:val="none" w:sz="0" w:space="0" w:color="auto"/>
                <w:right w:val="none" w:sz="0" w:space="0" w:color="auto"/>
              </w:divBdr>
              <w:divsChild>
                <w:div w:id="1964269662">
                  <w:marLeft w:val="0"/>
                  <w:marRight w:val="0"/>
                  <w:marTop w:val="0"/>
                  <w:marBottom w:val="0"/>
                  <w:divBdr>
                    <w:top w:val="none" w:sz="0" w:space="0" w:color="auto"/>
                    <w:left w:val="none" w:sz="0" w:space="0" w:color="auto"/>
                    <w:bottom w:val="none" w:sz="0" w:space="0" w:color="auto"/>
                    <w:right w:val="none" w:sz="0" w:space="0" w:color="auto"/>
                  </w:divBdr>
                  <w:divsChild>
                    <w:div w:id="25762848">
                      <w:marLeft w:val="0"/>
                      <w:marRight w:val="0"/>
                      <w:marTop w:val="0"/>
                      <w:marBottom w:val="0"/>
                      <w:divBdr>
                        <w:top w:val="single" w:sz="2" w:space="0" w:color="99BBE8"/>
                        <w:left w:val="single" w:sz="2" w:space="0" w:color="99BBE8"/>
                        <w:bottom w:val="single" w:sz="2" w:space="0" w:color="99BBE8"/>
                        <w:right w:val="single" w:sz="2" w:space="0" w:color="99BBE8"/>
                      </w:divBdr>
                      <w:divsChild>
                        <w:div w:id="54395334">
                          <w:marLeft w:val="0"/>
                          <w:marRight w:val="0"/>
                          <w:marTop w:val="0"/>
                          <w:marBottom w:val="0"/>
                          <w:divBdr>
                            <w:top w:val="none" w:sz="0" w:space="0" w:color="auto"/>
                            <w:left w:val="none" w:sz="0" w:space="0" w:color="auto"/>
                            <w:bottom w:val="none" w:sz="0" w:space="0" w:color="auto"/>
                            <w:right w:val="none" w:sz="0" w:space="0" w:color="auto"/>
                          </w:divBdr>
                          <w:divsChild>
                            <w:div w:id="149757510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54185027">
                      <w:marLeft w:val="0"/>
                      <w:marRight w:val="0"/>
                      <w:marTop w:val="0"/>
                      <w:marBottom w:val="0"/>
                      <w:divBdr>
                        <w:top w:val="single" w:sz="2" w:space="0" w:color="99BBE8"/>
                        <w:left w:val="single" w:sz="2" w:space="0" w:color="99BBE8"/>
                        <w:bottom w:val="single" w:sz="2" w:space="0" w:color="99BBE8"/>
                        <w:right w:val="single" w:sz="2" w:space="0" w:color="99BBE8"/>
                      </w:divBdr>
                      <w:divsChild>
                        <w:div w:id="532959898">
                          <w:marLeft w:val="0"/>
                          <w:marRight w:val="0"/>
                          <w:marTop w:val="0"/>
                          <w:marBottom w:val="0"/>
                          <w:divBdr>
                            <w:top w:val="none" w:sz="0" w:space="0" w:color="auto"/>
                            <w:left w:val="none" w:sz="0" w:space="0" w:color="auto"/>
                            <w:bottom w:val="none" w:sz="0" w:space="0" w:color="auto"/>
                            <w:right w:val="none" w:sz="0" w:space="0" w:color="auto"/>
                          </w:divBdr>
                          <w:divsChild>
                            <w:div w:id="198195796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728845386">
          <w:marLeft w:val="0"/>
          <w:marRight w:val="0"/>
          <w:marTop w:val="0"/>
          <w:marBottom w:val="0"/>
          <w:divBdr>
            <w:top w:val="single" w:sz="2" w:space="0" w:color="99BBE8"/>
            <w:left w:val="single" w:sz="2" w:space="0" w:color="99BBE8"/>
            <w:bottom w:val="single" w:sz="2" w:space="0" w:color="99BBE8"/>
            <w:right w:val="single" w:sz="2" w:space="0" w:color="99BBE8"/>
          </w:divBdr>
          <w:divsChild>
            <w:div w:id="943341568">
              <w:marLeft w:val="0"/>
              <w:marRight w:val="0"/>
              <w:marTop w:val="0"/>
              <w:marBottom w:val="0"/>
              <w:divBdr>
                <w:top w:val="none" w:sz="0" w:space="0" w:color="auto"/>
                <w:left w:val="none" w:sz="0" w:space="0" w:color="auto"/>
                <w:bottom w:val="none" w:sz="0" w:space="0" w:color="auto"/>
                <w:right w:val="none" w:sz="0" w:space="0" w:color="auto"/>
              </w:divBdr>
              <w:divsChild>
                <w:div w:id="6497933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18799638">
          <w:marLeft w:val="0"/>
          <w:marRight w:val="0"/>
          <w:marTop w:val="0"/>
          <w:marBottom w:val="0"/>
          <w:divBdr>
            <w:top w:val="single" w:sz="2" w:space="0" w:color="99BBE8"/>
            <w:left w:val="single" w:sz="2" w:space="0" w:color="99BBE8"/>
            <w:bottom w:val="single" w:sz="2" w:space="0" w:color="99BBE8"/>
            <w:right w:val="single" w:sz="2" w:space="0" w:color="99BBE8"/>
          </w:divBdr>
          <w:divsChild>
            <w:div w:id="602689244">
              <w:marLeft w:val="0"/>
              <w:marRight w:val="0"/>
              <w:marTop w:val="0"/>
              <w:marBottom w:val="0"/>
              <w:divBdr>
                <w:top w:val="none" w:sz="0" w:space="0" w:color="auto"/>
                <w:left w:val="none" w:sz="0" w:space="0" w:color="auto"/>
                <w:bottom w:val="none" w:sz="0" w:space="0" w:color="auto"/>
                <w:right w:val="none" w:sz="0" w:space="0" w:color="auto"/>
              </w:divBdr>
              <w:divsChild>
                <w:div w:id="33909181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24776885">
          <w:marLeft w:val="0"/>
          <w:marRight w:val="0"/>
          <w:marTop w:val="0"/>
          <w:marBottom w:val="0"/>
          <w:divBdr>
            <w:top w:val="none" w:sz="0" w:space="0" w:color="auto"/>
            <w:left w:val="none" w:sz="0" w:space="0" w:color="auto"/>
            <w:bottom w:val="none" w:sz="0" w:space="0" w:color="auto"/>
            <w:right w:val="none" w:sz="0" w:space="0" w:color="auto"/>
          </w:divBdr>
          <w:divsChild>
            <w:div w:id="1882282655">
              <w:marLeft w:val="0"/>
              <w:marRight w:val="0"/>
              <w:marTop w:val="0"/>
              <w:marBottom w:val="0"/>
              <w:divBdr>
                <w:top w:val="none" w:sz="0" w:space="0" w:color="auto"/>
                <w:left w:val="none" w:sz="0" w:space="0" w:color="auto"/>
                <w:bottom w:val="none" w:sz="0" w:space="0" w:color="auto"/>
                <w:right w:val="none" w:sz="0" w:space="0" w:color="auto"/>
              </w:divBdr>
              <w:divsChild>
                <w:div w:id="1970547157">
                  <w:marLeft w:val="0"/>
                  <w:marRight w:val="0"/>
                  <w:marTop w:val="0"/>
                  <w:marBottom w:val="0"/>
                  <w:divBdr>
                    <w:top w:val="none" w:sz="0" w:space="0" w:color="auto"/>
                    <w:left w:val="none" w:sz="0" w:space="0" w:color="auto"/>
                    <w:bottom w:val="none" w:sz="0" w:space="0" w:color="auto"/>
                    <w:right w:val="none" w:sz="0" w:space="0" w:color="auto"/>
                  </w:divBdr>
                  <w:divsChild>
                    <w:div w:id="1889301390">
                      <w:marLeft w:val="0"/>
                      <w:marRight w:val="0"/>
                      <w:marTop w:val="0"/>
                      <w:marBottom w:val="0"/>
                      <w:divBdr>
                        <w:top w:val="single" w:sz="2" w:space="0" w:color="99BBE8"/>
                        <w:left w:val="single" w:sz="2" w:space="0" w:color="99BBE8"/>
                        <w:bottom w:val="single" w:sz="2" w:space="0" w:color="99BBE8"/>
                        <w:right w:val="single" w:sz="2" w:space="0" w:color="99BBE8"/>
                      </w:divBdr>
                      <w:divsChild>
                        <w:div w:id="727922995">
                          <w:marLeft w:val="0"/>
                          <w:marRight w:val="0"/>
                          <w:marTop w:val="0"/>
                          <w:marBottom w:val="0"/>
                          <w:divBdr>
                            <w:top w:val="none" w:sz="0" w:space="0" w:color="auto"/>
                            <w:left w:val="none" w:sz="0" w:space="0" w:color="auto"/>
                            <w:bottom w:val="none" w:sz="0" w:space="0" w:color="auto"/>
                            <w:right w:val="none" w:sz="0" w:space="0" w:color="auto"/>
                          </w:divBdr>
                          <w:divsChild>
                            <w:div w:id="104301690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5013756">
                      <w:marLeft w:val="0"/>
                      <w:marRight w:val="0"/>
                      <w:marTop w:val="0"/>
                      <w:marBottom w:val="0"/>
                      <w:divBdr>
                        <w:top w:val="single" w:sz="2" w:space="0" w:color="99BBE8"/>
                        <w:left w:val="single" w:sz="2" w:space="0" w:color="99BBE8"/>
                        <w:bottom w:val="single" w:sz="2" w:space="0" w:color="99BBE8"/>
                        <w:right w:val="single" w:sz="2" w:space="0" w:color="99BBE8"/>
                      </w:divBdr>
                      <w:divsChild>
                        <w:div w:id="992297876">
                          <w:marLeft w:val="0"/>
                          <w:marRight w:val="0"/>
                          <w:marTop w:val="0"/>
                          <w:marBottom w:val="0"/>
                          <w:divBdr>
                            <w:top w:val="none" w:sz="0" w:space="0" w:color="auto"/>
                            <w:left w:val="none" w:sz="0" w:space="0" w:color="auto"/>
                            <w:bottom w:val="none" w:sz="0" w:space="0" w:color="auto"/>
                            <w:right w:val="none" w:sz="0" w:space="0" w:color="auto"/>
                          </w:divBdr>
                          <w:divsChild>
                            <w:div w:id="125666744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595359680">
          <w:marLeft w:val="0"/>
          <w:marRight w:val="0"/>
          <w:marTop w:val="0"/>
          <w:marBottom w:val="0"/>
          <w:divBdr>
            <w:top w:val="single" w:sz="2" w:space="0" w:color="99BBE8"/>
            <w:left w:val="single" w:sz="2" w:space="0" w:color="99BBE8"/>
            <w:bottom w:val="single" w:sz="2" w:space="0" w:color="99BBE8"/>
            <w:right w:val="single" w:sz="2" w:space="0" w:color="99BBE8"/>
          </w:divBdr>
          <w:divsChild>
            <w:div w:id="1952972971">
              <w:marLeft w:val="0"/>
              <w:marRight w:val="0"/>
              <w:marTop w:val="0"/>
              <w:marBottom w:val="0"/>
              <w:divBdr>
                <w:top w:val="none" w:sz="0" w:space="0" w:color="auto"/>
                <w:left w:val="none" w:sz="0" w:space="0" w:color="auto"/>
                <w:bottom w:val="none" w:sz="0" w:space="0" w:color="auto"/>
                <w:right w:val="none" w:sz="0" w:space="0" w:color="auto"/>
              </w:divBdr>
              <w:divsChild>
                <w:div w:id="207704457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83398478">
          <w:marLeft w:val="0"/>
          <w:marRight w:val="0"/>
          <w:marTop w:val="0"/>
          <w:marBottom w:val="0"/>
          <w:divBdr>
            <w:top w:val="single" w:sz="2" w:space="0" w:color="99BBE8"/>
            <w:left w:val="single" w:sz="2" w:space="0" w:color="99BBE8"/>
            <w:bottom w:val="single" w:sz="2" w:space="0" w:color="99BBE8"/>
            <w:right w:val="single" w:sz="2" w:space="0" w:color="99BBE8"/>
          </w:divBdr>
          <w:divsChild>
            <w:div w:id="471411222">
              <w:marLeft w:val="0"/>
              <w:marRight w:val="0"/>
              <w:marTop w:val="0"/>
              <w:marBottom w:val="0"/>
              <w:divBdr>
                <w:top w:val="none" w:sz="0" w:space="0" w:color="auto"/>
                <w:left w:val="none" w:sz="0" w:space="0" w:color="auto"/>
                <w:bottom w:val="none" w:sz="0" w:space="0" w:color="auto"/>
                <w:right w:val="none" w:sz="0" w:space="0" w:color="auto"/>
              </w:divBdr>
              <w:divsChild>
                <w:div w:id="65896714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0534077">
          <w:marLeft w:val="0"/>
          <w:marRight w:val="0"/>
          <w:marTop w:val="0"/>
          <w:marBottom w:val="0"/>
          <w:divBdr>
            <w:top w:val="none" w:sz="0" w:space="0" w:color="auto"/>
            <w:left w:val="none" w:sz="0" w:space="0" w:color="auto"/>
            <w:bottom w:val="none" w:sz="0" w:space="0" w:color="auto"/>
            <w:right w:val="none" w:sz="0" w:space="0" w:color="auto"/>
          </w:divBdr>
          <w:divsChild>
            <w:div w:id="187765458">
              <w:marLeft w:val="0"/>
              <w:marRight w:val="0"/>
              <w:marTop w:val="0"/>
              <w:marBottom w:val="0"/>
              <w:divBdr>
                <w:top w:val="none" w:sz="0" w:space="0" w:color="auto"/>
                <w:left w:val="none" w:sz="0" w:space="0" w:color="auto"/>
                <w:bottom w:val="none" w:sz="0" w:space="0" w:color="auto"/>
                <w:right w:val="none" w:sz="0" w:space="0" w:color="auto"/>
              </w:divBdr>
              <w:divsChild>
                <w:div w:id="1476490185">
                  <w:marLeft w:val="0"/>
                  <w:marRight w:val="0"/>
                  <w:marTop w:val="0"/>
                  <w:marBottom w:val="0"/>
                  <w:divBdr>
                    <w:top w:val="none" w:sz="0" w:space="0" w:color="auto"/>
                    <w:left w:val="none" w:sz="0" w:space="0" w:color="auto"/>
                    <w:bottom w:val="none" w:sz="0" w:space="0" w:color="auto"/>
                    <w:right w:val="none" w:sz="0" w:space="0" w:color="auto"/>
                  </w:divBdr>
                  <w:divsChild>
                    <w:div w:id="2018263551">
                      <w:marLeft w:val="0"/>
                      <w:marRight w:val="0"/>
                      <w:marTop w:val="0"/>
                      <w:marBottom w:val="0"/>
                      <w:divBdr>
                        <w:top w:val="single" w:sz="2" w:space="0" w:color="99BBE8"/>
                        <w:left w:val="single" w:sz="2" w:space="0" w:color="99BBE8"/>
                        <w:bottom w:val="single" w:sz="2" w:space="0" w:color="99BBE8"/>
                        <w:right w:val="single" w:sz="2" w:space="0" w:color="99BBE8"/>
                      </w:divBdr>
                      <w:divsChild>
                        <w:div w:id="1758942837">
                          <w:marLeft w:val="0"/>
                          <w:marRight w:val="0"/>
                          <w:marTop w:val="0"/>
                          <w:marBottom w:val="0"/>
                          <w:divBdr>
                            <w:top w:val="none" w:sz="0" w:space="0" w:color="auto"/>
                            <w:left w:val="none" w:sz="0" w:space="0" w:color="auto"/>
                            <w:bottom w:val="none" w:sz="0" w:space="0" w:color="auto"/>
                            <w:right w:val="none" w:sz="0" w:space="0" w:color="auto"/>
                          </w:divBdr>
                          <w:divsChild>
                            <w:div w:id="2564470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84741398">
                      <w:marLeft w:val="0"/>
                      <w:marRight w:val="0"/>
                      <w:marTop w:val="0"/>
                      <w:marBottom w:val="0"/>
                      <w:divBdr>
                        <w:top w:val="single" w:sz="2" w:space="0" w:color="99BBE8"/>
                        <w:left w:val="single" w:sz="2" w:space="0" w:color="99BBE8"/>
                        <w:bottom w:val="single" w:sz="2" w:space="0" w:color="99BBE8"/>
                        <w:right w:val="single" w:sz="2" w:space="0" w:color="99BBE8"/>
                      </w:divBdr>
                      <w:divsChild>
                        <w:div w:id="36593623">
                          <w:marLeft w:val="0"/>
                          <w:marRight w:val="0"/>
                          <w:marTop w:val="0"/>
                          <w:marBottom w:val="0"/>
                          <w:divBdr>
                            <w:top w:val="none" w:sz="0" w:space="0" w:color="auto"/>
                            <w:left w:val="none" w:sz="0" w:space="0" w:color="auto"/>
                            <w:bottom w:val="none" w:sz="0" w:space="0" w:color="auto"/>
                            <w:right w:val="none" w:sz="0" w:space="0" w:color="auto"/>
                          </w:divBdr>
                          <w:divsChild>
                            <w:div w:id="18044966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89237062">
          <w:marLeft w:val="0"/>
          <w:marRight w:val="0"/>
          <w:marTop w:val="0"/>
          <w:marBottom w:val="0"/>
          <w:divBdr>
            <w:top w:val="single" w:sz="2" w:space="0" w:color="99BBE8"/>
            <w:left w:val="single" w:sz="2" w:space="0" w:color="99BBE8"/>
            <w:bottom w:val="single" w:sz="2" w:space="0" w:color="99BBE8"/>
            <w:right w:val="single" w:sz="2" w:space="0" w:color="99BBE8"/>
          </w:divBdr>
          <w:divsChild>
            <w:div w:id="1490706697">
              <w:marLeft w:val="0"/>
              <w:marRight w:val="0"/>
              <w:marTop w:val="0"/>
              <w:marBottom w:val="0"/>
              <w:divBdr>
                <w:top w:val="none" w:sz="0" w:space="0" w:color="auto"/>
                <w:left w:val="none" w:sz="0" w:space="0" w:color="auto"/>
                <w:bottom w:val="none" w:sz="0" w:space="0" w:color="auto"/>
                <w:right w:val="none" w:sz="0" w:space="0" w:color="auto"/>
              </w:divBdr>
              <w:divsChild>
                <w:div w:id="27324839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809126854">
          <w:marLeft w:val="0"/>
          <w:marRight w:val="0"/>
          <w:marTop w:val="0"/>
          <w:marBottom w:val="0"/>
          <w:divBdr>
            <w:top w:val="single" w:sz="2" w:space="0" w:color="99BBE8"/>
            <w:left w:val="single" w:sz="2" w:space="0" w:color="99BBE8"/>
            <w:bottom w:val="single" w:sz="2" w:space="0" w:color="99BBE8"/>
            <w:right w:val="single" w:sz="2" w:space="0" w:color="99BBE8"/>
          </w:divBdr>
          <w:divsChild>
            <w:div w:id="1960062215">
              <w:marLeft w:val="0"/>
              <w:marRight w:val="0"/>
              <w:marTop w:val="0"/>
              <w:marBottom w:val="0"/>
              <w:divBdr>
                <w:top w:val="none" w:sz="0" w:space="0" w:color="auto"/>
                <w:left w:val="none" w:sz="0" w:space="0" w:color="auto"/>
                <w:bottom w:val="none" w:sz="0" w:space="0" w:color="auto"/>
                <w:right w:val="none" w:sz="0" w:space="0" w:color="auto"/>
              </w:divBdr>
              <w:divsChild>
                <w:div w:id="14515870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114277386">
          <w:marLeft w:val="0"/>
          <w:marRight w:val="0"/>
          <w:marTop w:val="0"/>
          <w:marBottom w:val="0"/>
          <w:divBdr>
            <w:top w:val="none" w:sz="0" w:space="0" w:color="auto"/>
            <w:left w:val="none" w:sz="0" w:space="0" w:color="auto"/>
            <w:bottom w:val="none" w:sz="0" w:space="0" w:color="auto"/>
            <w:right w:val="none" w:sz="0" w:space="0" w:color="auto"/>
          </w:divBdr>
          <w:divsChild>
            <w:div w:id="1409574976">
              <w:marLeft w:val="0"/>
              <w:marRight w:val="0"/>
              <w:marTop w:val="0"/>
              <w:marBottom w:val="0"/>
              <w:divBdr>
                <w:top w:val="none" w:sz="0" w:space="0" w:color="auto"/>
                <w:left w:val="none" w:sz="0" w:space="0" w:color="auto"/>
                <w:bottom w:val="none" w:sz="0" w:space="0" w:color="auto"/>
                <w:right w:val="none" w:sz="0" w:space="0" w:color="auto"/>
              </w:divBdr>
              <w:divsChild>
                <w:div w:id="1354190816">
                  <w:marLeft w:val="0"/>
                  <w:marRight w:val="0"/>
                  <w:marTop w:val="0"/>
                  <w:marBottom w:val="0"/>
                  <w:divBdr>
                    <w:top w:val="none" w:sz="0" w:space="0" w:color="auto"/>
                    <w:left w:val="none" w:sz="0" w:space="0" w:color="auto"/>
                    <w:bottom w:val="none" w:sz="0" w:space="0" w:color="auto"/>
                    <w:right w:val="none" w:sz="0" w:space="0" w:color="auto"/>
                  </w:divBdr>
                  <w:divsChild>
                    <w:div w:id="613286910">
                      <w:marLeft w:val="0"/>
                      <w:marRight w:val="0"/>
                      <w:marTop w:val="0"/>
                      <w:marBottom w:val="0"/>
                      <w:divBdr>
                        <w:top w:val="single" w:sz="2" w:space="0" w:color="99BBE8"/>
                        <w:left w:val="single" w:sz="2" w:space="0" w:color="99BBE8"/>
                        <w:bottom w:val="single" w:sz="2" w:space="0" w:color="99BBE8"/>
                        <w:right w:val="single" w:sz="2" w:space="0" w:color="99BBE8"/>
                      </w:divBdr>
                      <w:divsChild>
                        <w:div w:id="1351488197">
                          <w:marLeft w:val="0"/>
                          <w:marRight w:val="0"/>
                          <w:marTop w:val="0"/>
                          <w:marBottom w:val="0"/>
                          <w:divBdr>
                            <w:top w:val="none" w:sz="0" w:space="0" w:color="auto"/>
                            <w:left w:val="none" w:sz="0" w:space="0" w:color="auto"/>
                            <w:bottom w:val="none" w:sz="0" w:space="0" w:color="auto"/>
                            <w:right w:val="none" w:sz="0" w:space="0" w:color="auto"/>
                          </w:divBdr>
                          <w:divsChild>
                            <w:div w:id="11391086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863712821">
                      <w:marLeft w:val="0"/>
                      <w:marRight w:val="0"/>
                      <w:marTop w:val="0"/>
                      <w:marBottom w:val="0"/>
                      <w:divBdr>
                        <w:top w:val="single" w:sz="2" w:space="0" w:color="99BBE8"/>
                        <w:left w:val="single" w:sz="2" w:space="0" w:color="99BBE8"/>
                        <w:bottom w:val="single" w:sz="2" w:space="0" w:color="99BBE8"/>
                        <w:right w:val="single" w:sz="2" w:space="0" w:color="99BBE8"/>
                      </w:divBdr>
                      <w:divsChild>
                        <w:div w:id="428161406">
                          <w:marLeft w:val="0"/>
                          <w:marRight w:val="0"/>
                          <w:marTop w:val="0"/>
                          <w:marBottom w:val="0"/>
                          <w:divBdr>
                            <w:top w:val="none" w:sz="0" w:space="0" w:color="auto"/>
                            <w:left w:val="none" w:sz="0" w:space="0" w:color="auto"/>
                            <w:bottom w:val="none" w:sz="0" w:space="0" w:color="auto"/>
                            <w:right w:val="none" w:sz="0" w:space="0" w:color="auto"/>
                          </w:divBdr>
                          <w:divsChild>
                            <w:div w:id="10365842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21251827">
          <w:marLeft w:val="0"/>
          <w:marRight w:val="0"/>
          <w:marTop w:val="0"/>
          <w:marBottom w:val="0"/>
          <w:divBdr>
            <w:top w:val="single" w:sz="2" w:space="0" w:color="99BBE8"/>
            <w:left w:val="single" w:sz="2" w:space="0" w:color="99BBE8"/>
            <w:bottom w:val="single" w:sz="2" w:space="0" w:color="99BBE8"/>
            <w:right w:val="single" w:sz="2" w:space="0" w:color="99BBE8"/>
          </w:divBdr>
          <w:divsChild>
            <w:div w:id="1019307799">
              <w:marLeft w:val="0"/>
              <w:marRight w:val="0"/>
              <w:marTop w:val="0"/>
              <w:marBottom w:val="0"/>
              <w:divBdr>
                <w:top w:val="none" w:sz="0" w:space="0" w:color="auto"/>
                <w:left w:val="none" w:sz="0" w:space="0" w:color="auto"/>
                <w:bottom w:val="none" w:sz="0" w:space="0" w:color="auto"/>
                <w:right w:val="none" w:sz="0" w:space="0" w:color="auto"/>
              </w:divBdr>
              <w:divsChild>
                <w:div w:id="7759471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509418344">
          <w:marLeft w:val="0"/>
          <w:marRight w:val="0"/>
          <w:marTop w:val="0"/>
          <w:marBottom w:val="0"/>
          <w:divBdr>
            <w:top w:val="single" w:sz="2" w:space="0" w:color="99BBE8"/>
            <w:left w:val="single" w:sz="2" w:space="0" w:color="99BBE8"/>
            <w:bottom w:val="single" w:sz="2" w:space="0" w:color="99BBE8"/>
            <w:right w:val="single" w:sz="2" w:space="0" w:color="99BBE8"/>
          </w:divBdr>
          <w:divsChild>
            <w:div w:id="254629241">
              <w:marLeft w:val="0"/>
              <w:marRight w:val="0"/>
              <w:marTop w:val="0"/>
              <w:marBottom w:val="0"/>
              <w:divBdr>
                <w:top w:val="none" w:sz="0" w:space="0" w:color="auto"/>
                <w:left w:val="none" w:sz="0" w:space="0" w:color="auto"/>
                <w:bottom w:val="none" w:sz="0" w:space="0" w:color="auto"/>
                <w:right w:val="none" w:sz="0" w:space="0" w:color="auto"/>
              </w:divBdr>
              <w:divsChild>
                <w:div w:id="173985760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25198622">
          <w:marLeft w:val="0"/>
          <w:marRight w:val="0"/>
          <w:marTop w:val="0"/>
          <w:marBottom w:val="0"/>
          <w:divBdr>
            <w:top w:val="none" w:sz="0" w:space="0" w:color="auto"/>
            <w:left w:val="none" w:sz="0" w:space="0" w:color="auto"/>
            <w:bottom w:val="none" w:sz="0" w:space="0" w:color="auto"/>
            <w:right w:val="none" w:sz="0" w:space="0" w:color="auto"/>
          </w:divBdr>
          <w:divsChild>
            <w:div w:id="1287782574">
              <w:marLeft w:val="0"/>
              <w:marRight w:val="0"/>
              <w:marTop w:val="0"/>
              <w:marBottom w:val="0"/>
              <w:divBdr>
                <w:top w:val="none" w:sz="0" w:space="0" w:color="auto"/>
                <w:left w:val="none" w:sz="0" w:space="0" w:color="auto"/>
                <w:bottom w:val="none" w:sz="0" w:space="0" w:color="auto"/>
                <w:right w:val="none" w:sz="0" w:space="0" w:color="auto"/>
              </w:divBdr>
              <w:divsChild>
                <w:div w:id="1868759866">
                  <w:marLeft w:val="0"/>
                  <w:marRight w:val="0"/>
                  <w:marTop w:val="0"/>
                  <w:marBottom w:val="0"/>
                  <w:divBdr>
                    <w:top w:val="none" w:sz="0" w:space="0" w:color="auto"/>
                    <w:left w:val="none" w:sz="0" w:space="0" w:color="auto"/>
                    <w:bottom w:val="none" w:sz="0" w:space="0" w:color="auto"/>
                    <w:right w:val="none" w:sz="0" w:space="0" w:color="auto"/>
                  </w:divBdr>
                  <w:divsChild>
                    <w:div w:id="1310746053">
                      <w:marLeft w:val="0"/>
                      <w:marRight w:val="0"/>
                      <w:marTop w:val="0"/>
                      <w:marBottom w:val="0"/>
                      <w:divBdr>
                        <w:top w:val="single" w:sz="2" w:space="0" w:color="99BBE8"/>
                        <w:left w:val="single" w:sz="2" w:space="0" w:color="99BBE8"/>
                        <w:bottom w:val="single" w:sz="2" w:space="0" w:color="99BBE8"/>
                        <w:right w:val="single" w:sz="2" w:space="0" w:color="99BBE8"/>
                      </w:divBdr>
                      <w:divsChild>
                        <w:div w:id="583412607">
                          <w:marLeft w:val="0"/>
                          <w:marRight w:val="0"/>
                          <w:marTop w:val="0"/>
                          <w:marBottom w:val="0"/>
                          <w:divBdr>
                            <w:top w:val="none" w:sz="0" w:space="0" w:color="auto"/>
                            <w:left w:val="none" w:sz="0" w:space="0" w:color="auto"/>
                            <w:bottom w:val="none" w:sz="0" w:space="0" w:color="auto"/>
                            <w:right w:val="none" w:sz="0" w:space="0" w:color="auto"/>
                          </w:divBdr>
                          <w:divsChild>
                            <w:div w:id="20215421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6650565">
                      <w:marLeft w:val="0"/>
                      <w:marRight w:val="0"/>
                      <w:marTop w:val="0"/>
                      <w:marBottom w:val="0"/>
                      <w:divBdr>
                        <w:top w:val="single" w:sz="2" w:space="0" w:color="99BBE8"/>
                        <w:left w:val="single" w:sz="2" w:space="0" w:color="99BBE8"/>
                        <w:bottom w:val="single" w:sz="2" w:space="0" w:color="99BBE8"/>
                        <w:right w:val="single" w:sz="2" w:space="0" w:color="99BBE8"/>
                      </w:divBdr>
                      <w:divsChild>
                        <w:div w:id="1056783798">
                          <w:marLeft w:val="0"/>
                          <w:marRight w:val="0"/>
                          <w:marTop w:val="0"/>
                          <w:marBottom w:val="0"/>
                          <w:divBdr>
                            <w:top w:val="none" w:sz="0" w:space="0" w:color="auto"/>
                            <w:left w:val="none" w:sz="0" w:space="0" w:color="auto"/>
                            <w:bottom w:val="none" w:sz="0" w:space="0" w:color="auto"/>
                            <w:right w:val="none" w:sz="0" w:space="0" w:color="auto"/>
                          </w:divBdr>
                          <w:divsChild>
                            <w:div w:id="176973487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414400652">
          <w:marLeft w:val="0"/>
          <w:marRight w:val="0"/>
          <w:marTop w:val="0"/>
          <w:marBottom w:val="0"/>
          <w:divBdr>
            <w:top w:val="single" w:sz="2" w:space="0" w:color="99BBE8"/>
            <w:left w:val="single" w:sz="2" w:space="0" w:color="99BBE8"/>
            <w:bottom w:val="single" w:sz="2" w:space="0" w:color="99BBE8"/>
            <w:right w:val="single" w:sz="2" w:space="0" w:color="99BBE8"/>
          </w:divBdr>
          <w:divsChild>
            <w:div w:id="105005326">
              <w:marLeft w:val="0"/>
              <w:marRight w:val="0"/>
              <w:marTop w:val="0"/>
              <w:marBottom w:val="0"/>
              <w:divBdr>
                <w:top w:val="none" w:sz="0" w:space="0" w:color="auto"/>
                <w:left w:val="none" w:sz="0" w:space="0" w:color="auto"/>
                <w:bottom w:val="none" w:sz="0" w:space="0" w:color="auto"/>
                <w:right w:val="none" w:sz="0" w:space="0" w:color="auto"/>
              </w:divBdr>
              <w:divsChild>
                <w:div w:id="1782214253">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329286340">
          <w:marLeft w:val="0"/>
          <w:marRight w:val="0"/>
          <w:marTop w:val="0"/>
          <w:marBottom w:val="0"/>
          <w:divBdr>
            <w:top w:val="single" w:sz="2" w:space="0" w:color="99BBE8"/>
            <w:left w:val="single" w:sz="2" w:space="0" w:color="99BBE8"/>
            <w:bottom w:val="single" w:sz="2" w:space="0" w:color="99BBE8"/>
            <w:right w:val="single" w:sz="2" w:space="0" w:color="99BBE8"/>
          </w:divBdr>
          <w:divsChild>
            <w:div w:id="1161241174">
              <w:marLeft w:val="0"/>
              <w:marRight w:val="0"/>
              <w:marTop w:val="0"/>
              <w:marBottom w:val="0"/>
              <w:divBdr>
                <w:top w:val="none" w:sz="0" w:space="0" w:color="auto"/>
                <w:left w:val="none" w:sz="0" w:space="0" w:color="auto"/>
                <w:bottom w:val="none" w:sz="0" w:space="0" w:color="auto"/>
                <w:right w:val="none" w:sz="0" w:space="0" w:color="auto"/>
              </w:divBdr>
              <w:divsChild>
                <w:div w:id="9662818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05692044">
          <w:marLeft w:val="0"/>
          <w:marRight w:val="0"/>
          <w:marTop w:val="0"/>
          <w:marBottom w:val="0"/>
          <w:divBdr>
            <w:top w:val="none" w:sz="0" w:space="0" w:color="auto"/>
            <w:left w:val="none" w:sz="0" w:space="0" w:color="auto"/>
            <w:bottom w:val="none" w:sz="0" w:space="0" w:color="auto"/>
            <w:right w:val="none" w:sz="0" w:space="0" w:color="auto"/>
          </w:divBdr>
          <w:divsChild>
            <w:div w:id="1646545823">
              <w:marLeft w:val="0"/>
              <w:marRight w:val="0"/>
              <w:marTop w:val="0"/>
              <w:marBottom w:val="0"/>
              <w:divBdr>
                <w:top w:val="none" w:sz="0" w:space="0" w:color="auto"/>
                <w:left w:val="none" w:sz="0" w:space="0" w:color="auto"/>
                <w:bottom w:val="none" w:sz="0" w:space="0" w:color="auto"/>
                <w:right w:val="none" w:sz="0" w:space="0" w:color="auto"/>
              </w:divBdr>
              <w:divsChild>
                <w:div w:id="813836540">
                  <w:marLeft w:val="0"/>
                  <w:marRight w:val="0"/>
                  <w:marTop w:val="0"/>
                  <w:marBottom w:val="0"/>
                  <w:divBdr>
                    <w:top w:val="none" w:sz="0" w:space="0" w:color="auto"/>
                    <w:left w:val="none" w:sz="0" w:space="0" w:color="auto"/>
                    <w:bottom w:val="none" w:sz="0" w:space="0" w:color="auto"/>
                    <w:right w:val="none" w:sz="0" w:space="0" w:color="auto"/>
                  </w:divBdr>
                  <w:divsChild>
                    <w:div w:id="386730047">
                      <w:marLeft w:val="0"/>
                      <w:marRight w:val="0"/>
                      <w:marTop w:val="0"/>
                      <w:marBottom w:val="0"/>
                      <w:divBdr>
                        <w:top w:val="single" w:sz="2" w:space="0" w:color="99BBE8"/>
                        <w:left w:val="single" w:sz="2" w:space="0" w:color="99BBE8"/>
                        <w:bottom w:val="single" w:sz="2" w:space="0" w:color="99BBE8"/>
                        <w:right w:val="single" w:sz="2" w:space="0" w:color="99BBE8"/>
                      </w:divBdr>
                      <w:divsChild>
                        <w:div w:id="859511687">
                          <w:marLeft w:val="0"/>
                          <w:marRight w:val="0"/>
                          <w:marTop w:val="0"/>
                          <w:marBottom w:val="0"/>
                          <w:divBdr>
                            <w:top w:val="none" w:sz="0" w:space="0" w:color="auto"/>
                            <w:left w:val="none" w:sz="0" w:space="0" w:color="auto"/>
                            <w:bottom w:val="none" w:sz="0" w:space="0" w:color="auto"/>
                            <w:right w:val="none" w:sz="0" w:space="0" w:color="auto"/>
                          </w:divBdr>
                          <w:divsChild>
                            <w:div w:id="160145266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3251000">
                      <w:marLeft w:val="0"/>
                      <w:marRight w:val="0"/>
                      <w:marTop w:val="0"/>
                      <w:marBottom w:val="0"/>
                      <w:divBdr>
                        <w:top w:val="single" w:sz="2" w:space="0" w:color="99BBE8"/>
                        <w:left w:val="single" w:sz="2" w:space="0" w:color="99BBE8"/>
                        <w:bottom w:val="single" w:sz="2" w:space="0" w:color="99BBE8"/>
                        <w:right w:val="single" w:sz="2" w:space="0" w:color="99BBE8"/>
                      </w:divBdr>
                      <w:divsChild>
                        <w:div w:id="516040580">
                          <w:marLeft w:val="0"/>
                          <w:marRight w:val="0"/>
                          <w:marTop w:val="0"/>
                          <w:marBottom w:val="0"/>
                          <w:divBdr>
                            <w:top w:val="none" w:sz="0" w:space="0" w:color="auto"/>
                            <w:left w:val="none" w:sz="0" w:space="0" w:color="auto"/>
                            <w:bottom w:val="none" w:sz="0" w:space="0" w:color="auto"/>
                            <w:right w:val="none" w:sz="0" w:space="0" w:color="auto"/>
                          </w:divBdr>
                          <w:divsChild>
                            <w:div w:id="188070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 w:id="1081221816">
      <w:bodyDiv w:val="1"/>
      <w:marLeft w:val="0"/>
      <w:marRight w:val="0"/>
      <w:marTop w:val="0"/>
      <w:marBottom w:val="0"/>
      <w:divBdr>
        <w:top w:val="none" w:sz="0" w:space="0" w:color="auto"/>
        <w:left w:val="none" w:sz="0" w:space="0" w:color="auto"/>
        <w:bottom w:val="none" w:sz="0" w:space="0" w:color="auto"/>
        <w:right w:val="none" w:sz="0" w:space="0" w:color="auto"/>
      </w:divBdr>
      <w:divsChild>
        <w:div w:id="234510001">
          <w:marLeft w:val="0"/>
          <w:marRight w:val="0"/>
          <w:marTop w:val="0"/>
          <w:marBottom w:val="0"/>
          <w:divBdr>
            <w:top w:val="none" w:sz="0" w:space="0" w:color="auto"/>
            <w:left w:val="single" w:sz="6" w:space="0" w:color="8DB2E3"/>
            <w:bottom w:val="single" w:sz="6" w:space="0" w:color="8DB2E3"/>
            <w:right w:val="single" w:sz="6" w:space="0" w:color="8DB2E3"/>
          </w:divBdr>
          <w:divsChild>
            <w:div w:id="715861883">
              <w:marLeft w:val="0"/>
              <w:marRight w:val="0"/>
              <w:marTop w:val="0"/>
              <w:marBottom w:val="0"/>
              <w:divBdr>
                <w:top w:val="single" w:sz="2" w:space="0" w:color="99BBE8"/>
                <w:left w:val="single" w:sz="2" w:space="0" w:color="99BBE8"/>
                <w:bottom w:val="single" w:sz="2" w:space="0" w:color="99BBE8"/>
                <w:right w:val="single" w:sz="2" w:space="0" w:color="99BBE8"/>
              </w:divBdr>
              <w:divsChild>
                <w:div w:id="2085948264">
                  <w:marLeft w:val="0"/>
                  <w:marRight w:val="0"/>
                  <w:marTop w:val="0"/>
                  <w:marBottom w:val="0"/>
                  <w:divBdr>
                    <w:top w:val="none" w:sz="0" w:space="0" w:color="auto"/>
                    <w:left w:val="none" w:sz="0" w:space="0" w:color="auto"/>
                    <w:bottom w:val="none" w:sz="0" w:space="0" w:color="auto"/>
                    <w:right w:val="none" w:sz="0" w:space="0" w:color="auto"/>
                  </w:divBdr>
                  <w:divsChild>
                    <w:div w:id="1828478699">
                      <w:marLeft w:val="0"/>
                      <w:marRight w:val="0"/>
                      <w:marTop w:val="0"/>
                      <w:marBottom w:val="0"/>
                      <w:divBdr>
                        <w:top w:val="single" w:sz="2" w:space="0" w:color="99BBE8"/>
                        <w:left w:val="single" w:sz="2" w:space="0" w:color="99BBE8"/>
                        <w:bottom w:val="single" w:sz="2" w:space="0" w:color="99BBE8"/>
                        <w:right w:val="single" w:sz="2" w:space="0" w:color="99BBE8"/>
                      </w:divBdr>
                      <w:divsChild>
                        <w:div w:id="1045526282">
                          <w:marLeft w:val="0"/>
                          <w:marRight w:val="0"/>
                          <w:marTop w:val="0"/>
                          <w:marBottom w:val="0"/>
                          <w:divBdr>
                            <w:top w:val="single" w:sz="2" w:space="0" w:color="99BBE8"/>
                            <w:left w:val="single" w:sz="2" w:space="0" w:color="99BBE8"/>
                            <w:bottom w:val="single" w:sz="2" w:space="0" w:color="99BBE8"/>
                            <w:right w:val="single" w:sz="2" w:space="0" w:color="99BBE8"/>
                          </w:divBdr>
                          <w:divsChild>
                            <w:div w:id="93407602">
                              <w:marLeft w:val="0"/>
                              <w:marRight w:val="0"/>
                              <w:marTop w:val="0"/>
                              <w:marBottom w:val="0"/>
                              <w:divBdr>
                                <w:top w:val="none" w:sz="0" w:space="0" w:color="auto"/>
                                <w:left w:val="none" w:sz="0" w:space="0" w:color="auto"/>
                                <w:bottom w:val="none" w:sz="0" w:space="0" w:color="auto"/>
                                <w:right w:val="none" w:sz="0" w:space="0" w:color="auto"/>
                              </w:divBdr>
                              <w:divsChild>
                                <w:div w:id="830487730">
                                  <w:marLeft w:val="0"/>
                                  <w:marRight w:val="0"/>
                                  <w:marTop w:val="0"/>
                                  <w:marBottom w:val="0"/>
                                  <w:divBdr>
                                    <w:top w:val="single" w:sz="2" w:space="0" w:color="99BBE8"/>
                                    <w:left w:val="single" w:sz="2" w:space="0" w:color="99BBE8"/>
                                    <w:bottom w:val="single" w:sz="2" w:space="0" w:color="99BBE8"/>
                                    <w:right w:val="single" w:sz="2" w:space="0" w:color="99BBE8"/>
                                  </w:divBdr>
                                  <w:divsChild>
                                    <w:div w:id="1724211196">
                                      <w:marLeft w:val="0"/>
                                      <w:marRight w:val="0"/>
                                      <w:marTop w:val="0"/>
                                      <w:marBottom w:val="0"/>
                                      <w:divBdr>
                                        <w:top w:val="none" w:sz="0" w:space="0" w:color="auto"/>
                                        <w:left w:val="none" w:sz="0" w:space="0" w:color="auto"/>
                                        <w:bottom w:val="none" w:sz="0" w:space="0" w:color="auto"/>
                                        <w:right w:val="none" w:sz="0" w:space="0" w:color="auto"/>
                                      </w:divBdr>
                                      <w:divsChild>
                                        <w:div w:id="1129591364">
                                          <w:marLeft w:val="0"/>
                                          <w:marRight w:val="0"/>
                                          <w:marTop w:val="0"/>
                                          <w:marBottom w:val="0"/>
                                          <w:divBdr>
                                            <w:top w:val="none" w:sz="0" w:space="0" w:color="auto"/>
                                            <w:left w:val="none" w:sz="0" w:space="0" w:color="auto"/>
                                            <w:bottom w:val="none" w:sz="0" w:space="0" w:color="auto"/>
                                            <w:right w:val="none" w:sz="0" w:space="0" w:color="auto"/>
                                          </w:divBdr>
                                          <w:divsChild>
                                            <w:div w:id="39601262">
                                              <w:marLeft w:val="0"/>
                                              <w:marRight w:val="0"/>
                                              <w:marTop w:val="0"/>
                                              <w:marBottom w:val="0"/>
                                              <w:divBdr>
                                                <w:top w:val="none" w:sz="0" w:space="0" w:color="auto"/>
                                                <w:left w:val="none" w:sz="0" w:space="0" w:color="auto"/>
                                                <w:bottom w:val="none" w:sz="0" w:space="0" w:color="auto"/>
                                                <w:right w:val="none" w:sz="0" w:space="0" w:color="auto"/>
                                              </w:divBdr>
                                              <w:divsChild>
                                                <w:div w:id="1290670526">
                                                  <w:marLeft w:val="0"/>
                                                  <w:marRight w:val="0"/>
                                                  <w:marTop w:val="0"/>
                                                  <w:marBottom w:val="0"/>
                                                  <w:divBdr>
                                                    <w:top w:val="single" w:sz="2" w:space="0" w:color="99BBE8"/>
                                                    <w:left w:val="single" w:sz="2" w:space="0" w:color="99BBE8"/>
                                                    <w:bottom w:val="single" w:sz="2" w:space="0" w:color="99BBE8"/>
                                                    <w:right w:val="single" w:sz="2" w:space="0" w:color="99BBE8"/>
                                                  </w:divBdr>
                                                  <w:divsChild>
                                                    <w:div w:id="917640342">
                                                      <w:marLeft w:val="0"/>
                                                      <w:marRight w:val="0"/>
                                                      <w:marTop w:val="0"/>
                                                      <w:marBottom w:val="0"/>
                                                      <w:divBdr>
                                                        <w:top w:val="none" w:sz="0" w:space="0" w:color="auto"/>
                                                        <w:left w:val="none" w:sz="0" w:space="0" w:color="auto"/>
                                                        <w:bottom w:val="none" w:sz="0" w:space="0" w:color="auto"/>
                                                        <w:right w:val="none" w:sz="0" w:space="0" w:color="auto"/>
                                                      </w:divBdr>
                                                      <w:divsChild>
                                                        <w:div w:id="54283493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032535">
                                                  <w:marLeft w:val="0"/>
                                                  <w:marRight w:val="0"/>
                                                  <w:marTop w:val="0"/>
                                                  <w:marBottom w:val="0"/>
                                                  <w:divBdr>
                                                    <w:top w:val="single" w:sz="2" w:space="0" w:color="99BBE8"/>
                                                    <w:left w:val="single" w:sz="2" w:space="0" w:color="99BBE8"/>
                                                    <w:bottom w:val="single" w:sz="2" w:space="0" w:color="99BBE8"/>
                                                    <w:right w:val="single" w:sz="2" w:space="0" w:color="99BBE8"/>
                                                  </w:divBdr>
                                                  <w:divsChild>
                                                    <w:div w:id="1475491617">
                                                      <w:marLeft w:val="0"/>
                                                      <w:marRight w:val="0"/>
                                                      <w:marTop w:val="0"/>
                                                      <w:marBottom w:val="0"/>
                                                      <w:divBdr>
                                                        <w:top w:val="none" w:sz="0" w:space="0" w:color="auto"/>
                                                        <w:left w:val="none" w:sz="0" w:space="0" w:color="auto"/>
                                                        <w:bottom w:val="none" w:sz="0" w:space="0" w:color="auto"/>
                                                        <w:right w:val="none" w:sz="0" w:space="0" w:color="auto"/>
                                                      </w:divBdr>
                                                      <w:divsChild>
                                                        <w:div w:id="72607544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78815211">
                                      <w:marLeft w:val="0"/>
                                      <w:marRight w:val="0"/>
                                      <w:marTop w:val="0"/>
                                      <w:marBottom w:val="0"/>
                                      <w:divBdr>
                                        <w:top w:val="single" w:sz="2" w:space="0" w:color="99BBE8"/>
                                        <w:left w:val="single" w:sz="2" w:space="0" w:color="99BBE8"/>
                                        <w:bottom w:val="single" w:sz="2" w:space="0" w:color="99BBE8"/>
                                        <w:right w:val="single" w:sz="2" w:space="0" w:color="99BBE8"/>
                                      </w:divBdr>
                                      <w:divsChild>
                                        <w:div w:id="1940677185">
                                          <w:marLeft w:val="0"/>
                                          <w:marRight w:val="0"/>
                                          <w:marTop w:val="0"/>
                                          <w:marBottom w:val="0"/>
                                          <w:divBdr>
                                            <w:top w:val="none" w:sz="0" w:space="0" w:color="auto"/>
                                            <w:left w:val="none" w:sz="0" w:space="0" w:color="auto"/>
                                            <w:bottom w:val="none" w:sz="0" w:space="0" w:color="auto"/>
                                            <w:right w:val="none" w:sz="0" w:space="0" w:color="auto"/>
                                          </w:divBdr>
                                          <w:divsChild>
                                            <w:div w:id="159543562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59221465">
                                      <w:marLeft w:val="0"/>
                                      <w:marRight w:val="0"/>
                                      <w:marTop w:val="0"/>
                                      <w:marBottom w:val="0"/>
                                      <w:divBdr>
                                        <w:top w:val="single" w:sz="2" w:space="0" w:color="99BBE8"/>
                                        <w:left w:val="single" w:sz="2" w:space="0" w:color="99BBE8"/>
                                        <w:bottom w:val="single" w:sz="2" w:space="0" w:color="99BBE8"/>
                                        <w:right w:val="single" w:sz="2" w:space="0" w:color="99BBE8"/>
                                      </w:divBdr>
                                      <w:divsChild>
                                        <w:div w:id="594897917">
                                          <w:marLeft w:val="0"/>
                                          <w:marRight w:val="0"/>
                                          <w:marTop w:val="0"/>
                                          <w:marBottom w:val="0"/>
                                          <w:divBdr>
                                            <w:top w:val="none" w:sz="0" w:space="0" w:color="auto"/>
                                            <w:left w:val="none" w:sz="0" w:space="0" w:color="auto"/>
                                            <w:bottom w:val="none" w:sz="0" w:space="0" w:color="auto"/>
                                            <w:right w:val="none" w:sz="0" w:space="0" w:color="auto"/>
                                          </w:divBdr>
                                          <w:divsChild>
                                            <w:div w:id="192376193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292319511">
                                      <w:marLeft w:val="0"/>
                                      <w:marRight w:val="0"/>
                                      <w:marTop w:val="0"/>
                                      <w:marBottom w:val="0"/>
                                      <w:divBdr>
                                        <w:top w:val="none" w:sz="0" w:space="0" w:color="auto"/>
                                        <w:left w:val="none" w:sz="0" w:space="0" w:color="auto"/>
                                        <w:bottom w:val="none" w:sz="0" w:space="0" w:color="auto"/>
                                        <w:right w:val="none" w:sz="0" w:space="0" w:color="auto"/>
                                      </w:divBdr>
                                      <w:divsChild>
                                        <w:div w:id="1442991461">
                                          <w:marLeft w:val="0"/>
                                          <w:marRight w:val="0"/>
                                          <w:marTop w:val="0"/>
                                          <w:marBottom w:val="0"/>
                                          <w:divBdr>
                                            <w:top w:val="none" w:sz="0" w:space="0" w:color="auto"/>
                                            <w:left w:val="none" w:sz="0" w:space="0" w:color="auto"/>
                                            <w:bottom w:val="none" w:sz="0" w:space="0" w:color="auto"/>
                                            <w:right w:val="none" w:sz="0" w:space="0" w:color="auto"/>
                                          </w:divBdr>
                                          <w:divsChild>
                                            <w:div w:id="746002426">
                                              <w:marLeft w:val="0"/>
                                              <w:marRight w:val="0"/>
                                              <w:marTop w:val="0"/>
                                              <w:marBottom w:val="0"/>
                                              <w:divBdr>
                                                <w:top w:val="none" w:sz="0" w:space="0" w:color="auto"/>
                                                <w:left w:val="none" w:sz="0" w:space="0" w:color="auto"/>
                                                <w:bottom w:val="none" w:sz="0" w:space="0" w:color="auto"/>
                                                <w:right w:val="none" w:sz="0" w:space="0" w:color="auto"/>
                                              </w:divBdr>
                                              <w:divsChild>
                                                <w:div w:id="1273245178">
                                                  <w:marLeft w:val="0"/>
                                                  <w:marRight w:val="0"/>
                                                  <w:marTop w:val="0"/>
                                                  <w:marBottom w:val="0"/>
                                                  <w:divBdr>
                                                    <w:top w:val="single" w:sz="2" w:space="0" w:color="99BBE8"/>
                                                    <w:left w:val="single" w:sz="2" w:space="0" w:color="99BBE8"/>
                                                    <w:bottom w:val="single" w:sz="2" w:space="0" w:color="99BBE8"/>
                                                    <w:right w:val="single" w:sz="2" w:space="0" w:color="99BBE8"/>
                                                  </w:divBdr>
                                                  <w:divsChild>
                                                    <w:div w:id="876505297">
                                                      <w:marLeft w:val="0"/>
                                                      <w:marRight w:val="0"/>
                                                      <w:marTop w:val="0"/>
                                                      <w:marBottom w:val="0"/>
                                                      <w:divBdr>
                                                        <w:top w:val="none" w:sz="0" w:space="0" w:color="auto"/>
                                                        <w:left w:val="none" w:sz="0" w:space="0" w:color="auto"/>
                                                        <w:bottom w:val="none" w:sz="0" w:space="0" w:color="auto"/>
                                                        <w:right w:val="none" w:sz="0" w:space="0" w:color="auto"/>
                                                      </w:divBdr>
                                                      <w:divsChild>
                                                        <w:div w:id="15468724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37736843">
                                                  <w:marLeft w:val="0"/>
                                                  <w:marRight w:val="0"/>
                                                  <w:marTop w:val="0"/>
                                                  <w:marBottom w:val="0"/>
                                                  <w:divBdr>
                                                    <w:top w:val="single" w:sz="2" w:space="0" w:color="99BBE8"/>
                                                    <w:left w:val="single" w:sz="2" w:space="0" w:color="99BBE8"/>
                                                    <w:bottom w:val="single" w:sz="2" w:space="0" w:color="99BBE8"/>
                                                    <w:right w:val="single" w:sz="2" w:space="0" w:color="99BBE8"/>
                                                  </w:divBdr>
                                                  <w:divsChild>
                                                    <w:div w:id="949552619">
                                                      <w:marLeft w:val="0"/>
                                                      <w:marRight w:val="0"/>
                                                      <w:marTop w:val="0"/>
                                                      <w:marBottom w:val="0"/>
                                                      <w:divBdr>
                                                        <w:top w:val="none" w:sz="0" w:space="0" w:color="auto"/>
                                                        <w:left w:val="none" w:sz="0" w:space="0" w:color="auto"/>
                                                        <w:bottom w:val="none" w:sz="0" w:space="0" w:color="auto"/>
                                                        <w:right w:val="none" w:sz="0" w:space="0" w:color="auto"/>
                                                      </w:divBdr>
                                                      <w:divsChild>
                                                        <w:div w:id="16000683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22041282">
                                      <w:marLeft w:val="0"/>
                                      <w:marRight w:val="0"/>
                                      <w:marTop w:val="0"/>
                                      <w:marBottom w:val="0"/>
                                      <w:divBdr>
                                        <w:top w:val="single" w:sz="2" w:space="0" w:color="99BBE8"/>
                                        <w:left w:val="single" w:sz="2" w:space="0" w:color="99BBE8"/>
                                        <w:bottom w:val="single" w:sz="2" w:space="0" w:color="99BBE8"/>
                                        <w:right w:val="single" w:sz="2" w:space="0" w:color="99BBE8"/>
                                      </w:divBdr>
                                      <w:divsChild>
                                        <w:div w:id="59250122">
                                          <w:marLeft w:val="0"/>
                                          <w:marRight w:val="0"/>
                                          <w:marTop w:val="0"/>
                                          <w:marBottom w:val="0"/>
                                          <w:divBdr>
                                            <w:top w:val="none" w:sz="0" w:space="0" w:color="auto"/>
                                            <w:left w:val="none" w:sz="0" w:space="0" w:color="auto"/>
                                            <w:bottom w:val="none" w:sz="0" w:space="0" w:color="auto"/>
                                            <w:right w:val="none" w:sz="0" w:space="0" w:color="auto"/>
                                          </w:divBdr>
                                          <w:divsChild>
                                            <w:div w:id="200188347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89841126">
                                      <w:marLeft w:val="0"/>
                                      <w:marRight w:val="0"/>
                                      <w:marTop w:val="0"/>
                                      <w:marBottom w:val="0"/>
                                      <w:divBdr>
                                        <w:top w:val="single" w:sz="2" w:space="0" w:color="99BBE8"/>
                                        <w:left w:val="single" w:sz="2" w:space="0" w:color="99BBE8"/>
                                        <w:bottom w:val="single" w:sz="2" w:space="0" w:color="99BBE8"/>
                                        <w:right w:val="single" w:sz="2" w:space="0" w:color="99BBE8"/>
                                      </w:divBdr>
                                      <w:divsChild>
                                        <w:div w:id="565189318">
                                          <w:marLeft w:val="0"/>
                                          <w:marRight w:val="0"/>
                                          <w:marTop w:val="0"/>
                                          <w:marBottom w:val="0"/>
                                          <w:divBdr>
                                            <w:top w:val="none" w:sz="0" w:space="0" w:color="auto"/>
                                            <w:left w:val="none" w:sz="0" w:space="0" w:color="auto"/>
                                            <w:bottom w:val="none" w:sz="0" w:space="0" w:color="auto"/>
                                            <w:right w:val="none" w:sz="0" w:space="0" w:color="auto"/>
                                          </w:divBdr>
                                          <w:divsChild>
                                            <w:div w:id="125836684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36985903">
                                      <w:marLeft w:val="0"/>
                                      <w:marRight w:val="0"/>
                                      <w:marTop w:val="0"/>
                                      <w:marBottom w:val="0"/>
                                      <w:divBdr>
                                        <w:top w:val="none" w:sz="0" w:space="0" w:color="auto"/>
                                        <w:left w:val="none" w:sz="0" w:space="0" w:color="auto"/>
                                        <w:bottom w:val="none" w:sz="0" w:space="0" w:color="auto"/>
                                        <w:right w:val="none" w:sz="0" w:space="0" w:color="auto"/>
                                      </w:divBdr>
                                      <w:divsChild>
                                        <w:div w:id="1599407215">
                                          <w:marLeft w:val="0"/>
                                          <w:marRight w:val="0"/>
                                          <w:marTop w:val="0"/>
                                          <w:marBottom w:val="0"/>
                                          <w:divBdr>
                                            <w:top w:val="none" w:sz="0" w:space="0" w:color="auto"/>
                                            <w:left w:val="none" w:sz="0" w:space="0" w:color="auto"/>
                                            <w:bottom w:val="none" w:sz="0" w:space="0" w:color="auto"/>
                                            <w:right w:val="none" w:sz="0" w:space="0" w:color="auto"/>
                                          </w:divBdr>
                                          <w:divsChild>
                                            <w:div w:id="610479473">
                                              <w:marLeft w:val="0"/>
                                              <w:marRight w:val="0"/>
                                              <w:marTop w:val="0"/>
                                              <w:marBottom w:val="0"/>
                                              <w:divBdr>
                                                <w:top w:val="none" w:sz="0" w:space="0" w:color="auto"/>
                                                <w:left w:val="none" w:sz="0" w:space="0" w:color="auto"/>
                                                <w:bottom w:val="none" w:sz="0" w:space="0" w:color="auto"/>
                                                <w:right w:val="none" w:sz="0" w:space="0" w:color="auto"/>
                                              </w:divBdr>
                                              <w:divsChild>
                                                <w:div w:id="1204752747">
                                                  <w:marLeft w:val="0"/>
                                                  <w:marRight w:val="0"/>
                                                  <w:marTop w:val="0"/>
                                                  <w:marBottom w:val="0"/>
                                                  <w:divBdr>
                                                    <w:top w:val="single" w:sz="2" w:space="0" w:color="99BBE8"/>
                                                    <w:left w:val="single" w:sz="2" w:space="0" w:color="99BBE8"/>
                                                    <w:bottom w:val="single" w:sz="2" w:space="0" w:color="99BBE8"/>
                                                    <w:right w:val="single" w:sz="2" w:space="0" w:color="99BBE8"/>
                                                  </w:divBdr>
                                                  <w:divsChild>
                                                    <w:div w:id="1180508431">
                                                      <w:marLeft w:val="0"/>
                                                      <w:marRight w:val="0"/>
                                                      <w:marTop w:val="0"/>
                                                      <w:marBottom w:val="0"/>
                                                      <w:divBdr>
                                                        <w:top w:val="none" w:sz="0" w:space="0" w:color="auto"/>
                                                        <w:left w:val="none" w:sz="0" w:space="0" w:color="auto"/>
                                                        <w:bottom w:val="none" w:sz="0" w:space="0" w:color="auto"/>
                                                        <w:right w:val="none" w:sz="0" w:space="0" w:color="auto"/>
                                                      </w:divBdr>
                                                      <w:divsChild>
                                                        <w:div w:id="16643589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52660259">
                                                  <w:marLeft w:val="0"/>
                                                  <w:marRight w:val="0"/>
                                                  <w:marTop w:val="0"/>
                                                  <w:marBottom w:val="0"/>
                                                  <w:divBdr>
                                                    <w:top w:val="single" w:sz="2" w:space="0" w:color="99BBE8"/>
                                                    <w:left w:val="single" w:sz="2" w:space="0" w:color="99BBE8"/>
                                                    <w:bottom w:val="single" w:sz="2" w:space="0" w:color="99BBE8"/>
                                                    <w:right w:val="single" w:sz="2" w:space="0" w:color="99BBE8"/>
                                                  </w:divBdr>
                                                  <w:divsChild>
                                                    <w:div w:id="869683901">
                                                      <w:marLeft w:val="0"/>
                                                      <w:marRight w:val="0"/>
                                                      <w:marTop w:val="0"/>
                                                      <w:marBottom w:val="0"/>
                                                      <w:divBdr>
                                                        <w:top w:val="none" w:sz="0" w:space="0" w:color="auto"/>
                                                        <w:left w:val="none" w:sz="0" w:space="0" w:color="auto"/>
                                                        <w:bottom w:val="none" w:sz="0" w:space="0" w:color="auto"/>
                                                        <w:right w:val="none" w:sz="0" w:space="0" w:color="auto"/>
                                                      </w:divBdr>
                                                      <w:divsChild>
                                                        <w:div w:id="14180132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91989596">
                                      <w:marLeft w:val="0"/>
                                      <w:marRight w:val="0"/>
                                      <w:marTop w:val="0"/>
                                      <w:marBottom w:val="0"/>
                                      <w:divBdr>
                                        <w:top w:val="single" w:sz="2" w:space="0" w:color="99BBE8"/>
                                        <w:left w:val="single" w:sz="2" w:space="0" w:color="99BBE8"/>
                                        <w:bottom w:val="single" w:sz="2" w:space="0" w:color="99BBE8"/>
                                        <w:right w:val="single" w:sz="2" w:space="0" w:color="99BBE8"/>
                                      </w:divBdr>
                                      <w:divsChild>
                                        <w:div w:id="121969422">
                                          <w:marLeft w:val="0"/>
                                          <w:marRight w:val="0"/>
                                          <w:marTop w:val="0"/>
                                          <w:marBottom w:val="0"/>
                                          <w:divBdr>
                                            <w:top w:val="none" w:sz="0" w:space="0" w:color="auto"/>
                                            <w:left w:val="none" w:sz="0" w:space="0" w:color="auto"/>
                                            <w:bottom w:val="none" w:sz="0" w:space="0" w:color="auto"/>
                                            <w:right w:val="none" w:sz="0" w:space="0" w:color="auto"/>
                                          </w:divBdr>
                                          <w:divsChild>
                                            <w:div w:id="19511735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5660749">
                                      <w:marLeft w:val="0"/>
                                      <w:marRight w:val="0"/>
                                      <w:marTop w:val="0"/>
                                      <w:marBottom w:val="0"/>
                                      <w:divBdr>
                                        <w:top w:val="single" w:sz="2" w:space="0" w:color="99BBE8"/>
                                        <w:left w:val="single" w:sz="2" w:space="0" w:color="99BBE8"/>
                                        <w:bottom w:val="single" w:sz="2" w:space="0" w:color="99BBE8"/>
                                        <w:right w:val="single" w:sz="2" w:space="0" w:color="99BBE8"/>
                                      </w:divBdr>
                                      <w:divsChild>
                                        <w:div w:id="1072314870">
                                          <w:marLeft w:val="0"/>
                                          <w:marRight w:val="0"/>
                                          <w:marTop w:val="0"/>
                                          <w:marBottom w:val="0"/>
                                          <w:divBdr>
                                            <w:top w:val="none" w:sz="0" w:space="0" w:color="auto"/>
                                            <w:left w:val="none" w:sz="0" w:space="0" w:color="auto"/>
                                            <w:bottom w:val="none" w:sz="0" w:space="0" w:color="auto"/>
                                            <w:right w:val="none" w:sz="0" w:space="0" w:color="auto"/>
                                          </w:divBdr>
                                          <w:divsChild>
                                            <w:div w:id="7262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22742507">
                                      <w:marLeft w:val="0"/>
                                      <w:marRight w:val="0"/>
                                      <w:marTop w:val="0"/>
                                      <w:marBottom w:val="0"/>
                                      <w:divBdr>
                                        <w:top w:val="none" w:sz="0" w:space="0" w:color="auto"/>
                                        <w:left w:val="none" w:sz="0" w:space="0" w:color="auto"/>
                                        <w:bottom w:val="none" w:sz="0" w:space="0" w:color="auto"/>
                                        <w:right w:val="none" w:sz="0" w:space="0" w:color="auto"/>
                                      </w:divBdr>
                                      <w:divsChild>
                                        <w:div w:id="1818836088">
                                          <w:marLeft w:val="0"/>
                                          <w:marRight w:val="0"/>
                                          <w:marTop w:val="0"/>
                                          <w:marBottom w:val="0"/>
                                          <w:divBdr>
                                            <w:top w:val="none" w:sz="0" w:space="0" w:color="auto"/>
                                            <w:left w:val="none" w:sz="0" w:space="0" w:color="auto"/>
                                            <w:bottom w:val="none" w:sz="0" w:space="0" w:color="auto"/>
                                            <w:right w:val="none" w:sz="0" w:space="0" w:color="auto"/>
                                          </w:divBdr>
                                          <w:divsChild>
                                            <w:div w:id="822743457">
                                              <w:marLeft w:val="0"/>
                                              <w:marRight w:val="0"/>
                                              <w:marTop w:val="0"/>
                                              <w:marBottom w:val="0"/>
                                              <w:divBdr>
                                                <w:top w:val="none" w:sz="0" w:space="0" w:color="auto"/>
                                                <w:left w:val="none" w:sz="0" w:space="0" w:color="auto"/>
                                                <w:bottom w:val="none" w:sz="0" w:space="0" w:color="auto"/>
                                                <w:right w:val="none" w:sz="0" w:space="0" w:color="auto"/>
                                              </w:divBdr>
                                              <w:divsChild>
                                                <w:div w:id="1905287205">
                                                  <w:marLeft w:val="0"/>
                                                  <w:marRight w:val="0"/>
                                                  <w:marTop w:val="0"/>
                                                  <w:marBottom w:val="0"/>
                                                  <w:divBdr>
                                                    <w:top w:val="single" w:sz="2" w:space="0" w:color="99BBE8"/>
                                                    <w:left w:val="single" w:sz="2" w:space="0" w:color="99BBE8"/>
                                                    <w:bottom w:val="single" w:sz="2" w:space="0" w:color="99BBE8"/>
                                                    <w:right w:val="single" w:sz="2" w:space="0" w:color="99BBE8"/>
                                                  </w:divBdr>
                                                  <w:divsChild>
                                                    <w:div w:id="1042484605">
                                                      <w:marLeft w:val="0"/>
                                                      <w:marRight w:val="0"/>
                                                      <w:marTop w:val="0"/>
                                                      <w:marBottom w:val="0"/>
                                                      <w:divBdr>
                                                        <w:top w:val="none" w:sz="0" w:space="0" w:color="auto"/>
                                                        <w:left w:val="none" w:sz="0" w:space="0" w:color="auto"/>
                                                        <w:bottom w:val="none" w:sz="0" w:space="0" w:color="auto"/>
                                                        <w:right w:val="none" w:sz="0" w:space="0" w:color="auto"/>
                                                      </w:divBdr>
                                                      <w:divsChild>
                                                        <w:div w:id="104753107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14470096">
                                                  <w:marLeft w:val="0"/>
                                                  <w:marRight w:val="0"/>
                                                  <w:marTop w:val="0"/>
                                                  <w:marBottom w:val="0"/>
                                                  <w:divBdr>
                                                    <w:top w:val="single" w:sz="2" w:space="0" w:color="99BBE8"/>
                                                    <w:left w:val="single" w:sz="2" w:space="0" w:color="99BBE8"/>
                                                    <w:bottom w:val="single" w:sz="2" w:space="0" w:color="99BBE8"/>
                                                    <w:right w:val="single" w:sz="2" w:space="0" w:color="99BBE8"/>
                                                  </w:divBdr>
                                                  <w:divsChild>
                                                    <w:div w:id="1929001874">
                                                      <w:marLeft w:val="0"/>
                                                      <w:marRight w:val="0"/>
                                                      <w:marTop w:val="0"/>
                                                      <w:marBottom w:val="0"/>
                                                      <w:divBdr>
                                                        <w:top w:val="none" w:sz="0" w:space="0" w:color="auto"/>
                                                        <w:left w:val="none" w:sz="0" w:space="0" w:color="auto"/>
                                                        <w:bottom w:val="none" w:sz="0" w:space="0" w:color="auto"/>
                                                        <w:right w:val="none" w:sz="0" w:space="0" w:color="auto"/>
                                                      </w:divBdr>
                                                      <w:divsChild>
                                                        <w:div w:id="20298615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7700785">
                                      <w:marLeft w:val="0"/>
                                      <w:marRight w:val="0"/>
                                      <w:marTop w:val="0"/>
                                      <w:marBottom w:val="0"/>
                                      <w:divBdr>
                                        <w:top w:val="single" w:sz="2" w:space="0" w:color="99BBE8"/>
                                        <w:left w:val="single" w:sz="2" w:space="0" w:color="99BBE8"/>
                                        <w:bottom w:val="single" w:sz="2" w:space="0" w:color="99BBE8"/>
                                        <w:right w:val="single" w:sz="2" w:space="0" w:color="99BBE8"/>
                                      </w:divBdr>
                                      <w:divsChild>
                                        <w:div w:id="558320085">
                                          <w:marLeft w:val="0"/>
                                          <w:marRight w:val="0"/>
                                          <w:marTop w:val="0"/>
                                          <w:marBottom w:val="0"/>
                                          <w:divBdr>
                                            <w:top w:val="none" w:sz="0" w:space="0" w:color="auto"/>
                                            <w:left w:val="none" w:sz="0" w:space="0" w:color="auto"/>
                                            <w:bottom w:val="none" w:sz="0" w:space="0" w:color="auto"/>
                                            <w:right w:val="none" w:sz="0" w:space="0" w:color="auto"/>
                                          </w:divBdr>
                                          <w:divsChild>
                                            <w:div w:id="7879665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747649714">
                                      <w:marLeft w:val="0"/>
                                      <w:marRight w:val="0"/>
                                      <w:marTop w:val="0"/>
                                      <w:marBottom w:val="0"/>
                                      <w:divBdr>
                                        <w:top w:val="single" w:sz="2" w:space="0" w:color="99BBE8"/>
                                        <w:left w:val="single" w:sz="2" w:space="0" w:color="99BBE8"/>
                                        <w:bottom w:val="single" w:sz="2" w:space="0" w:color="99BBE8"/>
                                        <w:right w:val="single" w:sz="2" w:space="0" w:color="99BBE8"/>
                                      </w:divBdr>
                                      <w:divsChild>
                                        <w:div w:id="1083916841">
                                          <w:marLeft w:val="0"/>
                                          <w:marRight w:val="0"/>
                                          <w:marTop w:val="0"/>
                                          <w:marBottom w:val="0"/>
                                          <w:divBdr>
                                            <w:top w:val="none" w:sz="0" w:space="0" w:color="auto"/>
                                            <w:left w:val="none" w:sz="0" w:space="0" w:color="auto"/>
                                            <w:bottom w:val="none" w:sz="0" w:space="0" w:color="auto"/>
                                            <w:right w:val="none" w:sz="0" w:space="0" w:color="auto"/>
                                          </w:divBdr>
                                          <w:divsChild>
                                            <w:div w:id="10808573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02910717">
                                      <w:marLeft w:val="0"/>
                                      <w:marRight w:val="0"/>
                                      <w:marTop w:val="0"/>
                                      <w:marBottom w:val="0"/>
                                      <w:divBdr>
                                        <w:top w:val="none" w:sz="0" w:space="0" w:color="auto"/>
                                        <w:left w:val="none" w:sz="0" w:space="0" w:color="auto"/>
                                        <w:bottom w:val="none" w:sz="0" w:space="0" w:color="auto"/>
                                        <w:right w:val="none" w:sz="0" w:space="0" w:color="auto"/>
                                      </w:divBdr>
                                      <w:divsChild>
                                        <w:div w:id="1325087600">
                                          <w:marLeft w:val="0"/>
                                          <w:marRight w:val="0"/>
                                          <w:marTop w:val="0"/>
                                          <w:marBottom w:val="0"/>
                                          <w:divBdr>
                                            <w:top w:val="none" w:sz="0" w:space="0" w:color="auto"/>
                                            <w:left w:val="none" w:sz="0" w:space="0" w:color="auto"/>
                                            <w:bottom w:val="none" w:sz="0" w:space="0" w:color="auto"/>
                                            <w:right w:val="none" w:sz="0" w:space="0" w:color="auto"/>
                                          </w:divBdr>
                                          <w:divsChild>
                                            <w:div w:id="2068913710">
                                              <w:marLeft w:val="0"/>
                                              <w:marRight w:val="0"/>
                                              <w:marTop w:val="0"/>
                                              <w:marBottom w:val="0"/>
                                              <w:divBdr>
                                                <w:top w:val="none" w:sz="0" w:space="0" w:color="auto"/>
                                                <w:left w:val="none" w:sz="0" w:space="0" w:color="auto"/>
                                                <w:bottom w:val="none" w:sz="0" w:space="0" w:color="auto"/>
                                                <w:right w:val="none" w:sz="0" w:space="0" w:color="auto"/>
                                              </w:divBdr>
                                              <w:divsChild>
                                                <w:div w:id="734355451">
                                                  <w:marLeft w:val="0"/>
                                                  <w:marRight w:val="0"/>
                                                  <w:marTop w:val="0"/>
                                                  <w:marBottom w:val="0"/>
                                                  <w:divBdr>
                                                    <w:top w:val="single" w:sz="2" w:space="0" w:color="99BBE8"/>
                                                    <w:left w:val="single" w:sz="2" w:space="0" w:color="99BBE8"/>
                                                    <w:bottom w:val="single" w:sz="2" w:space="0" w:color="99BBE8"/>
                                                    <w:right w:val="single" w:sz="2" w:space="0" w:color="99BBE8"/>
                                                  </w:divBdr>
                                                  <w:divsChild>
                                                    <w:div w:id="867567117">
                                                      <w:marLeft w:val="0"/>
                                                      <w:marRight w:val="0"/>
                                                      <w:marTop w:val="0"/>
                                                      <w:marBottom w:val="0"/>
                                                      <w:divBdr>
                                                        <w:top w:val="none" w:sz="0" w:space="0" w:color="auto"/>
                                                        <w:left w:val="none" w:sz="0" w:space="0" w:color="auto"/>
                                                        <w:bottom w:val="none" w:sz="0" w:space="0" w:color="auto"/>
                                                        <w:right w:val="none" w:sz="0" w:space="0" w:color="auto"/>
                                                      </w:divBdr>
                                                      <w:divsChild>
                                                        <w:div w:id="64802259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32068790">
                                                  <w:marLeft w:val="0"/>
                                                  <w:marRight w:val="0"/>
                                                  <w:marTop w:val="0"/>
                                                  <w:marBottom w:val="0"/>
                                                  <w:divBdr>
                                                    <w:top w:val="single" w:sz="2" w:space="0" w:color="99BBE8"/>
                                                    <w:left w:val="single" w:sz="2" w:space="0" w:color="99BBE8"/>
                                                    <w:bottom w:val="single" w:sz="2" w:space="0" w:color="99BBE8"/>
                                                    <w:right w:val="single" w:sz="2" w:space="0" w:color="99BBE8"/>
                                                  </w:divBdr>
                                                  <w:divsChild>
                                                    <w:div w:id="1743673819">
                                                      <w:marLeft w:val="0"/>
                                                      <w:marRight w:val="0"/>
                                                      <w:marTop w:val="0"/>
                                                      <w:marBottom w:val="0"/>
                                                      <w:divBdr>
                                                        <w:top w:val="none" w:sz="0" w:space="0" w:color="auto"/>
                                                        <w:left w:val="none" w:sz="0" w:space="0" w:color="auto"/>
                                                        <w:bottom w:val="none" w:sz="0" w:space="0" w:color="auto"/>
                                                        <w:right w:val="none" w:sz="0" w:space="0" w:color="auto"/>
                                                      </w:divBdr>
                                                      <w:divsChild>
                                                        <w:div w:id="103214685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45251487">
                                      <w:marLeft w:val="0"/>
                                      <w:marRight w:val="0"/>
                                      <w:marTop w:val="0"/>
                                      <w:marBottom w:val="0"/>
                                      <w:divBdr>
                                        <w:top w:val="single" w:sz="2" w:space="0" w:color="99BBE8"/>
                                        <w:left w:val="single" w:sz="2" w:space="0" w:color="99BBE8"/>
                                        <w:bottom w:val="single" w:sz="2" w:space="0" w:color="99BBE8"/>
                                        <w:right w:val="single" w:sz="2" w:space="0" w:color="99BBE8"/>
                                      </w:divBdr>
                                      <w:divsChild>
                                        <w:div w:id="1675256977">
                                          <w:marLeft w:val="0"/>
                                          <w:marRight w:val="0"/>
                                          <w:marTop w:val="0"/>
                                          <w:marBottom w:val="0"/>
                                          <w:divBdr>
                                            <w:top w:val="none" w:sz="0" w:space="0" w:color="auto"/>
                                            <w:left w:val="none" w:sz="0" w:space="0" w:color="auto"/>
                                            <w:bottom w:val="none" w:sz="0" w:space="0" w:color="auto"/>
                                            <w:right w:val="none" w:sz="0" w:space="0" w:color="auto"/>
                                          </w:divBdr>
                                          <w:divsChild>
                                            <w:div w:id="20238232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17112717">
                                      <w:marLeft w:val="0"/>
                                      <w:marRight w:val="0"/>
                                      <w:marTop w:val="0"/>
                                      <w:marBottom w:val="0"/>
                                      <w:divBdr>
                                        <w:top w:val="single" w:sz="2" w:space="0" w:color="99BBE8"/>
                                        <w:left w:val="single" w:sz="2" w:space="0" w:color="99BBE8"/>
                                        <w:bottom w:val="single" w:sz="2" w:space="0" w:color="99BBE8"/>
                                        <w:right w:val="single" w:sz="2" w:space="0" w:color="99BBE8"/>
                                      </w:divBdr>
                                      <w:divsChild>
                                        <w:div w:id="1153178304">
                                          <w:marLeft w:val="0"/>
                                          <w:marRight w:val="0"/>
                                          <w:marTop w:val="0"/>
                                          <w:marBottom w:val="0"/>
                                          <w:divBdr>
                                            <w:top w:val="none" w:sz="0" w:space="0" w:color="auto"/>
                                            <w:left w:val="none" w:sz="0" w:space="0" w:color="auto"/>
                                            <w:bottom w:val="none" w:sz="0" w:space="0" w:color="auto"/>
                                            <w:right w:val="none" w:sz="0" w:space="0" w:color="auto"/>
                                          </w:divBdr>
                                          <w:divsChild>
                                            <w:div w:id="188614060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81FE-DA81-4351-8A47-7D70C882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Chu</cp:lastModifiedBy>
  <cp:revision>19</cp:revision>
  <dcterms:created xsi:type="dcterms:W3CDTF">2014-10-15T00:17:00Z</dcterms:created>
  <dcterms:modified xsi:type="dcterms:W3CDTF">2014-10-15T04:14:00Z</dcterms:modified>
</cp:coreProperties>
</file>